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Neural Network Report</w:t>
      </w:r>
    </w:p>
    <w:p>
      <w:pPr>
        <w:pStyle w:val="Heading1"/>
      </w:pPr>
      <w:r>
        <w:t>Model Description</w:t>
      </w:r>
    </w:p>
    <w:p>
      <w:r>
        <w:t>Algorithm: Neural Network</w:t>
      </w:r>
    </w:p>
    <w:p>
      <w:r>
        <w:t>Hyperparameters: alpha=0.0, hidden_layer_sizes=(10,), max_iter=300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0.9249</w:t>
            </w:r>
          </w:p>
        </w:tc>
        <w:tc>
          <w:tcPr>
            <w:tcW w:type="dxa" w:w="2880"/>
          </w:tcPr>
          <w:p>
            <w:r>
              <w:t>0.9400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0.2180</w:t>
            </w:r>
          </w:p>
        </w:tc>
        <w:tc>
          <w:tcPr>
            <w:tcW w:type="dxa" w:w="2880"/>
          </w:tcPr>
          <w:p>
            <w:r>
              <w:t>0.2185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0.1588</w:t>
            </w:r>
          </w:p>
        </w:tc>
        <w:tc>
          <w:tcPr>
            <w:tcW w:type="dxa" w:w="2880"/>
          </w:tcPr>
          <w:p>
            <w:r>
              <w:t>0.1605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95.13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4.37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0.22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