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r>
        <w:rPr>
          <w:rFonts w:ascii="Times New Roman" w:hAnsi="Times New Roman" w:cs="Times New Roman"/>
          <w:sz w:val="24"/>
          <w:szCs w:val="24"/>
        </w:rPr>
        <w:t>Abstraction</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constraints on purpose of data usage. </w:t>
      </w:r>
      <w:r w:rsidR="00D650D2">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5536803" cy="25755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8806" cy="2581143"/>
                    </a:xfrm>
                    <a:prstGeom prst="rect">
                      <a:avLst/>
                    </a:prstGeom>
                  </pic:spPr>
                </pic:pic>
              </a:graphicData>
            </a:graphic>
          </wp:inline>
        </w:drawing>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Related work</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Pr>
          <w:rFonts w:ascii="Times New Roman" w:hAnsi="Times New Roman" w:cs="Times New Roman"/>
          <w:sz w:val="24"/>
          <w:szCs w:val="24"/>
        </w:rPr>
        <w:t xml:space="preserve"> propose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Pr>
          <w:rFonts w:ascii="Times New Roman" w:hAnsi="Times New Roman" w:cs="Times New Roman"/>
          <w:sz w:val="24"/>
          <w:szCs w:val="24"/>
        </w:rPr>
        <w:t xml:space="preserve"> </w:t>
      </w:r>
      <w:r w:rsidR="003C5DDB">
        <w:rPr>
          <w:rFonts w:ascii="Times New Roman" w:hAnsi="Times New Roman" w:cs="Times New Roman"/>
          <w:sz w:val="24"/>
          <w:szCs w:val="24"/>
        </w:rPr>
        <w:t>present an attribute based protection model for JSON documents. Their approach is to add a new attibute called “security-label” to JSON elements and specify access control policies using these values.</w:t>
      </w:r>
    </w:p>
    <w:p w:rsidR="003C5DDB" w:rsidRDefault="003C5DDB" w:rsidP="00D4537C">
      <w:pPr>
        <w:ind w:left="1080"/>
        <w:rPr>
          <w:rFonts w:ascii="Times New Roman" w:hAnsi="Times New Roman" w:cs="Times New Roman"/>
          <w:sz w:val="24"/>
          <w:szCs w:val="24"/>
        </w:rPr>
      </w:pPr>
      <w:r w:rsidRPr="003C5DDB">
        <w:rPr>
          <w:rFonts w:ascii="Times New Roman" w:hAnsi="Times New Roman" w:cs="Times New Roman"/>
          <w:sz w:val="24"/>
          <w:szCs w:val="24"/>
        </w:rPr>
        <w:t>CODASPY11</w:t>
      </w:r>
    </w:p>
    <w:p w:rsidR="00D650D2" w:rsidRPr="00D4537C" w:rsidRDefault="00D4537C" w:rsidP="00D4537C">
      <w:pPr>
        <w:ind w:left="1080"/>
        <w:rPr>
          <w:rFonts w:ascii="Times New Roman" w:hAnsi="Times New Roman" w:cs="Times New Roman"/>
          <w:sz w:val="24"/>
          <w:szCs w:val="24"/>
        </w:rPr>
      </w:pPr>
      <w:r>
        <w:rPr>
          <w:rFonts w:ascii="Times New Roman" w:hAnsi="Times New Roman" w:cs="Times New Roman"/>
          <w:sz w:val="24"/>
          <w:szCs w:val="24"/>
        </w:rPr>
        <w:t xml:space="preserve"> </w:t>
      </w: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of NIST Standard ABAC that an access decision is permitted only if the request satisfies conditions on 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 xml:space="preserve">Moreover, with the approach of attribute-based access control, we have proposed a flexible model struture for privacy protection so that it can be evaluated not only by access purpose but also by subject, resource, environment attributes. </w:t>
      </w:r>
      <w:r w:rsidR="006A5E11">
        <w:rPr>
          <w:rFonts w:ascii="Times New Roman" w:hAnsi="Times New Roman" w:cs="Times New Roman"/>
          <w:sz w:val="24"/>
          <w:szCs w:val="24"/>
        </w:rPr>
        <w:t xml:space="preserve">We use Polish notation for modeling conditional expressions so as to describe complex policies such as user, data, environment driven policies. </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4B32" w:rsidRDefault="00564DCB" w:rsidP="00A74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Background</w:t>
      </w:r>
      <w:r w:rsidR="00A74B32">
        <w:rPr>
          <w:rFonts w:ascii="Times New Roman" w:hAnsi="Times New Roman" w:cs="Times New Roman"/>
          <w:sz w:val="24"/>
          <w:szCs w:val="24"/>
        </w:rPr>
        <w:t>:</w:t>
      </w:r>
    </w:p>
    <w:p w:rsidR="00A74B32" w:rsidRDefault="00AF3A79" w:rsidP="00A74B32">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w:t>
      </w:r>
      <w:r w:rsidR="00431D58">
        <w:rPr>
          <w:rFonts w:ascii="Times New Roman" w:hAnsi="Times New Roman" w:cs="Times New Roman"/>
          <w:sz w:val="24"/>
          <w:szCs w:val="24"/>
        </w:rPr>
        <w:t xml:space="preserve">base theory of this thesis. When a subject access an object, the authorization process is carried out though two stages called as 2-stage authorization: </w:t>
      </w:r>
    </w:p>
    <w:p w:rsidR="00431D58" w:rsidRDefault="00431D58" w:rsidP="00431D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First </w:t>
      </w:r>
      <w:r w:rsidR="0061738A">
        <w:rPr>
          <w:rFonts w:ascii="Times New Roman" w:hAnsi="Times New Roman" w:cs="Times New Roman"/>
          <w:sz w:val="24"/>
          <w:szCs w:val="24"/>
        </w:rPr>
        <w:t>stage</w:t>
      </w:r>
      <w:r>
        <w:rPr>
          <w:rFonts w:ascii="Times New Roman" w:hAnsi="Times New Roman" w:cs="Times New Roman"/>
          <w:sz w:val="24"/>
          <w:szCs w:val="24"/>
        </w:rPr>
        <w:t>: access control policy authorization</w:t>
      </w:r>
      <w:r w:rsidR="0061738A">
        <w:rPr>
          <w:rFonts w:ascii="Times New Roman" w:hAnsi="Times New Roman" w:cs="Times New Roman"/>
          <w:sz w:val="24"/>
          <w:szCs w:val="24"/>
        </w:rPr>
        <w:t xml:space="preserve"> verifies that the request is legitimate with rights for the subject to access data.</w:t>
      </w:r>
    </w:p>
    <w:p w:rsidR="0061738A" w:rsidRDefault="0061738A" w:rsidP="00431D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Second stage: request is transfer to this </w:t>
      </w:r>
      <w:r w:rsidR="00DF4A34">
        <w:rPr>
          <w:rFonts w:ascii="Times New Roman" w:hAnsi="Times New Roman" w:cs="Times New Roman"/>
          <w:sz w:val="24"/>
          <w:szCs w:val="24"/>
        </w:rPr>
        <w:t>stage for checking privacy compliance based on privacy policies.</w:t>
      </w:r>
    </w:p>
    <w:p w:rsidR="00A42C88" w:rsidRDefault="00A42C88" w:rsidP="00A42C88">
      <w:pPr>
        <w:pStyle w:val="ListParagraph"/>
        <w:ind w:left="1080"/>
        <w:rPr>
          <w:rFonts w:ascii="Times New Roman" w:hAnsi="Times New Roman" w:cs="Times New Roman"/>
          <w:sz w:val="24"/>
          <w:szCs w:val="24"/>
        </w:rPr>
      </w:pPr>
    </w:p>
    <w:p w:rsidR="00A42C88" w:rsidRDefault="00A42C88" w:rsidP="00A42C88">
      <w:pPr>
        <w:pStyle w:val="ListParagraph"/>
        <w:ind w:left="1080"/>
        <w:rPr>
          <w:rFonts w:ascii="Times New Roman" w:hAnsi="Times New Roman" w:cs="Times New Roman"/>
          <w:sz w:val="24"/>
          <w:szCs w:val="24"/>
        </w:rPr>
      </w:pPr>
      <w:r>
        <w:rPr>
          <w:noProof/>
        </w:rPr>
        <w:drawing>
          <wp:inline distT="0" distB="0" distL="0" distR="0" wp14:anchorId="40F4E918" wp14:editId="670B4C91">
            <wp:extent cx="4822807"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2460" cy="2710514"/>
                    </a:xfrm>
                    <a:prstGeom prst="rect">
                      <a:avLst/>
                    </a:prstGeom>
                  </pic:spPr>
                </pic:pic>
              </a:graphicData>
            </a:graphic>
          </wp:inline>
        </w:drawing>
      </w:r>
    </w:p>
    <w:p w:rsidR="00AD27F1" w:rsidRPr="00AD27F1" w:rsidRDefault="00AD27F1" w:rsidP="00AD27F1">
      <w:pPr>
        <w:ind w:left="720"/>
        <w:rPr>
          <w:rFonts w:ascii="Times New Roman" w:hAnsi="Times New Roman" w:cs="Times New Roman"/>
          <w:sz w:val="24"/>
          <w:szCs w:val="24"/>
        </w:rPr>
      </w:pPr>
      <w:r>
        <w:rPr>
          <w:rFonts w:ascii="Times New Roman" w:hAnsi="Times New Roman" w:cs="Times New Roman"/>
          <w:sz w:val="24"/>
          <w:szCs w:val="24"/>
        </w:rPr>
        <w:t>Figure[]</w:t>
      </w:r>
    </w:p>
    <w:p w:rsidR="00A74B32" w:rsidRDefault="002A73D8" w:rsidP="00A74B32">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00620659" w:rsidRPr="00A74B32">
        <w:rPr>
          <w:rFonts w:ascii="Times New Roman" w:hAnsi="Times New Roman" w:cs="Times New Roman"/>
          <w:sz w:val="24"/>
          <w:szCs w:val="24"/>
        </w:rPr>
        <w:t xml:space="preserve">: contain policies which are used to determine whether a subject can access resources. The decision is </w:t>
      </w:r>
      <w:r w:rsidR="008223FF" w:rsidRPr="00A74B32">
        <w:rPr>
          <w:rFonts w:ascii="Times New Roman" w:hAnsi="Times New Roman" w:cs="Times New Roman"/>
          <w:sz w:val="24"/>
          <w:szCs w:val="24"/>
        </w:rPr>
        <w:t xml:space="preserve">made </w:t>
      </w:r>
      <w:r w:rsidR="00620659" w:rsidRPr="00A74B32">
        <w:rPr>
          <w:rFonts w:ascii="Times New Roman" w:hAnsi="Times New Roman" w:cs="Times New Roman"/>
          <w:sz w:val="24"/>
          <w:szCs w:val="24"/>
        </w:rPr>
        <w:t>based on</w:t>
      </w:r>
      <w:r w:rsidR="008223FF" w:rsidRPr="00A74B32">
        <w:rPr>
          <w:rFonts w:ascii="Times New Roman" w:hAnsi="Times New Roman" w:cs="Times New Roman"/>
          <w:sz w:val="24"/>
          <w:szCs w:val="24"/>
        </w:rPr>
        <w:t xml:space="preserve"> rules</w:t>
      </w:r>
      <w:r w:rsidR="008A1525" w:rsidRPr="00A74B32">
        <w:rPr>
          <w:rFonts w:ascii="Times New Roman" w:hAnsi="Times New Roman" w:cs="Times New Roman"/>
          <w:sz w:val="24"/>
          <w:szCs w:val="24"/>
        </w:rPr>
        <w:t xml:space="preserve"> inside policies</w:t>
      </w:r>
      <w:r w:rsidR="008223FF" w:rsidRPr="00A74B32">
        <w:rPr>
          <w:rFonts w:ascii="Times New Roman" w:hAnsi="Times New Roman" w:cs="Times New Roman"/>
          <w:sz w:val="24"/>
          <w:szCs w:val="24"/>
        </w:rPr>
        <w:t xml:space="preserve"> which are the boolean expressions </w:t>
      </w:r>
      <w:r w:rsidR="008A1525" w:rsidRPr="00A74B32">
        <w:rPr>
          <w:rFonts w:ascii="Times New Roman" w:hAnsi="Times New Roman" w:cs="Times New Roman"/>
          <w:sz w:val="24"/>
          <w:szCs w:val="24"/>
        </w:rPr>
        <w:t>evaluated by user</w:t>
      </w:r>
      <w:r w:rsidR="00487E1D" w:rsidRPr="00A74B32">
        <w:rPr>
          <w:rFonts w:ascii="Times New Roman" w:hAnsi="Times New Roman" w:cs="Times New Roman"/>
          <w:sz w:val="24"/>
          <w:szCs w:val="24"/>
        </w:rPr>
        <w:t>’s</w:t>
      </w:r>
      <w:r w:rsidR="008A1525" w:rsidRPr="00A74B32">
        <w:rPr>
          <w:rFonts w:ascii="Times New Roman" w:hAnsi="Times New Roman" w:cs="Times New Roman"/>
          <w:sz w:val="24"/>
          <w:szCs w:val="24"/>
        </w:rPr>
        <w:t xml:space="preserve"> defined function,</w:t>
      </w:r>
      <w:r w:rsidR="00620659" w:rsidRPr="00A74B32">
        <w:rPr>
          <w:rFonts w:ascii="Times New Roman" w:hAnsi="Times New Roman" w:cs="Times New Roman"/>
          <w:sz w:val="24"/>
          <w:szCs w:val="24"/>
        </w:rPr>
        <w:t xml:space="preserve"> subject, resource, environment attribute</w:t>
      </w:r>
      <w:r w:rsidR="008A1525" w:rsidRPr="00A74B32">
        <w:rPr>
          <w:rFonts w:ascii="Times New Roman" w:hAnsi="Times New Roman" w:cs="Times New Roman"/>
          <w:sz w:val="24"/>
          <w:szCs w:val="24"/>
        </w:rPr>
        <w:t>. Those policies are specified and managed by administrators.</w:t>
      </w:r>
    </w:p>
    <w:p w:rsidR="00A74B32" w:rsidRDefault="00A74B32" w:rsidP="00A74B32">
      <w:pPr>
        <w:pStyle w:val="ListParagraph"/>
        <w:rPr>
          <w:rFonts w:ascii="Times New Roman" w:hAnsi="Times New Roman" w:cs="Times New Roman"/>
          <w:sz w:val="24"/>
          <w:szCs w:val="24"/>
        </w:rPr>
      </w:pPr>
    </w:p>
    <w:p w:rsidR="00B30933" w:rsidRDefault="00FB57CF" w:rsidP="00B30933">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xml:space="preserve">: contain policies which </w:t>
      </w:r>
      <w:r w:rsidR="00164182" w:rsidRPr="00A74B32">
        <w:rPr>
          <w:rFonts w:ascii="Times New Roman" w:hAnsi="Times New Roman" w:cs="Times New Roman"/>
          <w:sz w:val="24"/>
          <w:szCs w:val="24"/>
        </w:rPr>
        <w:t xml:space="preserve">are used to determine whether some fields of a record in resources should be shown, hidden or blurred when a user access to it. </w:t>
      </w:r>
      <w:r w:rsidR="00496CCE" w:rsidRPr="00A74B32">
        <w:rPr>
          <w:rFonts w:ascii="Times New Roman" w:hAnsi="Times New Roman" w:cs="Times New Roman"/>
          <w:sz w:val="24"/>
          <w:szCs w:val="24"/>
        </w:rPr>
        <w:t xml:space="preserve">The </w:t>
      </w:r>
      <w:r w:rsidR="00D270F3" w:rsidRPr="00A74B32">
        <w:rPr>
          <w:rFonts w:ascii="Times New Roman" w:hAnsi="Times New Roman" w:cs="Times New Roman"/>
          <w:sz w:val="24"/>
          <w:szCs w:val="24"/>
        </w:rPr>
        <w:t>privacy protection</w:t>
      </w:r>
      <w:r w:rsidR="00496CCE" w:rsidRPr="00A74B32">
        <w:rPr>
          <w:rFonts w:ascii="Times New Roman" w:hAnsi="Times New Roman" w:cs="Times New Roman"/>
          <w:sz w:val="24"/>
          <w:szCs w:val="24"/>
        </w:rPr>
        <w:t xml:space="preserve"> is made based on rules inside policies which are the boolean expressions evaluated by user’s defined function, subject, resource, environment attribute. Those policies are specified and managed by administrators.</w:t>
      </w:r>
    </w:p>
    <w:p w:rsidR="00E43B01" w:rsidRDefault="00E43B01"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3A0F24" w:rsidRPr="003A0F24" w:rsidRDefault="003843CA" w:rsidP="003A0F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P</w:t>
      </w:r>
      <w:r w:rsidR="008701EE">
        <w:rPr>
          <w:rFonts w:ascii="Times New Roman" w:hAnsi="Times New Roman" w:cs="Times New Roman"/>
          <w:sz w:val="24"/>
          <w:szCs w:val="24"/>
        </w:rPr>
        <w:t>olicy Structure:</w:t>
      </w:r>
    </w:p>
    <w:p w:rsidR="003A0F24" w:rsidRDefault="003A0F24" w:rsidP="003A0F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General</w:t>
      </w:r>
      <w:r w:rsidRPr="003A0F24">
        <w:rPr>
          <w:rFonts w:ascii="Times New Roman" w:hAnsi="Times New Roman" w:cs="Times New Roman"/>
          <w:sz w:val="24"/>
          <w:szCs w:val="24"/>
        </w:rPr>
        <w:t xml:space="preserve"> Structure</w:t>
      </w:r>
      <w:r>
        <w:rPr>
          <w:rFonts w:ascii="Times New Roman" w:hAnsi="Times New Roman" w:cs="Times New Roman"/>
          <w:sz w:val="24"/>
          <w:szCs w:val="24"/>
        </w:rPr>
        <w:t>:</w:t>
      </w:r>
    </w:p>
    <w:p w:rsidR="003A0F24" w:rsidRDefault="003A0F24" w:rsidP="003A0F24">
      <w:pPr>
        <w:pStyle w:val="ListParagraph"/>
        <w:ind w:left="1800"/>
        <w:rPr>
          <w:rFonts w:ascii="Times New Roman" w:hAnsi="Times New Roman" w:cs="Times New Roman"/>
          <w:sz w:val="24"/>
          <w:szCs w:val="24"/>
        </w:rPr>
      </w:pPr>
      <w:r>
        <w:rPr>
          <w:rFonts w:ascii="Times New Roman" w:hAnsi="Times New Roman" w:cs="Times New Roman"/>
          <w:sz w:val="24"/>
          <w:szCs w:val="24"/>
        </w:rPr>
        <w:t>Class Diagram[]</w:t>
      </w:r>
    </w:p>
    <w:p w:rsidR="003A0F24" w:rsidRDefault="003A0F24" w:rsidP="003A0F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F336B8" w:rsidP="00F336B8">
            <w:pPr>
              <w:rPr>
                <w:rFonts w:ascii="Times New Roman" w:hAnsi="Times New Roman" w:cs="Times New Roman"/>
                <w:sz w:val="24"/>
                <w:szCs w:val="24"/>
              </w:rPr>
            </w:pPr>
            <w:r w:rsidRPr="00F336B8">
              <w:rPr>
                <w:rFonts w:ascii="Times New Roman" w:hAnsi="Times New Roman" w:cs="Times New Roman"/>
                <w:sz w:val="24"/>
                <w:szCs w:val="24"/>
              </w:rPr>
              <w:t>action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220" w:type="dxa"/>
          </w:tcPr>
          <w:p w:rsidR="00F336B8" w:rsidRDefault="00F336B8" w:rsidP="00D55ACA">
            <w:pPr>
              <w:pStyle w:val="ListParagraph"/>
              <w:ind w:left="0"/>
              <w:rPr>
                <w:rFonts w:ascii="Times New Roman" w:hAnsi="Times New Roman" w:cs="Times New Roman"/>
                <w:sz w:val="24"/>
                <w:szCs w:val="24"/>
              </w:rPr>
            </w:pP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0D6A1E" w:rsidRPr="00D55ACA" w:rsidRDefault="000D6A1E" w:rsidP="00F336B8">
      <w:pPr>
        <w:pStyle w:val="ListParagraph"/>
        <w:ind w:left="1080"/>
        <w:rPr>
          <w:rFonts w:ascii="Times New Roman" w:hAnsi="Times New Roman" w:cs="Times New Roman"/>
          <w:sz w:val="24"/>
          <w:szCs w:val="24"/>
        </w:rPr>
      </w:pPr>
    </w:p>
    <w:p w:rsidR="00E76C4A" w:rsidRDefault="003A0F24" w:rsidP="00E76C4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310" w:type="dxa"/>
          </w:tcPr>
          <w:p w:rsidR="00E76C4A" w:rsidRDefault="00E76C4A" w:rsidP="00382857">
            <w:pPr>
              <w:pStyle w:val="ListParagraph"/>
              <w:ind w:left="0"/>
              <w:rPr>
                <w:rFonts w:ascii="Times New Roman" w:hAnsi="Times New Roman" w:cs="Times New Roman"/>
                <w:sz w:val="24"/>
                <w:szCs w:val="24"/>
              </w:rPr>
            </w:pP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4725EB" w:rsidRDefault="004725EB" w:rsidP="00E76C4A">
      <w:pPr>
        <w:pStyle w:val="ListParagraph"/>
        <w:ind w:left="1800"/>
        <w:rPr>
          <w:rFonts w:ascii="Times New Roman" w:hAnsi="Times New Roman" w:cs="Times New Roman"/>
          <w:sz w:val="24"/>
          <w:szCs w:val="24"/>
        </w:rPr>
      </w:pPr>
    </w:p>
    <w:p w:rsidR="0024376D" w:rsidRDefault="0024376D" w:rsidP="0024376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w:t>
      </w:r>
      <w:r>
        <w:rPr>
          <w:rFonts w:ascii="Times New Roman" w:hAnsi="Times New Roman" w:cs="Times New Roman"/>
          <w:sz w:val="24"/>
          <w:szCs w:val="24"/>
        </w:rPr>
        <w:lastRenderedPageBreak/>
        <w:t>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425F38" w:rsidRDefault="00425F38" w:rsidP="00DA3DAF">
      <w:pPr>
        <w:pStyle w:val="ListParagraph"/>
        <w:ind w:left="1800"/>
        <w:rPr>
          <w:rFonts w:ascii="Times New Roman" w:hAnsi="Times New Roman" w:cs="Times New Roman"/>
          <w:sz w:val="24"/>
          <w:szCs w:val="24"/>
        </w:rPr>
      </w:pPr>
    </w:p>
    <w:p w:rsidR="003016C2" w:rsidRDefault="00F83A6B"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3016C2">
        <w:rPr>
          <w:rFonts w:ascii="Times New Roman" w:hAnsi="Times New Roman" w:cs="Times New Roman"/>
          <w:sz w:val="24"/>
          <w:szCs w:val="24"/>
        </w:rPr>
        <w:t xml:space="preserve"> To solve this problem, we have proposed a new selection rule as follows:</w:t>
      </w:r>
    </w:p>
    <w:p w:rsidR="00541C0A" w:rsidRDefault="00541C0A" w:rsidP="00DA3DAF">
      <w:pPr>
        <w:pStyle w:val="ListParagraph"/>
        <w:ind w:left="1800"/>
        <w:rPr>
          <w:rFonts w:ascii="Times New Roman" w:hAnsi="Times New Roman" w:cs="Times New Roman"/>
          <w:sz w:val="24"/>
          <w:szCs w:val="24"/>
        </w:rPr>
      </w:pPr>
    </w:p>
    <w:p w:rsidR="00541C0A" w:rsidRDefault="00541C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First we will explain more detail about the “field_effects” field in privacy policy structure, let consider </w:t>
      </w:r>
      <w:r w:rsidR="00ED4E06">
        <w:rPr>
          <w:rFonts w:ascii="Times New Roman" w:hAnsi="Times New Roman" w:cs="Times New Roman"/>
          <w:sz w:val="24"/>
          <w:szCs w:val="24"/>
        </w:rPr>
        <w:t>the following</w:t>
      </w:r>
      <w:r>
        <w:rPr>
          <w:rFonts w:ascii="Times New Roman" w:hAnsi="Times New Roman" w:cs="Times New Roman"/>
          <w:sz w:val="24"/>
          <w:szCs w:val="24"/>
        </w:rPr>
        <w:t xml:space="preserve"> example</w:t>
      </w:r>
      <w:r w:rsidR="00ED4E06">
        <w:rPr>
          <w:rFonts w:ascii="Times New Roman" w:hAnsi="Times New Roman" w:cs="Times New Roman"/>
          <w:sz w:val="24"/>
          <w:szCs w:val="24"/>
        </w:rPr>
        <w:t>:</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2C7567"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3016C2" w:rsidRPr="00793BBB" w:rsidRDefault="00ED4E06"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w:t>
      </w:r>
    </w:p>
    <w:p w:rsidR="003016C2" w:rsidRDefault="003016C2" w:rsidP="00DA3DAF">
      <w:pPr>
        <w:pStyle w:val="ListParagraph"/>
        <w:ind w:left="1800"/>
        <w:rPr>
          <w:rFonts w:ascii="Times New Roman" w:hAnsi="Times New Roman" w:cs="Times New Roman"/>
          <w:sz w:val="24"/>
          <w:szCs w:val="24"/>
        </w:rPr>
      </w:pPr>
    </w:p>
    <w:p w:rsidR="00C96660" w:rsidRDefault="00E502E7"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To solve this problem, we have add</w:t>
      </w:r>
      <w:r w:rsidR="00ED4E06">
        <w:rPr>
          <w:rFonts w:ascii="Times New Roman" w:hAnsi="Times New Roman" w:cs="Times New Roman"/>
          <w:sz w:val="24"/>
          <w:szCs w:val="24"/>
        </w:rPr>
        <w:t>ed</w:t>
      </w:r>
      <w:r>
        <w:rPr>
          <w:rFonts w:ascii="Times New Roman" w:hAnsi="Times New Roman" w:cs="Times New Roman"/>
          <w:sz w:val="24"/>
          <w:szCs w:val="24"/>
        </w:rPr>
        <w:t xml:space="preserve"> a new structure named “PrivacyFunction”, its responsibility is to let administrator to configurate the</w:t>
      </w:r>
      <w:r w:rsidR="003016C2">
        <w:rPr>
          <w:rFonts w:ascii="Times New Roman" w:hAnsi="Times New Roman" w:cs="Times New Roman"/>
          <w:sz w:val="24"/>
          <w:szCs w:val="24"/>
        </w:rPr>
        <w:t xml:space="preserve"> priority of each privacy function in a domain</w:t>
      </w:r>
    </w:p>
    <w:p w:rsidR="00C96660" w:rsidRDefault="00C96660" w:rsidP="00DA3DAF">
      <w:pPr>
        <w:pStyle w:val="ListParagraph"/>
        <w:ind w:left="1800"/>
        <w:rPr>
          <w:rFonts w:ascii="Times New Roman" w:hAnsi="Times New Roman" w:cs="Times New Roman"/>
          <w:sz w:val="24"/>
          <w:szCs w:val="24"/>
        </w:rPr>
      </w:pPr>
    </w:p>
    <w:p w:rsidR="00386D0A" w:rsidRDefault="00F93A3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continue</w:t>
      </w:r>
    </w:p>
    <w:p w:rsidR="00DC033D" w:rsidRDefault="002C7567" w:rsidP="001B40B3">
      <w:pPr>
        <w:pStyle w:val="ListParagraph"/>
        <w:ind w:left="1080"/>
        <w:rPr>
          <w:rFonts w:ascii="Times New Roman" w:hAnsi="Times New Roman" w:cs="Times New Roman"/>
          <w:sz w:val="24"/>
          <w:szCs w:val="24"/>
        </w:rPr>
      </w:pPr>
      <w:hyperlink r:id="rId7"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Pr="001B40B3" w:rsidRDefault="00DC033D" w:rsidP="001B40B3">
      <w:pPr>
        <w:pStyle w:val="ListParagraph"/>
        <w:ind w:left="1080"/>
        <w:rPr>
          <w:rFonts w:ascii="Times New Roman" w:hAnsi="Times New Roman" w:cs="Times New Roman"/>
          <w:sz w:val="24"/>
          <w:szCs w:val="24"/>
        </w:rPr>
      </w:pPr>
      <w:r w:rsidRPr="00DC033D">
        <w:rPr>
          <w:rFonts w:ascii="Times New Roman" w:hAnsi="Times New Roman" w:cs="Times New Roman"/>
          <w:sz w:val="24"/>
          <w:szCs w:val="24"/>
        </w:rPr>
        <w:t>https://www.tripwire.com/state-of-security/security-data-protection/security-controls/rbac-is-dead-now-what/</w:t>
      </w:r>
    </w:p>
    <w:sectPr w:rsidR="00DC033D"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7"/>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21AB5"/>
    <w:rsid w:val="000579B3"/>
    <w:rsid w:val="00084AC1"/>
    <w:rsid w:val="0009672C"/>
    <w:rsid w:val="000D6A1E"/>
    <w:rsid w:val="000E5532"/>
    <w:rsid w:val="00101D9A"/>
    <w:rsid w:val="00155600"/>
    <w:rsid w:val="00160A55"/>
    <w:rsid w:val="00164182"/>
    <w:rsid w:val="0017420C"/>
    <w:rsid w:val="00181498"/>
    <w:rsid w:val="001B40B3"/>
    <w:rsid w:val="001F7284"/>
    <w:rsid w:val="001F7DE5"/>
    <w:rsid w:val="00220AB0"/>
    <w:rsid w:val="00220BC1"/>
    <w:rsid w:val="00234DC9"/>
    <w:rsid w:val="0024376D"/>
    <w:rsid w:val="0026358E"/>
    <w:rsid w:val="002A73D8"/>
    <w:rsid w:val="002B708D"/>
    <w:rsid w:val="002C2454"/>
    <w:rsid w:val="002C7567"/>
    <w:rsid w:val="002D5FE7"/>
    <w:rsid w:val="002E7154"/>
    <w:rsid w:val="002F6BD9"/>
    <w:rsid w:val="003016C2"/>
    <w:rsid w:val="00310DA8"/>
    <w:rsid w:val="0031700D"/>
    <w:rsid w:val="00334172"/>
    <w:rsid w:val="003843CA"/>
    <w:rsid w:val="00386D0A"/>
    <w:rsid w:val="003A0F24"/>
    <w:rsid w:val="003A1156"/>
    <w:rsid w:val="003C5DDB"/>
    <w:rsid w:val="003D4149"/>
    <w:rsid w:val="003D4DDB"/>
    <w:rsid w:val="003D7561"/>
    <w:rsid w:val="003E654A"/>
    <w:rsid w:val="003F7BE8"/>
    <w:rsid w:val="00401CE2"/>
    <w:rsid w:val="004101DA"/>
    <w:rsid w:val="00425F38"/>
    <w:rsid w:val="00431D58"/>
    <w:rsid w:val="0045216D"/>
    <w:rsid w:val="004725EB"/>
    <w:rsid w:val="00477CF9"/>
    <w:rsid w:val="004867D5"/>
    <w:rsid w:val="00487E1D"/>
    <w:rsid w:val="00496CCE"/>
    <w:rsid w:val="004C5398"/>
    <w:rsid w:val="00541C0A"/>
    <w:rsid w:val="00556424"/>
    <w:rsid w:val="00564DCB"/>
    <w:rsid w:val="00567A32"/>
    <w:rsid w:val="0057546E"/>
    <w:rsid w:val="0058080E"/>
    <w:rsid w:val="005E463F"/>
    <w:rsid w:val="005E754C"/>
    <w:rsid w:val="005F6B39"/>
    <w:rsid w:val="006147DB"/>
    <w:rsid w:val="006159BE"/>
    <w:rsid w:val="0061738A"/>
    <w:rsid w:val="00620659"/>
    <w:rsid w:val="006366BD"/>
    <w:rsid w:val="00682A15"/>
    <w:rsid w:val="006A5E11"/>
    <w:rsid w:val="006D5AAA"/>
    <w:rsid w:val="006E4A49"/>
    <w:rsid w:val="00707E2F"/>
    <w:rsid w:val="00722CA9"/>
    <w:rsid w:val="00793BBB"/>
    <w:rsid w:val="007B24C0"/>
    <w:rsid w:val="007E09BE"/>
    <w:rsid w:val="00802910"/>
    <w:rsid w:val="00803EC4"/>
    <w:rsid w:val="008223FF"/>
    <w:rsid w:val="00831B5E"/>
    <w:rsid w:val="00840D7A"/>
    <w:rsid w:val="00847A87"/>
    <w:rsid w:val="008701EE"/>
    <w:rsid w:val="00870485"/>
    <w:rsid w:val="008A1525"/>
    <w:rsid w:val="008A395A"/>
    <w:rsid w:val="008D0BFD"/>
    <w:rsid w:val="008E419A"/>
    <w:rsid w:val="0090441C"/>
    <w:rsid w:val="00930A4E"/>
    <w:rsid w:val="0093479F"/>
    <w:rsid w:val="009675E7"/>
    <w:rsid w:val="0099109B"/>
    <w:rsid w:val="009C29A8"/>
    <w:rsid w:val="009D5A0D"/>
    <w:rsid w:val="00A41D09"/>
    <w:rsid w:val="00A42C88"/>
    <w:rsid w:val="00A56979"/>
    <w:rsid w:val="00A71427"/>
    <w:rsid w:val="00A74B32"/>
    <w:rsid w:val="00AD27F1"/>
    <w:rsid w:val="00AD2C90"/>
    <w:rsid w:val="00AE0A02"/>
    <w:rsid w:val="00AE5174"/>
    <w:rsid w:val="00AF3A79"/>
    <w:rsid w:val="00B046E8"/>
    <w:rsid w:val="00B1372C"/>
    <w:rsid w:val="00B30933"/>
    <w:rsid w:val="00B4294F"/>
    <w:rsid w:val="00B52756"/>
    <w:rsid w:val="00B814E4"/>
    <w:rsid w:val="00BA5537"/>
    <w:rsid w:val="00BF6BFE"/>
    <w:rsid w:val="00C1473A"/>
    <w:rsid w:val="00C215C2"/>
    <w:rsid w:val="00C2790B"/>
    <w:rsid w:val="00C831AD"/>
    <w:rsid w:val="00C96660"/>
    <w:rsid w:val="00CE35D6"/>
    <w:rsid w:val="00CF0A35"/>
    <w:rsid w:val="00D0435D"/>
    <w:rsid w:val="00D270F3"/>
    <w:rsid w:val="00D32E57"/>
    <w:rsid w:val="00D35E49"/>
    <w:rsid w:val="00D42D50"/>
    <w:rsid w:val="00D4537C"/>
    <w:rsid w:val="00D55ACA"/>
    <w:rsid w:val="00D650D2"/>
    <w:rsid w:val="00D66FE9"/>
    <w:rsid w:val="00DA3DAF"/>
    <w:rsid w:val="00DB71D2"/>
    <w:rsid w:val="00DC033D"/>
    <w:rsid w:val="00DD11F7"/>
    <w:rsid w:val="00DF4A34"/>
    <w:rsid w:val="00E24BA3"/>
    <w:rsid w:val="00E27CDC"/>
    <w:rsid w:val="00E43B01"/>
    <w:rsid w:val="00E502E7"/>
    <w:rsid w:val="00E63787"/>
    <w:rsid w:val="00E76C4A"/>
    <w:rsid w:val="00E81925"/>
    <w:rsid w:val="00E820E4"/>
    <w:rsid w:val="00E8255C"/>
    <w:rsid w:val="00E85302"/>
    <w:rsid w:val="00EC0115"/>
    <w:rsid w:val="00ED4E06"/>
    <w:rsid w:val="00EF6A8D"/>
    <w:rsid w:val="00F336B8"/>
    <w:rsid w:val="00F46A86"/>
    <w:rsid w:val="00F83A6B"/>
    <w:rsid w:val="00F93A3F"/>
    <w:rsid w:val="00FB57CF"/>
    <w:rsid w:val="00FC443B"/>
    <w:rsid w:val="00FD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5159"/>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vatier.com/products/identity-management/resources/gartner-iam-2020-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49</cp:revision>
  <dcterms:created xsi:type="dcterms:W3CDTF">2017-05-04T07:21:00Z</dcterms:created>
  <dcterms:modified xsi:type="dcterms:W3CDTF">2017-05-09T09:26:00Z</dcterms:modified>
</cp:coreProperties>
</file>