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Override PartName="/word/media/rId24.png" ContentType="image/png"/>
  <Override PartName="/word/media/rId40.png" ContentType="image/png"/>
  <Override PartName="/word/media/rId28.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Tabla de contenidos</w:t>
          </w:r>
        </w:p>
        <w:p>
          <w:r>
            <w:fldChar w:fldCharType="begin" w:dirty="true"/>
            <w:instrText xml:space="preserve">TOC \o "1-3" \h \z \u</w:instrText>
            <w:fldChar w:fldCharType="separate"/>
            <w:fldChar w:fldCharType="end"/>
          </w:r>
        </w:p>
      </w:sdtContent>
    </w:sdt>
    <w:bookmarkStart w:id="52" w:name="MatricesT"/>
    <w:p>
      <w:pPr>
        <w:pStyle w:val="Heading1"/>
      </w:pPr>
      <w:r>
        <w:t xml:space="preserve">1. Transiciones</w:t>
      </w:r>
    </w:p>
    <w:p>
      <w:pPr>
        <w:pStyle w:val="FirstParagraph"/>
      </w:pPr>
      <w:r>
        <w:t xml:space="preserve">Por: Aucencia Emeterio-Lara, Ernesto Mujica, Elaine González y Raymond L. Tremblay</w:t>
      </w:r>
    </w:p>
    <w:p>
      <w:pPr>
        <w:pStyle w:val="BodyText"/>
      </w:pPr>
      <w:r>
        <w:t xml:space="preserve">Las transiciones describen los cambios individuales entre estados demográficos —como supervivencia, crecimiento y regresión— que conectan el ciclo de vida con la dinámica poblacional. Este capítulo introduce el concepto de transiciones como los procesos fundamentales que determinan la estructura y evolución de una población a lo largo del tiempo.</w:t>
      </w:r>
    </w:p>
    <w:bookmarkStart w:id="10" w:name="X7a186efb4e97147f091aa53b728db1810c8f576"/>
    <w:p>
      <w:pPr>
        <w:pStyle w:val="Heading2"/>
      </w:pPr>
      <w:r>
        <w:t xml:space="preserve">1.1 Transiciones demográficas y construcción del ciclo de vida poblacional</w:t>
      </w:r>
    </w:p>
    <w:p>
      <w:pPr>
        <w:pStyle w:val="FirstParagraph"/>
      </w:pPr>
      <w:r>
        <w:t xml:space="preserve">Las transiciones representan los procesos mediante los cuales los individuos cambian de estado entre intervalos de tiempo, ya sea permaneciendo en el mismo estadio, creciendo a uno nuevo, retrocediendo o contribuyendo a la población a través de la reproducción. En los modelos de proyección poblacional, estas transiciones constituyen los elementos básicos de la matriz, conectando las tasas vitales individuales con la dinámica poblacional a nivel agregado.</w:t>
      </w:r>
    </w:p>
    <w:p>
      <w:pPr>
        <w:pStyle w:val="BodyText"/>
      </w:pPr>
      <w:r>
        <w:t xml:space="preserve">En este capítulo se analizan las transiciones como componentes explícitos del ciclo de vida, mostrando cómo su definición y parametrización influyen directamente en la estructura de la matriz de proyección y en la dinámica resultante. Se discute cómo diferentes formulaciones de las transiciones reflejan supuestos biológicos distintos, tales como crecimiento continuo versus discreto, estasis, o la incorporación de retrocesos ontogenéticos.</w:t>
      </w:r>
    </w:p>
    <w:p>
      <w:pPr>
        <w:pStyle w:val="BodyText"/>
      </w:pPr>
      <w:r>
        <w:t xml:space="preserve">A diferencia de los capítulos sobre crecimiento poblacional o propiedades matriciales, este capítulo se centra en el nivel</w:t>
      </w:r>
      <w:r>
        <w:t xml:space="preserve"> </w:t>
      </w:r>
      <w:r>
        <w:rPr>
          <w:b/>
          <w:bCs/>
        </w:rPr>
        <w:t xml:space="preserve">causal</w:t>
      </w:r>
      <w:r>
        <w:t xml:space="preserve"> </w:t>
      </w:r>
      <w:r>
        <w:t xml:space="preserve">de la dinámica demográfica: los procesos que generan los patrones observados de crecimiento, estabilidad o declive. Comprender las transiciones es esencial para interpretar análisis posteriores de sensibilidad, elasticidad, proyecciones poblacionales y modelos bayesianos, ya que cualquier cambio en estas métricas surge directamente de modificaciones en las transiciones subyacentes.</w:t>
      </w:r>
    </w:p>
    <w:bookmarkStart w:id="9" w:name="Xf867723ddf5e1183e3a0c1985c85c33779f0d4d"/>
    <w:p>
      <w:pPr>
        <w:pStyle w:val="Heading4"/>
      </w:pPr>
      <w:r>
        <w:t xml:space="preserve">1.1.0.1 Librerías de R requeridas para el siguiente módulo</w:t>
      </w:r>
    </w:p>
    <w:p>
      <w:pPr>
        <w:pStyle w:val="SourceCode"/>
      </w:pPr>
      <w:r>
        <w:rPr>
          <w:rStyle w:val="FunctionTok"/>
        </w:rPr>
        <w:t xml:space="preserve">library</w:t>
      </w:r>
      <w:r>
        <w:rPr>
          <w:rStyle w:val="NormalTok"/>
        </w:rPr>
        <w:t xml:space="preserve">(tidyverse)</w:t>
      </w:r>
      <w:r>
        <w:br/>
      </w:r>
      <w:r>
        <w:rPr>
          <w:rStyle w:val="FunctionTok"/>
        </w:rPr>
        <w:t xml:space="preserve">library</w:t>
      </w:r>
      <w:r>
        <w:rPr>
          <w:rStyle w:val="NormalTok"/>
        </w:rPr>
        <w:t xml:space="preserve">(popbio)</w:t>
      </w:r>
      <w:r>
        <w:br/>
      </w:r>
      <w:r>
        <w:rPr>
          <w:rStyle w:val="FunctionTok"/>
        </w:rPr>
        <w:t xml:space="preserve">library</w:t>
      </w:r>
      <w:r>
        <w:rPr>
          <w:rStyle w:val="NormalTok"/>
        </w:rPr>
        <w:t xml:space="preserve">(Rcompadre)</w:t>
      </w:r>
      <w:r>
        <w:br/>
      </w:r>
      <w:r>
        <w:rPr>
          <w:rStyle w:val="FunctionTok"/>
        </w:rPr>
        <w:t xml:space="preserve">library</w:t>
      </w:r>
      <w:r>
        <w:rPr>
          <w:rStyle w:val="NormalTok"/>
        </w:rPr>
        <w:t xml:space="preserve">(DiagrammeR)</w:t>
      </w:r>
      <w:r>
        <w:br/>
      </w:r>
      <w:r>
        <w:rPr>
          <w:rStyle w:val="FunctionTok"/>
        </w:rPr>
        <w:t xml:space="preserve">library</w:t>
      </w:r>
      <w:r>
        <w:rPr>
          <w:rStyle w:val="NormalTok"/>
        </w:rPr>
        <w:t xml:space="preserve">(flextable)</w:t>
      </w:r>
      <w:r>
        <w:br/>
      </w:r>
      <w:r>
        <w:rPr>
          <w:rStyle w:val="FunctionTok"/>
        </w:rPr>
        <w:t xml:space="preserve">source</w:t>
      </w:r>
      <w:r>
        <w:rPr>
          <w:rStyle w:val="NormalTok"/>
        </w:rPr>
        <w:t xml:space="preserve">(</w:t>
      </w:r>
      <w:r>
        <w:rPr>
          <w:rStyle w:val="StringTok"/>
        </w:rPr>
        <w:t xml:space="preserve">"R/figuras_helpers.R"</w:t>
      </w:r>
      <w:r>
        <w:rPr>
          <w:rStyle w:val="NormalTok"/>
        </w:rPr>
        <w:t xml:space="preserve">) </w:t>
      </w:r>
      <w:r>
        <w:rPr>
          <w:rStyle w:val="CommentTok"/>
        </w:rPr>
        <w:t xml:space="preserve"># plc_save(), grviz_save(), save_plot_png()</w:t>
      </w:r>
    </w:p>
    <w:bookmarkEnd w:id="9"/>
    <w:bookmarkEnd w:id="10"/>
    <w:bookmarkStart w:id="11" w:name="introducción"/>
    <w:p>
      <w:pPr>
        <w:pStyle w:val="Heading2"/>
      </w:pPr>
      <w:r>
        <w:t xml:space="preserve">1.2 Introducción</w:t>
      </w:r>
    </w:p>
    <w:p>
      <w:pPr>
        <w:pStyle w:val="FirstParagraph"/>
      </w:pPr>
      <w:r>
        <w:t xml:space="preserve">En este capítulo se explica cómo calcular las transiciones para la matriz de Lefkovitch (transiciones por etapas). La primera parte aborda el cálculo tradicional a mano, mientras que la segunda muestra cómo realizarlo de manera más eficiente utilizando funciones disponibles en paquetes de R.</w:t>
      </w:r>
    </w:p>
    <w:p>
      <w:pPr>
        <w:pStyle w:val="BodyText"/>
      </w:pPr>
      <w:r>
        <w:t xml:space="preserve">Los métodos presentados son una adaptación de los propuestos por Caswell</w:t>
      </w:r>
      <w:r>
        <w:t xml:space="preserve"> </w:t>
      </w:r>
      <w:r>
        <w:t xml:space="preserve">(Caswell, 2001)</w:t>
      </w:r>
      <w:r>
        <w:t xml:space="preserve"> </w:t>
      </w:r>
      <w:r>
        <w:t xml:space="preserve">y se incluye una aplicación en orquídeas</w:t>
      </w:r>
      <w:r>
        <w:t xml:space="preserve"> </w:t>
      </w:r>
      <w:r>
        <w:t xml:space="preserve">(Tremblay y Hutchings, 2003)</w:t>
      </w:r>
      <w:r>
        <w:t xml:space="preserve">. Si ya has realizado análisis de matrices de transición, probablemente conozcas el método tradicional y podrías omitir esta sección. Este procedimiento consiste en calcular las proporciones de individuos que transitan de una clase de edad o etapa a otra, pero hacerlo manualmente puede ser tedioso y propenso a errores. Aun así, es recomendable realizarlo al menos una vez para comprender la mecánica del cálculo.</w:t>
      </w:r>
    </w:p>
    <w:p>
      <w:pPr>
        <w:pStyle w:val="BodyText"/>
      </w:pPr>
      <w:r>
        <w:t xml:space="preserve">En la segunda parte del capítulo se muestra cómo calcular las transiciones utilizando la función</w:t>
      </w:r>
      <w:r>
        <w:t xml:space="preserve"> </w:t>
      </w:r>
      <w:r>
        <w:rPr>
          <w:rStyle w:val="VerbatimChar"/>
        </w:rPr>
        <w:t xml:space="preserve">projection.matrix</w:t>
      </w:r>
      <w:r>
        <w:t xml:space="preserve"> </w:t>
      </w:r>
      <w:r>
        <w:t xml:space="preserve">del paquete</w:t>
      </w:r>
      <w:r>
        <w:t xml:space="preserve"> </w:t>
      </w:r>
      <w:r>
        <w:rPr>
          <w:rStyle w:val="VerbatimChar"/>
        </w:rPr>
        <w:t xml:space="preserve">popbio</w:t>
      </w:r>
      <w:r>
        <w:t xml:space="preserve">, una alternativa más eficiente y menos susceptible a errores que el método manual.</w:t>
      </w:r>
    </w:p>
    <w:bookmarkEnd w:id="11"/>
    <w:bookmarkStart w:id="12" w:name="Xe4500eb101a6e3577894544d739dfe31ab18996"/>
    <w:p>
      <w:pPr>
        <w:pStyle w:val="Heading2"/>
      </w:pPr>
      <w:r>
        <w:t xml:space="preserve">1.3 Definición y parametrización de transiciones</w:t>
      </w:r>
    </w:p>
    <w:p>
      <w:pPr>
        <w:pStyle w:val="FirstParagraph"/>
      </w:pPr>
      <w:r>
        <w:t xml:space="preserve">A continuación se describen los distintos tipos de transiciones y su implementación en modelos de proyección poblacional.</w:t>
      </w:r>
    </w:p>
    <w:p>
      <w:pPr>
        <w:pStyle w:val="BodyText"/>
      </w:pPr>
      <w:r>
        <w:t xml:space="preserve">Las transiciones definen las propiedades estructurales de la matriz, discutidas en el capítulo sobre propiedades poblacionales. La importancia relativa de cada transición se evalúa más adelante mediante el análisis de elasticidad poblacional.</w:t>
      </w:r>
    </w:p>
    <w:p>
      <w:r>
        <w:pict>
          <v:rect style="width:0;height:1.5pt" o:hralign="center" o:hrstd="t" o:hr="t"/>
        </w:pict>
      </w:r>
    </w:p>
    <w:bookmarkEnd w:id="12"/>
    <w:bookmarkStart w:id="21" w:name="X4613b846eb61aa649f1a3cebcdf0d0c5ab5e5c4"/>
    <w:p>
      <w:pPr>
        <w:pStyle w:val="Heading2"/>
      </w:pPr>
      <w:r>
        <w:t xml:space="preserve">1.4 Métodos tradicionales de calcular las transiciones</w:t>
      </w:r>
    </w:p>
    <w:p>
      <w:pPr>
        <w:pStyle w:val="FirstParagraph"/>
      </w:pPr>
      <w:r>
        <w:t xml:space="preserve">El primer paso consiste en construir una tabla de datos con los individuos muestreados en dos periodos de tiempo (por ejemplo, con un intervalo de un año). Supongamos que tenemos 19 individuos de una orquídea con cuatro estados:</w:t>
      </w:r>
    </w:p>
    <w:p>
      <w:pPr>
        <w:pStyle w:val="Compact"/>
        <w:numPr>
          <w:ilvl w:val="0"/>
          <w:numId w:val="1001"/>
        </w:numPr>
      </w:pPr>
      <w:r>
        <w:t xml:space="preserve">Plantas pequeñas</w:t>
      </w:r>
    </w:p>
    <w:p>
      <w:pPr>
        <w:pStyle w:val="Compact"/>
        <w:numPr>
          <w:ilvl w:val="0"/>
          <w:numId w:val="1001"/>
        </w:numPr>
      </w:pPr>
      <w:r>
        <w:t xml:space="preserve">Juveniles</w:t>
      </w:r>
    </w:p>
    <w:p>
      <w:pPr>
        <w:pStyle w:val="Compact"/>
        <w:numPr>
          <w:ilvl w:val="0"/>
          <w:numId w:val="1001"/>
        </w:numPr>
      </w:pPr>
      <w:r>
        <w:t xml:space="preserve">Adultos</w:t>
      </w:r>
    </w:p>
    <w:p>
      <w:pPr>
        <w:pStyle w:val="Compact"/>
        <w:numPr>
          <w:ilvl w:val="0"/>
          <w:numId w:val="1001"/>
        </w:numPr>
      </w:pPr>
      <w:r>
        <w:t xml:space="preserve">Muerto</w:t>
      </w:r>
    </w:p>
    <w:p>
      <w:pPr>
        <w:pStyle w:val="FirstParagraph"/>
      </w:pPr>
      <w:r>
        <w:t xml:space="preserve">En el primer periodo:</w:t>
      </w:r>
    </w:p>
    <w:p>
      <w:pPr>
        <w:pStyle w:val="Compact"/>
        <w:numPr>
          <w:ilvl w:val="0"/>
          <w:numId w:val="1002"/>
        </w:numPr>
      </w:pPr>
      <w:r>
        <w:t xml:space="preserve">7 individuos estaban en plantas pequeñas</w:t>
      </w:r>
    </w:p>
    <w:p>
      <w:pPr>
        <w:pStyle w:val="Compact"/>
        <w:numPr>
          <w:ilvl w:val="0"/>
          <w:numId w:val="1002"/>
        </w:numPr>
      </w:pPr>
      <w:r>
        <w:t xml:space="preserve">6 en juveniles</w:t>
      </w:r>
    </w:p>
    <w:p>
      <w:pPr>
        <w:pStyle w:val="Compact"/>
        <w:numPr>
          <w:ilvl w:val="0"/>
          <w:numId w:val="1002"/>
        </w:numPr>
      </w:pPr>
      <w:r>
        <w:t xml:space="preserve">6 en adultos</w:t>
      </w:r>
    </w:p>
    <w:p>
      <w:pPr>
        <w:pStyle w:val="FirstParagraph"/>
      </w:pPr>
      <w:r>
        <w:t xml:space="preserve">Para calcular las transiciones, debemos obtener la proporción de individuos que pasan de un estado a otro. Por ejemplo, de los 7 individuos que eran plantas pequeñas en el primer periodo:</w:t>
      </w:r>
    </w:p>
    <w:p>
      <w:pPr>
        <w:pStyle w:val="Compact"/>
        <w:numPr>
          <w:ilvl w:val="0"/>
          <w:numId w:val="1003"/>
        </w:numPr>
      </w:pPr>
      <w:r>
        <w:t xml:space="preserve">1 permaneció como planta pequeña</w:t>
      </w:r>
    </w:p>
    <w:p>
      <w:pPr>
        <w:pStyle w:val="Compact"/>
        <w:numPr>
          <w:ilvl w:val="0"/>
          <w:numId w:val="1003"/>
        </w:numPr>
      </w:pPr>
      <w:r>
        <w:t xml:space="preserve">2 pasaron a juveniles</w:t>
      </w:r>
    </w:p>
    <w:p>
      <w:pPr>
        <w:pStyle w:val="Compact"/>
        <w:numPr>
          <w:ilvl w:val="0"/>
          <w:numId w:val="1003"/>
        </w:numPr>
      </w:pPr>
      <w:r>
        <w:t xml:space="preserve">3 pasaron a adultos</w:t>
      </w:r>
    </w:p>
    <w:p>
      <w:pPr>
        <w:pStyle w:val="Compact"/>
        <w:numPr>
          <w:ilvl w:val="0"/>
          <w:numId w:val="1003"/>
        </w:numPr>
      </w:pPr>
      <w:r>
        <w:t xml:space="preserve">1 murió</w:t>
      </w:r>
    </w:p>
    <w:p>
      <w:pPr>
        <w:pStyle w:val="FirstParagraph"/>
      </w:pPr>
      <w:r>
        <w:t xml:space="preserve">Esto se traduce en las siguientes proporciones:</w:t>
      </w:r>
    </w:p>
    <w:p>
      <w:pPr>
        <w:pStyle w:val="Compact"/>
        <w:numPr>
          <w:ilvl w:val="0"/>
          <w:numId w:val="1004"/>
        </w:numPr>
      </w:pPr>
      <w:r>
        <w:t xml:space="preserve">Plantas pequeñas → Plantas pequeñas:</w:t>
      </w:r>
      <w:r>
        <w:t xml:space="preserve"> </w:t>
      </w:r>
      <m:oMath>
        <m:f>
          <m:fPr>
            <m:type m:val="bar"/>
          </m:fPr>
          <m:num>
            <m:r>
              <m:t>1</m:t>
            </m:r>
          </m:num>
          <m:den>
            <m:r>
              <m:t>7</m:t>
            </m:r>
          </m:den>
        </m:f>
      </m:oMath>
      <w:r>
        <w:t xml:space="preserve"> </w:t>
      </w:r>
      <w:r>
        <w:t xml:space="preserve">= 0.142857</w:t>
      </w:r>
    </w:p>
    <w:p>
      <w:pPr>
        <w:pStyle w:val="Compact"/>
        <w:numPr>
          <w:ilvl w:val="0"/>
          <w:numId w:val="1004"/>
        </w:numPr>
      </w:pPr>
      <w:r>
        <w:t xml:space="preserve">Plantas pequeñas → Juveniles:</w:t>
      </w:r>
      <w:r>
        <w:t xml:space="preserve"> </w:t>
      </w:r>
      <m:oMath>
        <m:f>
          <m:fPr>
            <m:type m:val="bar"/>
          </m:fPr>
          <m:num>
            <m:r>
              <m:t>2</m:t>
            </m:r>
          </m:num>
          <m:den>
            <m:r>
              <m:t>7</m:t>
            </m:r>
          </m:den>
        </m:f>
      </m:oMath>
      <w:r>
        <w:t xml:space="preserve"> </w:t>
      </w:r>
      <w:r>
        <w:t xml:space="preserve">= 0.285714</w:t>
      </w:r>
    </w:p>
    <w:p>
      <w:pPr>
        <w:pStyle w:val="Compact"/>
        <w:numPr>
          <w:ilvl w:val="0"/>
          <w:numId w:val="1004"/>
        </w:numPr>
      </w:pPr>
      <w:r>
        <w:t xml:space="preserve">Plantas pequeñas → Adultos:</w:t>
      </w:r>
      <w:r>
        <w:t xml:space="preserve"> </w:t>
      </w:r>
      <m:oMath>
        <m:f>
          <m:fPr>
            <m:type m:val="bar"/>
          </m:fPr>
          <m:num>
            <m:r>
              <m:t>3</m:t>
            </m:r>
          </m:num>
          <m:den>
            <m:r>
              <m:t>7</m:t>
            </m:r>
          </m:den>
        </m:f>
      </m:oMath>
      <w:r>
        <w:t xml:space="preserve"> </w:t>
      </w:r>
      <w:r>
        <w:t xml:space="preserve">= 0.428571</w:t>
      </w:r>
    </w:p>
    <w:p>
      <w:pPr>
        <w:pStyle w:val="Compact"/>
        <w:numPr>
          <w:ilvl w:val="0"/>
          <w:numId w:val="1004"/>
        </w:numPr>
      </w:pPr>
      <w:r>
        <w:t xml:space="preserve">Plantas pequeñas → Muerto:</w:t>
      </w:r>
      <w:r>
        <w:t xml:space="preserve"> </w:t>
      </w:r>
      <m:oMath>
        <m:f>
          <m:fPr>
            <m:type m:val="bar"/>
          </m:fPr>
          <m:num>
            <m:r>
              <m:t>1</m:t>
            </m:r>
          </m:num>
          <m:den>
            <m:r>
              <m:t>7</m:t>
            </m:r>
          </m:den>
        </m:f>
      </m:oMath>
      <w:r>
        <w:t xml:space="preserve"> </w:t>
      </w:r>
      <w:r>
        <w:t xml:space="preserve">= 0.142857</w:t>
      </w:r>
    </w:p>
    <w:p>
      <w:pPr>
        <w:pStyle w:val="FirstParagraph"/>
      </w:pPr>
      <w:r>
        <w:t xml:space="preserve">La suma de estas proporciones debe ser igual a 1 (o muy cercana, considerando redondeos).</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4" name="Picture"/>
                  <a:graphic>
                    <a:graphicData uri="http://schemas.openxmlformats.org/drawingml/2006/picture">
                      <pic:pic>
                        <pic:nvPicPr>
                          <pic:cNvPr descr="/Applications/RStudio.app/Contents/Resources/app/quarto/share/formats/docx/important.png" id="1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Importante</w:t>
            </w:r>
          </w:p>
        </w:tc>
      </w:tr>
      <w:tr>
        <w:trPr>
          <w:cantSplit/>
        </w:trPr>
        <w:tc>
          <w:tcPr>
            <w:tcMar>
              <w:top w:w="108" w:type="dxa"/>
              <w:bottom w:w="108" w:type="dxa"/>
            </w:tcMar>
          </w:tcPr>
          <w:p>
            <w:pPr>
              <w:pStyle w:val="BodyText"/>
            </w:pPr>
            <w:pPr>
              <w:spacing w:before="16" w:after="16"/>
            </w:pPr>
            <w:r>
              <w:rPr>
                <w:b/>
                <w:bCs/>
              </w:rPr>
              <w:t xml:space="preserve">La suma de cada columna debe ser 1 (incluyendo mortalidad).</w:t>
            </w:r>
            <w:r>
              <w:t xml:space="preserve"> </w:t>
            </w:r>
            <w:r>
              <w:t xml:space="preserve">Cada individuo que estaba en el estado</w:t>
            </w:r>
            <w:r>
              <w:t xml:space="preserve"> </w:t>
            </w:r>
            <m:oMath>
              <m:r>
                <m:t>j</m:t>
              </m:r>
            </m:oMath>
            <w:r>
              <w:t xml:space="preserve"> </w:t>
            </w:r>
            <w:r>
              <w:t xml:space="preserve">en el periodo inicial tiene que terminar en algún destino: otro estadio o «muerto». Por eso la suma de los destinos vivos más la mortalidad debe ser 1. Si la suma de una columna es distinta de 1 (más allá del redondeo), hay un error: o bien faltan transiciones, o bien algún individuo se está contando dos veces.</w:t>
            </w:r>
          </w:p>
          <w:p/>
        </w:tc>
      </w:tr>
    </w:tbl>
    <w:p>
      <w:pPr>
        <w:pStyle w:val="SourceCode"/>
      </w:pPr>
      <w:r>
        <w:rPr>
          <w:rStyle w:val="NormalTok"/>
        </w:rPr>
        <w:t xml:space="preserve">a </w:t>
      </w:r>
      <w:r>
        <w:rPr>
          <w:rStyle w:val="OtherTok"/>
        </w:rPr>
        <w:t xml:space="preserve">&lt;-</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7</w:t>
      </w:r>
      <w:r>
        <w:br/>
      </w:r>
      <w:r>
        <w:rPr>
          <w:rStyle w:val="NormalTok"/>
        </w:rPr>
        <w:t xml:space="preserve">b </w:t>
      </w:r>
      <w:r>
        <w:rPr>
          <w:rStyle w:val="OtherTok"/>
        </w:rPr>
        <w:t xml:space="preserve">&lt;-</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7</w:t>
      </w:r>
      <w:r>
        <w:br/>
      </w:r>
      <w:r>
        <w:rPr>
          <w:rStyle w:val="NormalTok"/>
        </w:rPr>
        <w:t xml:space="preserve">c </w:t>
      </w:r>
      <w:r>
        <w:rPr>
          <w:rStyle w:val="OtherTok"/>
        </w:rPr>
        <w:t xml:space="preserve">&lt;-</w:t>
      </w:r>
      <w:r>
        <w:rPr>
          <w:rStyle w:val="NormalTok"/>
        </w:rPr>
        <w:t xml:space="preserve"> </w:t>
      </w:r>
      <w:r>
        <w:rPr>
          <w:rStyle w:val="DecValTok"/>
        </w:rPr>
        <w:t xml:space="preserve">3</w:t>
      </w:r>
      <w:r>
        <w:rPr>
          <w:rStyle w:val="NormalTok"/>
        </w:rPr>
        <w:t xml:space="preserve"> </w:t>
      </w:r>
      <w:r>
        <w:rPr>
          <w:rStyle w:val="SpecialCharTok"/>
        </w:rPr>
        <w:t xml:space="preserve">/</w:t>
      </w:r>
      <w:r>
        <w:rPr>
          <w:rStyle w:val="NormalTok"/>
        </w:rPr>
        <w:t xml:space="preserve"> </w:t>
      </w:r>
      <w:r>
        <w:rPr>
          <w:rStyle w:val="DecValTok"/>
        </w:rPr>
        <w:t xml:space="preserve">7</w:t>
      </w:r>
      <w:r>
        <w:br/>
      </w:r>
      <w:r>
        <w:rPr>
          <w:rStyle w:val="NormalTok"/>
        </w:rPr>
        <w:t xml:space="preserve">d </w:t>
      </w:r>
      <w:r>
        <w:rPr>
          <w:rStyle w:val="OtherTok"/>
        </w:rPr>
        <w:t xml:space="preserve">&lt;-</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7</w:t>
      </w:r>
      <w:r>
        <w:br/>
      </w:r>
      <w:r>
        <w:br/>
      </w:r>
      <w:r>
        <w:rPr>
          <w:rStyle w:val="NormalTok"/>
        </w:rPr>
        <w:t xml:space="preserve">sum </w:t>
      </w:r>
      <w:r>
        <w:rPr>
          <w:rStyle w:val="OtherTok"/>
        </w:rPr>
        <w:t xml:space="preserve">&lt;-</w:t>
      </w:r>
      <w:r>
        <w:rPr>
          <w:rStyle w:val="NormalTok"/>
        </w:rPr>
        <w:t xml:space="preserve"> a </w:t>
      </w:r>
      <w:r>
        <w:rPr>
          <w:rStyle w:val="SpecialCharTok"/>
        </w:rPr>
        <w:t xml:space="preserve">+</w:t>
      </w:r>
      <w:r>
        <w:rPr>
          <w:rStyle w:val="NormalTok"/>
        </w:rPr>
        <w:t xml:space="preserve"> b </w:t>
      </w:r>
      <w:r>
        <w:rPr>
          <w:rStyle w:val="SpecialCharTok"/>
        </w:rPr>
        <w:t xml:space="preserve">+</w:t>
      </w:r>
      <w:r>
        <w:rPr>
          <w:rStyle w:val="NormalTok"/>
        </w:rPr>
        <w:t xml:space="preserve"> c </w:t>
      </w:r>
      <w:r>
        <w:rPr>
          <w:rStyle w:val="SpecialCharTok"/>
        </w:rPr>
        <w:t xml:space="preserve">+</w:t>
      </w:r>
      <w:r>
        <w:rPr>
          <w:rStyle w:val="NormalTok"/>
        </w:rPr>
        <w:t xml:space="preserve"> d</w:t>
      </w:r>
      <w:r>
        <w:br/>
      </w:r>
      <w:r>
        <w:rPr>
          <w:rStyle w:val="NormalTok"/>
        </w:rPr>
        <w:t xml:space="preserve">sum</w:t>
      </w:r>
    </w:p>
    <w:p>
      <w:pPr>
        <w:pStyle w:val="SourceCode"/>
      </w:pPr>
      <w:r>
        <w:rPr>
          <w:rStyle w:val="VerbatimChar"/>
        </w:rPr>
        <w:t xml:space="preserve">[1] 1</w:t>
      </w:r>
    </w:p>
    <w:p>
      <w:pPr>
        <w:pStyle w:val="FirstParagraph"/>
      </w:pPr>
      <w:r>
        <w:t xml:space="preserve">La suma de las proporciones calculadas</w:t>
      </w:r>
    </w:p>
    <w:p>
      <w:pPr>
        <w:pStyle w:val="SourceCode"/>
      </w:pPr>
      <w:r>
        <w:rPr>
          <w:rStyle w:val="NormalTok"/>
        </w:rPr>
        <w:t xml:space="preserve">sum2 </w:t>
      </w:r>
      <w:r>
        <w:rPr>
          <w:rStyle w:val="OtherTok"/>
        </w:rPr>
        <w:t xml:space="preserve">&lt;-</w:t>
      </w:r>
      <w:r>
        <w:rPr>
          <w:rStyle w:val="NormalTok"/>
        </w:rPr>
        <w:t xml:space="preserve"> </w:t>
      </w:r>
      <w:r>
        <w:rPr>
          <w:rStyle w:val="FloatTok"/>
        </w:rPr>
        <w:t xml:space="preserve">0.1428</w:t>
      </w:r>
      <w:r>
        <w:rPr>
          <w:rStyle w:val="NormalTok"/>
        </w:rPr>
        <w:t xml:space="preserve"> </w:t>
      </w:r>
      <w:r>
        <w:rPr>
          <w:rStyle w:val="SpecialCharTok"/>
        </w:rPr>
        <w:t xml:space="preserve">+</w:t>
      </w:r>
      <w:r>
        <w:rPr>
          <w:rStyle w:val="NormalTok"/>
        </w:rPr>
        <w:t xml:space="preserve"> </w:t>
      </w:r>
      <w:r>
        <w:rPr>
          <w:rStyle w:val="FloatTok"/>
        </w:rPr>
        <w:t xml:space="preserve">0.2857</w:t>
      </w:r>
      <w:r>
        <w:rPr>
          <w:rStyle w:val="NormalTok"/>
        </w:rPr>
        <w:t xml:space="preserve"> </w:t>
      </w:r>
      <w:r>
        <w:rPr>
          <w:rStyle w:val="SpecialCharTok"/>
        </w:rPr>
        <w:t xml:space="preserve">+</w:t>
      </w:r>
      <w:r>
        <w:rPr>
          <w:rStyle w:val="NormalTok"/>
        </w:rPr>
        <w:t xml:space="preserve"> </w:t>
      </w:r>
      <w:r>
        <w:rPr>
          <w:rStyle w:val="FloatTok"/>
        </w:rPr>
        <w:t xml:space="preserve">0.4285</w:t>
      </w:r>
      <w:r>
        <w:rPr>
          <w:rStyle w:val="NormalTok"/>
        </w:rPr>
        <w:t xml:space="preserve"> </w:t>
      </w:r>
      <w:r>
        <w:rPr>
          <w:rStyle w:val="SpecialCharTok"/>
        </w:rPr>
        <w:t xml:space="preserve">+</w:t>
      </w:r>
      <w:r>
        <w:rPr>
          <w:rStyle w:val="NormalTok"/>
        </w:rPr>
        <w:t xml:space="preserve"> </w:t>
      </w:r>
      <w:r>
        <w:rPr>
          <w:rStyle w:val="FloatTok"/>
        </w:rPr>
        <w:t xml:space="preserve">0.1428</w:t>
      </w:r>
      <w:r>
        <w:br/>
      </w:r>
      <w:r>
        <w:rPr>
          <w:rStyle w:val="NormalTok"/>
        </w:rPr>
        <w:t xml:space="preserve">sum2</w:t>
      </w:r>
    </w:p>
    <w:p>
      <w:pPr>
        <w:pStyle w:val="SourceCode"/>
      </w:pPr>
      <w:r>
        <w:rPr>
          <w:rStyle w:val="VerbatimChar"/>
        </w:rPr>
        <w:t xml:space="preserve">[1] 0.9998</w:t>
      </w:r>
    </w:p>
    <w:p>
      <w:pPr>
        <w:pStyle w:val="FirstParagraph"/>
      </w:pPr>
      <w:r>
        <w:rPr>
          <w:b/>
          <w:bCs/>
        </w:rPr>
        <w:t xml:space="preserve">Nota</w:t>
      </w:r>
      <w:r>
        <w:t xml:space="preserve">: La suma de todas las transiciones debe ser exactamente 1.000. No puede ser mayor ni menor que 1. Si la suma es distinta de 1, significa que hay un error en el cálculo de las proporciones. Una causa frecuente de este problema es el redondeo excesivo o incorrecto. En este caso, la suma total es 0.9998, lo cual es suficientemente cercano a 1.0.</w:t>
      </w:r>
    </w:p>
    <w:p>
      <w:pPr>
        <w:pStyle w:val="BodyText"/>
      </w:pPr>
      <w:r>
        <w:t xml:space="preserve">Ahora calculamos las otras transiciones de juveniles a otras clases</w:t>
      </w:r>
    </w:p>
    <w:p>
      <w:pPr>
        <w:pStyle w:val="Compact"/>
        <w:numPr>
          <w:ilvl w:val="0"/>
          <w:numId w:val="1005"/>
        </w:numPr>
      </w:pPr>
      <w:r>
        <w:t xml:space="preserve">0/6 = 0.0000, transitaron de «juveniles» a «plantas pequeñas»</w:t>
      </w:r>
    </w:p>
    <w:p>
      <w:pPr>
        <w:pStyle w:val="Compact"/>
        <w:numPr>
          <w:ilvl w:val="0"/>
          <w:numId w:val="1005"/>
        </w:numPr>
      </w:pPr>
      <w:r>
        <w:t xml:space="preserve">3/6 = 0.5000, transitaron de «juveniles» a «juveniles»</w:t>
      </w:r>
    </w:p>
    <w:p>
      <w:pPr>
        <w:pStyle w:val="Compact"/>
        <w:numPr>
          <w:ilvl w:val="0"/>
          <w:numId w:val="1005"/>
        </w:numPr>
      </w:pPr>
      <w:r>
        <w:t xml:space="preserve">2/6 = 0.3333, transitaron de «juveniles» a «adultos»</w:t>
      </w:r>
    </w:p>
    <w:p>
      <w:pPr>
        <w:pStyle w:val="Compact"/>
        <w:numPr>
          <w:ilvl w:val="0"/>
          <w:numId w:val="1005"/>
        </w:numPr>
      </w:pPr>
      <w:r>
        <w:t xml:space="preserve">1/6 = 0.1666, murieron entre el primer y segundo periodo</w:t>
      </w:r>
    </w:p>
    <w:p>
      <w:pPr>
        <w:pStyle w:val="FirstParagraph"/>
      </w:pPr>
      <w:r>
        <w:t xml:space="preserve">De adultos a otras clases</w:t>
      </w:r>
    </w:p>
    <w:p>
      <w:pPr>
        <w:pStyle w:val="Compact"/>
        <w:numPr>
          <w:ilvl w:val="0"/>
          <w:numId w:val="1006"/>
        </w:numPr>
      </w:pPr>
      <w:r>
        <w:t xml:space="preserve">0/6 = 0, transitaron de «adulto» a «plantas pequeñas»</w:t>
      </w:r>
    </w:p>
    <w:p>
      <w:pPr>
        <w:pStyle w:val="Compact"/>
        <w:numPr>
          <w:ilvl w:val="0"/>
          <w:numId w:val="1006"/>
        </w:numPr>
      </w:pPr>
      <w:r>
        <w:t xml:space="preserve">0/6 = 0, transitaron de «adulto» a «juveniles»</w:t>
      </w:r>
    </w:p>
    <w:p>
      <w:pPr>
        <w:pStyle w:val="Compact"/>
        <w:numPr>
          <w:ilvl w:val="0"/>
          <w:numId w:val="1006"/>
        </w:numPr>
      </w:pPr>
      <w:r>
        <w:t xml:space="preserve">4/6 = 0.6667, transitaron de «adulto» a «adulto»</w:t>
      </w:r>
    </w:p>
    <w:p>
      <w:pPr>
        <w:pStyle w:val="Compact"/>
        <w:numPr>
          <w:ilvl w:val="0"/>
          <w:numId w:val="1006"/>
        </w:numPr>
      </w:pPr>
      <w:r>
        <w:t xml:space="preserve">2/6 = 0.3333, murieron antes del segundo periodo</w:t>
      </w:r>
    </w:p>
    <w:p>
      <w:pPr>
        <w:pStyle w:val="FirstParagraph"/>
      </w:pPr>
      <w:r>
        <w:t xml:space="preserve">Aquí la lista completa de las transiciones a todas las etapas posibles.</w:t>
      </w:r>
    </w:p>
    <w:p>
      <w:pPr>
        <w:pStyle w:val="SourceCode"/>
      </w:pPr>
      <w:r>
        <w:rPr>
          <w:rStyle w:val="NormalTok"/>
        </w:rPr>
        <w:t xml:space="preserve">Orchis_ficticia </w:t>
      </w:r>
      <w:r>
        <w:rPr>
          <w:rStyle w:val="OtherTok"/>
        </w:rPr>
        <w:t xml:space="preserve">&lt;-</w:t>
      </w:r>
      <w:r>
        <w:rPr>
          <w:rStyle w:val="NormalTok"/>
        </w:rPr>
        <w:t xml:space="preserve"> </w:t>
      </w:r>
      <w:r>
        <w:rPr>
          <w:rStyle w:val="FunctionTok"/>
        </w:rPr>
        <w:t xml:space="preserve">tribble</w:t>
      </w:r>
      <w:r>
        <w:rPr>
          <w:rStyle w:val="NormalTok"/>
        </w:rPr>
        <w:t xml:space="preserve">(</w:t>
      </w:r>
      <w:r>
        <w:br/>
      </w:r>
      <w:r>
        <w:rPr>
          <w:rStyle w:val="NormalTok"/>
        </w:rPr>
        <w:t xml:space="preserve">  </w:t>
      </w:r>
      <w:r>
        <w:rPr>
          <w:rStyle w:val="SpecialCharTok"/>
        </w:rPr>
        <w:t xml:space="preserve">~</w:t>
      </w:r>
      <w:r>
        <w:rPr>
          <w:rStyle w:val="NormalTok"/>
        </w:rPr>
        <w:t xml:space="preserve">Num_ind, </w:t>
      </w:r>
      <w:r>
        <w:rPr>
          <w:rStyle w:val="SpecialCharTok"/>
        </w:rPr>
        <w:t xml:space="preserve">~</w:t>
      </w:r>
      <w:r>
        <w:rPr>
          <w:rStyle w:val="NormalTok"/>
        </w:rPr>
        <w:t xml:space="preserve">anio_1, </w:t>
      </w:r>
      <w:r>
        <w:rPr>
          <w:rStyle w:val="SpecialCharTok"/>
        </w:rPr>
        <w:t xml:space="preserve">~</w:t>
      </w:r>
      <w:r>
        <w:rPr>
          <w:rStyle w:val="NormalTok"/>
        </w:rPr>
        <w:t xml:space="preserve">anio_2, </w:t>
      </w:r>
      <w:r>
        <w:rPr>
          <w:rStyle w:val="SpecialCharTok"/>
        </w:rPr>
        <w:t xml:space="preserve">~</w:t>
      </w:r>
      <w:r>
        <w:rPr>
          <w:rStyle w:val="NormalTok"/>
        </w:rPr>
        <w:t xml:space="preserve">transición,</w:t>
      </w:r>
      <w:r>
        <w:br/>
      </w:r>
      <w:r>
        <w:rPr>
          <w:rStyle w:val="NormalTok"/>
        </w:rPr>
        <w:t xml:space="preserve">  </w:t>
      </w:r>
      <w:r>
        <w:rPr>
          <w:rStyle w:val="DecValTok"/>
        </w:rPr>
        <w:t xml:space="preserve">1</w:t>
      </w:r>
      <w:r>
        <w:rPr>
          <w:rStyle w:val="NormalTok"/>
        </w:rPr>
        <w:t xml:space="preserve">, </w:t>
      </w:r>
      <w:r>
        <w:rPr>
          <w:rStyle w:val="StringTok"/>
        </w:rPr>
        <w:t xml:space="preserve">"plantas_pequeñas"</w:t>
      </w:r>
      <w:r>
        <w:rPr>
          <w:rStyle w:val="NormalTok"/>
        </w:rPr>
        <w:t xml:space="preserve">, </w:t>
      </w:r>
      <w:r>
        <w:rPr>
          <w:rStyle w:val="StringTok"/>
        </w:rPr>
        <w:t xml:space="preserve">"Muerto"</w:t>
      </w:r>
      <w:r>
        <w:rPr>
          <w:rStyle w:val="NormalTok"/>
        </w:rPr>
        <w:t xml:space="preserve">, </w:t>
      </w:r>
      <w:r>
        <w:rPr>
          <w:rStyle w:val="FloatTok"/>
        </w:rPr>
        <w:t xml:space="preserve">0.1428</w:t>
      </w:r>
      <w:r>
        <w:rPr>
          <w:rStyle w:val="NormalTok"/>
        </w:rPr>
        <w:t xml:space="preserve">,</w:t>
      </w:r>
      <w:r>
        <w:br/>
      </w:r>
      <w:r>
        <w:rPr>
          <w:rStyle w:val="NormalTok"/>
        </w:rPr>
        <w:t xml:space="preserve">  </w:t>
      </w:r>
      <w:r>
        <w:rPr>
          <w:rStyle w:val="DecValTok"/>
        </w:rPr>
        <w:t xml:space="preserve">2</w:t>
      </w:r>
      <w:r>
        <w:rPr>
          <w:rStyle w:val="NormalTok"/>
        </w:rPr>
        <w:t xml:space="preserve">, </w:t>
      </w:r>
      <w:r>
        <w:rPr>
          <w:rStyle w:val="StringTok"/>
        </w:rPr>
        <w:t xml:space="preserve">"plantas_pequeñas"</w:t>
      </w:r>
      <w:r>
        <w:rPr>
          <w:rStyle w:val="NormalTok"/>
        </w:rPr>
        <w:t xml:space="preserve">, </w:t>
      </w:r>
      <w:r>
        <w:rPr>
          <w:rStyle w:val="StringTok"/>
        </w:rPr>
        <w:t xml:space="preserve">"plantas_pequeñas"</w:t>
      </w:r>
      <w:r>
        <w:rPr>
          <w:rStyle w:val="NormalTok"/>
        </w:rPr>
        <w:t xml:space="preserve">, </w:t>
      </w:r>
      <w:r>
        <w:rPr>
          <w:rStyle w:val="FloatTok"/>
        </w:rPr>
        <w:t xml:space="preserve">0.1428</w:t>
      </w:r>
      <w:r>
        <w:rPr>
          <w:rStyle w:val="NormalTok"/>
        </w:rPr>
        <w:t xml:space="preserve">,</w:t>
      </w:r>
      <w:r>
        <w:br/>
      </w:r>
      <w:r>
        <w:rPr>
          <w:rStyle w:val="NormalTok"/>
        </w:rPr>
        <w:t xml:space="preserve">  </w:t>
      </w:r>
      <w:r>
        <w:rPr>
          <w:rStyle w:val="DecValTok"/>
        </w:rPr>
        <w:t xml:space="preserve">2</w:t>
      </w:r>
      <w:r>
        <w:rPr>
          <w:rStyle w:val="NormalTok"/>
        </w:rPr>
        <w:t xml:space="preserve">, </w:t>
      </w:r>
      <w:r>
        <w:rPr>
          <w:rStyle w:val="StringTok"/>
        </w:rPr>
        <w:t xml:space="preserve">"plantas_pequeñas"</w:t>
      </w:r>
      <w:r>
        <w:rPr>
          <w:rStyle w:val="NormalTok"/>
        </w:rPr>
        <w:t xml:space="preserve">, </w:t>
      </w:r>
      <w:r>
        <w:rPr>
          <w:rStyle w:val="StringTok"/>
        </w:rPr>
        <w:t xml:space="preserve">"juvenil"</w:t>
      </w:r>
      <w:r>
        <w:rPr>
          <w:rStyle w:val="NormalTok"/>
        </w:rPr>
        <w:t xml:space="preserve">, </w:t>
      </w:r>
      <w:r>
        <w:rPr>
          <w:rStyle w:val="FloatTok"/>
        </w:rPr>
        <w:t xml:space="preserve">0.2857</w:t>
      </w:r>
      <w:r>
        <w:rPr>
          <w:rStyle w:val="NormalTok"/>
        </w:rPr>
        <w:t xml:space="preserve">,</w:t>
      </w:r>
      <w:r>
        <w:br/>
      </w:r>
      <w:r>
        <w:rPr>
          <w:rStyle w:val="NormalTok"/>
        </w:rPr>
        <w:t xml:space="preserve">  </w:t>
      </w:r>
      <w:r>
        <w:rPr>
          <w:rStyle w:val="DecValTok"/>
        </w:rPr>
        <w:t xml:space="preserve">3</w:t>
      </w:r>
      <w:r>
        <w:rPr>
          <w:rStyle w:val="NormalTok"/>
        </w:rPr>
        <w:t xml:space="preserve">, </w:t>
      </w:r>
      <w:r>
        <w:rPr>
          <w:rStyle w:val="StringTok"/>
        </w:rPr>
        <w:t xml:space="preserve">"plantas_pequeñas"</w:t>
      </w:r>
      <w:r>
        <w:rPr>
          <w:rStyle w:val="NormalTok"/>
        </w:rPr>
        <w:t xml:space="preserve">, </w:t>
      </w:r>
      <w:r>
        <w:rPr>
          <w:rStyle w:val="StringTok"/>
        </w:rPr>
        <w:t xml:space="preserve">"adulto"</w:t>
      </w:r>
      <w:r>
        <w:rPr>
          <w:rStyle w:val="NormalTok"/>
        </w:rPr>
        <w:t xml:space="preserve">, </w:t>
      </w:r>
      <w:r>
        <w:rPr>
          <w:rStyle w:val="FloatTok"/>
        </w:rPr>
        <w:t xml:space="preserve">0.4285</w:t>
      </w:r>
      <w:r>
        <w:rPr>
          <w:rStyle w:val="NormalTok"/>
        </w:rPr>
        <w:t xml:space="preserve">,</w:t>
      </w:r>
      <w:r>
        <w:br/>
      </w:r>
      <w:r>
        <w:rPr>
          <w:rStyle w:val="NormalTok"/>
        </w:rPr>
        <w:t xml:space="preserve">  </w:t>
      </w:r>
      <w:r>
        <w:rPr>
          <w:rStyle w:val="DecValTok"/>
        </w:rPr>
        <w:t xml:space="preserve">4</w:t>
      </w:r>
      <w:r>
        <w:rPr>
          <w:rStyle w:val="NormalTok"/>
        </w:rPr>
        <w:t xml:space="preserve">, </w:t>
      </w:r>
      <w:r>
        <w:rPr>
          <w:rStyle w:val="StringTok"/>
        </w:rPr>
        <w:t xml:space="preserve">"juvenil"</w:t>
      </w:r>
      <w:r>
        <w:rPr>
          <w:rStyle w:val="NormalTok"/>
        </w:rPr>
        <w:t xml:space="preserve">, </w:t>
      </w:r>
      <w:r>
        <w:rPr>
          <w:rStyle w:val="StringTok"/>
        </w:rPr>
        <w:t xml:space="preserve">"Muerto"</w:t>
      </w:r>
      <w:r>
        <w:rPr>
          <w:rStyle w:val="NormalTok"/>
        </w:rPr>
        <w:t xml:space="preserve">, </w:t>
      </w:r>
      <w:r>
        <w:rPr>
          <w:rStyle w:val="FloatTok"/>
        </w:rPr>
        <w:t xml:space="preserve">0.1666</w:t>
      </w:r>
      <w:r>
        <w:rPr>
          <w:rStyle w:val="NormalTok"/>
        </w:rPr>
        <w:t xml:space="preserve">,</w:t>
      </w:r>
      <w:r>
        <w:br/>
      </w:r>
      <w:r>
        <w:rPr>
          <w:rStyle w:val="NormalTok"/>
        </w:rPr>
        <w:t xml:space="preserve">  </w:t>
      </w:r>
      <w:r>
        <w:rPr>
          <w:rStyle w:val="DecValTok"/>
        </w:rPr>
        <w:t xml:space="preserve">4</w:t>
      </w:r>
      <w:r>
        <w:rPr>
          <w:rStyle w:val="NormalTok"/>
        </w:rPr>
        <w:t xml:space="preserve">, </w:t>
      </w:r>
      <w:r>
        <w:rPr>
          <w:rStyle w:val="StringTok"/>
        </w:rPr>
        <w:t xml:space="preserve">"juvenil"</w:t>
      </w:r>
      <w:r>
        <w:rPr>
          <w:rStyle w:val="NormalTok"/>
        </w:rPr>
        <w:t xml:space="preserve">, </w:t>
      </w:r>
      <w:r>
        <w:rPr>
          <w:rStyle w:val="StringTok"/>
        </w:rPr>
        <w:t xml:space="preserve">"plantas_pequeñas"</w:t>
      </w:r>
      <w:r>
        <w:rPr>
          <w:rStyle w:val="NormalTok"/>
        </w:rPr>
        <w:t xml:space="preserve">, </w:t>
      </w:r>
      <w:r>
        <w:rPr>
          <w:rStyle w:val="FloatTok"/>
        </w:rPr>
        <w:t xml:space="preserve">0.0000</w:t>
      </w:r>
      <w:r>
        <w:rPr>
          <w:rStyle w:val="NormalTok"/>
        </w:rPr>
        <w:t xml:space="preserve">,</w:t>
      </w:r>
      <w:r>
        <w:br/>
      </w:r>
      <w:r>
        <w:rPr>
          <w:rStyle w:val="NormalTok"/>
        </w:rPr>
        <w:t xml:space="preserve">  </w:t>
      </w:r>
      <w:r>
        <w:rPr>
          <w:rStyle w:val="DecValTok"/>
        </w:rPr>
        <w:t xml:space="preserve">5</w:t>
      </w:r>
      <w:r>
        <w:rPr>
          <w:rStyle w:val="NormalTok"/>
        </w:rPr>
        <w:t xml:space="preserve">, </w:t>
      </w:r>
      <w:r>
        <w:rPr>
          <w:rStyle w:val="StringTok"/>
        </w:rPr>
        <w:t xml:space="preserve">"juvenil"</w:t>
      </w:r>
      <w:r>
        <w:rPr>
          <w:rStyle w:val="NormalTok"/>
        </w:rPr>
        <w:t xml:space="preserve">, </w:t>
      </w:r>
      <w:r>
        <w:rPr>
          <w:rStyle w:val="StringTok"/>
        </w:rPr>
        <w:t xml:space="preserve">"juvenil"</w:t>
      </w:r>
      <w:r>
        <w:rPr>
          <w:rStyle w:val="NormalTok"/>
        </w:rPr>
        <w:t xml:space="preserve">, </w:t>
      </w:r>
      <w:r>
        <w:rPr>
          <w:rStyle w:val="FloatTok"/>
        </w:rPr>
        <w:t xml:space="preserve">0.5000</w:t>
      </w:r>
      <w:r>
        <w:rPr>
          <w:rStyle w:val="NormalTok"/>
        </w:rPr>
        <w:t xml:space="preserve">,</w:t>
      </w:r>
      <w:r>
        <w:br/>
      </w:r>
      <w:r>
        <w:rPr>
          <w:rStyle w:val="NormalTok"/>
        </w:rPr>
        <w:t xml:space="preserve">  </w:t>
      </w:r>
      <w:r>
        <w:rPr>
          <w:rStyle w:val="DecValTok"/>
        </w:rPr>
        <w:t xml:space="preserve">6</w:t>
      </w:r>
      <w:r>
        <w:rPr>
          <w:rStyle w:val="NormalTok"/>
        </w:rPr>
        <w:t xml:space="preserve">, </w:t>
      </w:r>
      <w:r>
        <w:rPr>
          <w:rStyle w:val="StringTok"/>
        </w:rPr>
        <w:t xml:space="preserve">"juvenil"</w:t>
      </w:r>
      <w:r>
        <w:rPr>
          <w:rStyle w:val="NormalTok"/>
        </w:rPr>
        <w:t xml:space="preserve">, </w:t>
      </w:r>
      <w:r>
        <w:rPr>
          <w:rStyle w:val="StringTok"/>
        </w:rPr>
        <w:t xml:space="preserve">"adulto"</w:t>
      </w:r>
      <w:r>
        <w:rPr>
          <w:rStyle w:val="NormalTok"/>
        </w:rPr>
        <w:t xml:space="preserve">, </w:t>
      </w:r>
      <w:r>
        <w:rPr>
          <w:rStyle w:val="FloatTok"/>
        </w:rPr>
        <w:t xml:space="preserve">0.3333</w:t>
      </w:r>
      <w:r>
        <w:rPr>
          <w:rStyle w:val="NormalTok"/>
        </w:rPr>
        <w:t xml:space="preserve">,</w:t>
      </w:r>
      <w:r>
        <w:br/>
      </w:r>
      <w:r>
        <w:rPr>
          <w:rStyle w:val="NormalTok"/>
        </w:rPr>
        <w:t xml:space="preserve">  </w:t>
      </w:r>
      <w:r>
        <w:rPr>
          <w:rStyle w:val="DecValTok"/>
        </w:rPr>
        <w:t xml:space="preserve">7</w:t>
      </w:r>
      <w:r>
        <w:rPr>
          <w:rStyle w:val="NormalTok"/>
        </w:rPr>
        <w:t xml:space="preserve">, </w:t>
      </w:r>
      <w:r>
        <w:rPr>
          <w:rStyle w:val="StringTok"/>
        </w:rPr>
        <w:t xml:space="preserve">"adulto"</w:t>
      </w:r>
      <w:r>
        <w:rPr>
          <w:rStyle w:val="NormalTok"/>
        </w:rPr>
        <w:t xml:space="preserve">, </w:t>
      </w:r>
      <w:r>
        <w:rPr>
          <w:rStyle w:val="StringTok"/>
        </w:rPr>
        <w:t xml:space="preserve">"Muerto"</w:t>
      </w:r>
      <w:r>
        <w:rPr>
          <w:rStyle w:val="NormalTok"/>
        </w:rPr>
        <w:t xml:space="preserve">, </w:t>
      </w:r>
      <w:r>
        <w:rPr>
          <w:rStyle w:val="FloatTok"/>
        </w:rPr>
        <w:t xml:space="preserve">0.3333</w:t>
      </w:r>
      <w:r>
        <w:rPr>
          <w:rStyle w:val="NormalTok"/>
        </w:rPr>
        <w:t xml:space="preserve">,</w:t>
      </w:r>
      <w:r>
        <w:br/>
      </w:r>
      <w:r>
        <w:rPr>
          <w:rStyle w:val="NormalTok"/>
        </w:rPr>
        <w:t xml:space="preserve">  </w:t>
      </w:r>
      <w:r>
        <w:rPr>
          <w:rStyle w:val="DecValTok"/>
        </w:rPr>
        <w:t xml:space="preserve">7</w:t>
      </w:r>
      <w:r>
        <w:rPr>
          <w:rStyle w:val="NormalTok"/>
        </w:rPr>
        <w:t xml:space="preserve">, </w:t>
      </w:r>
      <w:r>
        <w:rPr>
          <w:rStyle w:val="StringTok"/>
        </w:rPr>
        <w:t xml:space="preserve">"adulto"</w:t>
      </w:r>
      <w:r>
        <w:rPr>
          <w:rStyle w:val="NormalTok"/>
        </w:rPr>
        <w:t xml:space="preserve">, </w:t>
      </w:r>
      <w:r>
        <w:rPr>
          <w:rStyle w:val="StringTok"/>
        </w:rPr>
        <w:t xml:space="preserve">"plantas_pequeñas"</w:t>
      </w:r>
      <w:r>
        <w:rPr>
          <w:rStyle w:val="NormalTok"/>
        </w:rPr>
        <w:t xml:space="preserve">, </w:t>
      </w:r>
      <w:r>
        <w:rPr>
          <w:rStyle w:val="FloatTok"/>
        </w:rPr>
        <w:t xml:space="preserve">0.0000</w:t>
      </w:r>
      <w:r>
        <w:rPr>
          <w:rStyle w:val="NormalTok"/>
        </w:rPr>
        <w:t xml:space="preserve">,</w:t>
      </w:r>
      <w:r>
        <w:br/>
      </w:r>
      <w:r>
        <w:rPr>
          <w:rStyle w:val="NormalTok"/>
        </w:rPr>
        <w:t xml:space="preserve">  </w:t>
      </w:r>
      <w:r>
        <w:rPr>
          <w:rStyle w:val="DecValTok"/>
        </w:rPr>
        <w:t xml:space="preserve">8</w:t>
      </w:r>
      <w:r>
        <w:rPr>
          <w:rStyle w:val="NormalTok"/>
        </w:rPr>
        <w:t xml:space="preserve">, </w:t>
      </w:r>
      <w:r>
        <w:rPr>
          <w:rStyle w:val="StringTok"/>
        </w:rPr>
        <w:t xml:space="preserve">"adulto"</w:t>
      </w:r>
      <w:r>
        <w:rPr>
          <w:rStyle w:val="NormalTok"/>
        </w:rPr>
        <w:t xml:space="preserve">, </w:t>
      </w:r>
      <w:r>
        <w:rPr>
          <w:rStyle w:val="StringTok"/>
        </w:rPr>
        <w:t xml:space="preserve">"juvenil"</w:t>
      </w:r>
      <w:r>
        <w:rPr>
          <w:rStyle w:val="NormalTok"/>
        </w:rPr>
        <w:t xml:space="preserve">, </w:t>
      </w:r>
      <w:r>
        <w:rPr>
          <w:rStyle w:val="FloatTok"/>
        </w:rPr>
        <w:t xml:space="preserve">0.0000</w:t>
      </w:r>
      <w:r>
        <w:rPr>
          <w:rStyle w:val="NormalTok"/>
        </w:rPr>
        <w:t xml:space="preserve">,</w:t>
      </w:r>
      <w:r>
        <w:br/>
      </w:r>
      <w:r>
        <w:rPr>
          <w:rStyle w:val="NormalTok"/>
        </w:rPr>
        <w:t xml:space="preserve">  </w:t>
      </w:r>
      <w:r>
        <w:rPr>
          <w:rStyle w:val="DecValTok"/>
        </w:rPr>
        <w:t xml:space="preserve">9</w:t>
      </w:r>
      <w:r>
        <w:rPr>
          <w:rStyle w:val="NormalTok"/>
        </w:rPr>
        <w:t xml:space="preserve">, </w:t>
      </w:r>
      <w:r>
        <w:rPr>
          <w:rStyle w:val="StringTok"/>
        </w:rPr>
        <w:t xml:space="preserve">"adulto"</w:t>
      </w:r>
      <w:r>
        <w:rPr>
          <w:rStyle w:val="NormalTok"/>
        </w:rPr>
        <w:t xml:space="preserve">, </w:t>
      </w:r>
      <w:r>
        <w:rPr>
          <w:rStyle w:val="StringTok"/>
        </w:rPr>
        <w:t xml:space="preserve">"adulto"</w:t>
      </w:r>
      <w:r>
        <w:rPr>
          <w:rStyle w:val="NormalTok"/>
        </w:rPr>
        <w:t xml:space="preserve">, </w:t>
      </w:r>
      <w:r>
        <w:rPr>
          <w:rStyle w:val="FloatTok"/>
        </w:rPr>
        <w:t xml:space="preserve">0.6667</w:t>
      </w:r>
      <w:r>
        <w:br/>
      </w:r>
      <w:r>
        <w:rPr>
          <w:rStyle w:val="NormalTok"/>
        </w:rPr>
        <w:t xml:space="preserve">)</w:t>
      </w:r>
      <w:r>
        <w:br/>
      </w:r>
      <w:r>
        <w:rPr>
          <w:rStyle w:val="FunctionTok"/>
        </w:rPr>
        <w:t xml:space="preserve">flextable</w:t>
      </w:r>
      <w:r>
        <w:rPr>
          <w:rStyle w:val="NormalTok"/>
        </w:rPr>
        <w:t xml:space="preserve">(Orchis_ficticia)</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651" w:hRule="auto"/>
          <w:tblHeader/>
        </w:trPr>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Num_ind</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anio_1</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anio_2</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transición</w:t>
            </w:r>
          </w:p>
        </w:tc>
      </w:tr>
      <w:tr>
        <w:trPr>
          <w:trHeight w:val="561" w:hRule="auto"/>
        </w:trPr>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plantas_pequeñas</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Muerto</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0.1428</w:t>
            </w:r>
          </w:p>
        </w:tc>
      </w:tr>
      <w:tr>
        <w:trPr>
          <w:trHeight w:val="561"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plantas_pequeñas</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plantas_pequeñas</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0.1428</w:t>
            </w:r>
          </w:p>
        </w:tc>
      </w:tr>
      <w:tr>
        <w:trPr>
          <w:trHeight w:val="562" w:hRule="auto"/>
        </w:trPr>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plantas_pequeñas</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juvenil</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0.2857</w:t>
            </w:r>
          </w:p>
        </w:tc>
      </w:tr>
      <w:tr>
        <w:trPr>
          <w:trHeight w:val="561"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plantas_pequeñas</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adulto</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0.4285</w:t>
            </w:r>
          </w:p>
        </w:tc>
      </w:tr>
      <w:tr>
        <w:trPr>
          <w:trHeight w:val="562" w:hRule="auto"/>
        </w:trPr>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juvenil</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Muerto</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0.1666</w:t>
            </w:r>
          </w:p>
        </w:tc>
      </w:tr>
      <w:tr>
        <w:trPr>
          <w:trHeight w:val="562"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juvenil</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plantas_pequeñas</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0.0000</w:t>
            </w:r>
          </w:p>
        </w:tc>
      </w:tr>
      <w:tr>
        <w:trPr>
          <w:trHeight w:val="562" w:hRule="auto"/>
        </w:trPr>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juvenil</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juvenil</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0.5000</w:t>
            </w:r>
          </w:p>
        </w:tc>
      </w:tr>
      <w:tr>
        <w:trPr>
          <w:trHeight w:val="562"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juvenil</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adulto</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0.3333</w:t>
            </w:r>
          </w:p>
        </w:tc>
      </w:tr>
      <w:tr>
        <w:trPr>
          <w:trHeight w:val="520" w:hRule="auto"/>
        </w:trPr>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adulto</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Muerto</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0.3333</w:t>
            </w:r>
          </w:p>
        </w:tc>
      </w:tr>
      <w:tr>
        <w:trPr>
          <w:trHeight w:val="561"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adulto</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plantas_pequeñas</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0.0000</w:t>
            </w:r>
          </w:p>
        </w:tc>
      </w:tr>
      <w:tr>
        <w:trPr>
          <w:trHeight w:val="562" w:hRule="auto"/>
        </w:trPr>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adulto</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juvenil</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0.0000</w:t>
            </w:r>
          </w:p>
        </w:tc>
      </w:tr>
      <w:tr>
        <w:trPr>
          <w:trHeight w:val="520" w:hRule="auto"/>
        </w:trPr>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w:t>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adulto</w:t>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adulto</w:t>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0.6667</w:t>
            </w:r>
          </w:p>
        </w:tc>
      </w:tr>
    </w:tbl>
    <w:p>
      <w:r>
        <w:pict>
          <v:rect style="width:0;height:1.5pt" o:hralign="center" o:hrstd="t" o:hr="t"/>
        </w:pict>
      </w:r>
    </w:p>
    <w:bookmarkStart w:id="18" w:name="X64411f384616ed4fcd8e8325493863e76da2924"/>
    <w:p>
      <w:pPr>
        <w:pStyle w:val="Heading3"/>
      </w:pPr>
      <w:r>
        <w:t xml:space="preserve">1.4.1 Construcción de la matriz de transiciones</w:t>
      </w:r>
    </w:p>
    <w:p>
      <w:pPr>
        <w:pStyle w:val="FirstParagraph"/>
      </w:pPr>
      <w:r>
        <w:t xml:space="preserve">Ahora utilizamos los valores calculados anteriormente para construir la matriz de transiciones.</w:t>
      </w:r>
    </w:p>
    <w:p>
      <w:pPr>
        <w:pStyle w:val="BodyText"/>
      </w:pPr>
      <w:r>
        <w:rPr>
          <w:b/>
          <w:bCs/>
        </w:rPr>
        <w:t xml:space="preserve">Importante</w:t>
      </w:r>
      <w:r>
        <w:t xml:space="preserve">:</w:t>
      </w:r>
    </w:p>
    <w:p>
      <w:pPr>
        <w:pStyle w:val="Compact"/>
        <w:numPr>
          <w:ilvl w:val="0"/>
          <w:numId w:val="1007"/>
        </w:numPr>
      </w:pPr>
      <w:r>
        <w:t xml:space="preserve">Las columnas representan el estado en el primer periodo.</w:t>
      </w:r>
    </w:p>
    <w:p>
      <w:pPr>
        <w:pStyle w:val="Compact"/>
        <w:numPr>
          <w:ilvl w:val="0"/>
          <w:numId w:val="1007"/>
        </w:numPr>
      </w:pPr>
      <w:r>
        <w:t xml:space="preserve">Las filas representan el estado en el segundo periodo.</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6" name="Picture"/>
                  <a:graphic>
                    <a:graphicData uri="http://schemas.openxmlformats.org/drawingml/2006/picture">
                      <pic:pic>
                        <pic:nvPicPr>
                          <pic:cNvPr descr="/Applications/RStudio.app/Contents/Resources/app/quarto/share/formats/docx/important.png" id="17"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Importante</w:t>
            </w:r>
          </w:p>
        </w:tc>
      </w:tr>
      <w:tr>
        <w:trPr>
          <w:cantSplit/>
        </w:trPr>
        <w:tc>
          <w:tcPr>
            <w:tcMar>
              <w:top w:w="108" w:type="dxa"/>
              <w:bottom w:w="108" w:type="dxa"/>
            </w:tcMar>
          </w:tcPr>
          <w:p>
            <w:pPr>
              <w:pStyle w:val="BodyText"/>
            </w:pPr>
            <w:pPr>
              <w:spacing w:before="16" w:after="16"/>
            </w:pPr>
            <w:r>
              <w:rPr>
                <w:b/>
                <w:bCs/>
              </w:rPr>
              <w:t xml:space="preserve">Convención: columnas = origen, filas = destino.</w:t>
            </w:r>
            <w:r>
              <w:t xml:space="preserve"> </w:t>
            </w:r>
            <w:r>
              <w:t xml:space="preserve">Cada</w:t>
            </w:r>
            <w:r>
              <w:t xml:space="preserve"> </w:t>
            </w:r>
            <w:r>
              <w:rPr>
                <w:b/>
                <w:bCs/>
              </w:rPr>
              <w:t xml:space="preserve">columna</w:t>
            </w:r>
            <w:r>
              <w:t xml:space="preserve"> </w:t>
            </w:r>
            <m:oMath>
              <m:r>
                <m:t>j</m:t>
              </m:r>
            </m:oMath>
            <w:r>
              <w:t xml:space="preserve"> </w:t>
            </w:r>
            <w:r>
              <w:t xml:space="preserve">corresponde al estado del individuo en el periodo inicial; cada</w:t>
            </w:r>
            <w:r>
              <w:t xml:space="preserve"> </w:t>
            </w:r>
            <w:r>
              <w:rPr>
                <w:b/>
                <w:bCs/>
              </w:rPr>
              <w:t xml:space="preserve">fila</w:t>
            </w:r>
            <w:r>
              <w:t xml:space="preserve"> </w:t>
            </w:r>
            <m:oMath>
              <m:r>
                <m:t>i</m:t>
              </m:r>
            </m:oMath>
            <w:r>
              <w:t xml:space="preserve"> </w:t>
            </w:r>
            <w:r>
              <w:t xml:space="preserve">al estado en el siguiente periodo. La entrada</w:t>
            </w:r>
            <w:r>
              <w:t xml:space="preserve"> </w:t>
            </w:r>
            <m:oMath>
              <m:sSub>
                <m:e>
                  <m:r>
                    <m:t>a</m:t>
                  </m:r>
                </m:e>
                <m:sub>
                  <m:r>
                    <m:t>i</m:t>
                  </m:r>
                  <m:r>
                    <m:t>j</m:t>
                  </m:r>
                </m:sub>
              </m:sSub>
            </m:oMath>
            <w:r>
              <w:t xml:space="preserve"> </w:t>
            </w:r>
            <w:r>
              <w:t xml:space="preserve">es entonces «la proporción de individuos que estaban en</w:t>
            </w:r>
            <w:r>
              <w:t xml:space="preserve"> </w:t>
            </w:r>
            <m:oMath>
              <m:r>
                <m:t>j</m:t>
              </m:r>
            </m:oMath>
            <w:r>
              <w:t xml:space="preserve"> </w:t>
            </w:r>
            <w:r>
              <w:t xml:space="preserve">y terminaron en</w:t>
            </w:r>
            <w:r>
              <w:t xml:space="preserve"> </w:t>
            </w:r>
            <m:oMath>
              <m:r>
                <m:t>i</m:t>
              </m:r>
            </m:oMath>
            <w:r>
              <w:t xml:space="preserve">». Confundir filas con columnas invierte el sentido biológico de cada transición y distorsiona todos los análisis posteriores. Conviene siempre asignar</w:t>
            </w:r>
            <w:r>
              <w:t xml:space="preserve"> </w:t>
            </w:r>
            <w:r>
              <w:rPr>
                <w:rStyle w:val="VerbatimChar"/>
              </w:rPr>
              <w:t xml:space="preserve">rownames()</w:t>
            </w:r>
            <w:r>
              <w:t xml:space="preserve"> </w:t>
            </w:r>
            <w:r>
              <w:t xml:space="preserve">y</w:t>
            </w:r>
            <w:r>
              <w:t xml:space="preserve"> </w:t>
            </w:r>
            <w:r>
              <w:rPr>
                <w:rStyle w:val="VerbatimChar"/>
              </w:rPr>
              <w:t xml:space="preserve">colnames()</w:t>
            </w:r>
            <w:r>
              <w:t xml:space="preserve"> </w:t>
            </w:r>
            <w:r>
              <w:t xml:space="preserve">para detectar el error visualmente.</w:t>
            </w:r>
          </w:p>
          <w:p/>
        </w:tc>
      </w:tr>
    </w:tbl>
    <w:p>
      <w:pPr>
        <w:pStyle w:val="BodyText"/>
      </w:pPr>
      <w:r>
        <w:t xml:space="preserve">Las transiciones hacia el estado “Muerto” no se incluyen en la matriz, ya que los análisis reconocen automáticamente que la proporción de mortalidad se obtiene como:</w:t>
      </w:r>
    </w:p>
    <w:p>
      <w:pPr>
        <w:pStyle w:val="BodyText"/>
      </w:pPr>
      <m:oMathPara>
        <m:oMathParaPr>
          <m:jc m:val="center"/>
        </m:oMathParaPr>
        <m:oMath>
          <m:sSub>
            <m:e>
              <m:r>
                <m:t>P</m:t>
              </m:r>
            </m:e>
            <m:sub>
              <m:r>
                <m:rPr>
                  <m:nor/>
                  <m:sty m:val="p"/>
                </m:rPr>
                <m:t>mortalidad</m:t>
              </m:r>
              <m:r>
                <m:rPr>
                  <m:sty m:val="p"/>
                </m:rPr>
                <m:t>,</m:t>
              </m:r>
              <m:r>
                <m:t> </m:t>
              </m:r>
              <m:r>
                <m:t>j</m:t>
              </m:r>
            </m:sub>
          </m:sSub>
          <m:r>
            <m:rPr>
              <m:sty m:val="p"/>
            </m:rPr>
            <m:t>=</m:t>
          </m:r>
          <m:r>
            <m:t>1</m:t>
          </m:r>
          <m:r>
            <m:rPr>
              <m:sty m:val="p"/>
            </m:rPr>
            <m:t>−</m:t>
          </m:r>
          <m:nary>
            <m:naryPr>
              <m:chr m:val="∑"/>
              <m:limLoc m:val="undOvr"/>
              <m:subHide m:val="off"/>
              <m:supHide m:val="on"/>
            </m:naryPr>
            <m:sub>
              <m:r>
                <m:t>i</m:t>
              </m:r>
            </m:sub>
            <m:sup>
              <m:r>
                <m:t>​</m:t>
              </m:r>
            </m:sup>
            <m:e>
              <m:sSub>
                <m:e>
                  <m:r>
                    <m:t>a</m:t>
                  </m:r>
                </m:e>
                <m:sub>
                  <m:r>
                    <m:t>i</m:t>
                  </m:r>
                  <m:r>
                    <m:t>j</m:t>
                  </m:r>
                </m:sub>
              </m:sSub>
            </m:e>
          </m:nary>
        </m:oMath>
      </m:oMathPara>
    </w:p>
    <w:p>
      <w:pPr>
        <w:pStyle w:val="FirstParagraph"/>
      </w:pPr>
      <w:r>
        <w:t xml:space="preserve">donde la suma corre sobre las entradas de la columna</w:t>
      </w:r>
      <w:r>
        <w:t xml:space="preserve"> </w:t>
      </w:r>
      <m:oMath>
        <m:r>
          <m:t>j</m:t>
        </m:r>
      </m:oMath>
      <w:r>
        <w:t xml:space="preserve"> </w:t>
      </w:r>
      <w:r>
        <w:t xml:space="preserve">(estado de origen).</w:t>
      </w:r>
    </w:p>
    <w:p>
      <w:pPr>
        <w:pStyle w:val="BodyText"/>
      </w:pPr>
      <w:r>
        <w:t xml:space="preserve">Para crear la matriz en</w:t>
      </w:r>
      <w:r>
        <w:t xml:space="preserve"> </w:t>
      </w:r>
      <w:r>
        <w:rPr>
          <w:rStyle w:val="VerbatimChar"/>
        </w:rPr>
        <w:t xml:space="preserve">R</w:t>
      </w:r>
      <w:r>
        <w:t xml:space="preserve">, se utiliza la función</w:t>
      </w:r>
      <w:r>
        <w:t xml:space="preserve"> </w:t>
      </w:r>
      <w:r>
        <w:rPr>
          <w:i/>
          <w:iCs/>
        </w:rPr>
        <w:t xml:space="preserve">matrix()</w:t>
      </w:r>
      <w:r>
        <w:t xml:space="preserve">, que incluye los siguientes argumentos:</w:t>
      </w:r>
    </w:p>
    <w:p>
      <w:pPr>
        <w:pStyle w:val="Compact"/>
        <w:numPr>
          <w:ilvl w:val="0"/>
          <w:numId w:val="1008"/>
        </w:numPr>
      </w:pPr>
      <w:r>
        <w:t xml:space="preserve">nrow = número de filas (y columnas, porque la matriz siempre será cuadrada).</w:t>
      </w:r>
    </w:p>
    <w:p>
      <w:pPr>
        <w:pStyle w:val="Compact"/>
        <w:numPr>
          <w:ilvl w:val="0"/>
          <w:numId w:val="1008"/>
        </w:numPr>
      </w:pPr>
      <w:r>
        <w:t xml:space="preserve">byrow = indica si los datos se llenan por filas (TRUE) o por columnas (FALSE).</w:t>
      </w:r>
    </w:p>
    <w:p>
      <w:pPr>
        <w:pStyle w:val="SourceCode"/>
      </w:pPr>
      <w:r>
        <w:rPr>
          <w:rStyle w:val="NormalTok"/>
        </w:rPr>
        <w:t xml:space="preserve">ficticia_matrix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FloatTok"/>
        </w:rPr>
        <w:t xml:space="preserve">0.1428</w:t>
      </w:r>
      <w:r>
        <w:rPr>
          <w:rStyle w:val="NormalTok"/>
        </w:rPr>
        <w:t xml:space="preserve">, </w:t>
      </w:r>
      <w:r>
        <w:rPr>
          <w:rStyle w:val="FloatTok"/>
        </w:rPr>
        <w:t xml:space="preserve">0.0000</w:t>
      </w:r>
      <w:r>
        <w:rPr>
          <w:rStyle w:val="NormalTok"/>
        </w:rPr>
        <w:t xml:space="preserve">, </w:t>
      </w:r>
      <w:r>
        <w:rPr>
          <w:rStyle w:val="FloatTok"/>
        </w:rPr>
        <w:t xml:space="preserve">0.0000</w:t>
      </w:r>
      <w:r>
        <w:rPr>
          <w:rStyle w:val="NormalTok"/>
        </w:rPr>
        <w:t xml:space="preserve">,</w:t>
      </w:r>
      <w:r>
        <w:br/>
      </w:r>
      <w:r>
        <w:rPr>
          <w:rStyle w:val="NormalTok"/>
        </w:rPr>
        <w:t xml:space="preserve">  </w:t>
      </w:r>
      <w:r>
        <w:rPr>
          <w:rStyle w:val="FloatTok"/>
        </w:rPr>
        <w:t xml:space="preserve">0.2857</w:t>
      </w:r>
      <w:r>
        <w:rPr>
          <w:rStyle w:val="NormalTok"/>
        </w:rPr>
        <w:t xml:space="preserve">, </w:t>
      </w:r>
      <w:r>
        <w:rPr>
          <w:rStyle w:val="FloatTok"/>
        </w:rPr>
        <w:t xml:space="preserve">0.5000</w:t>
      </w:r>
      <w:r>
        <w:rPr>
          <w:rStyle w:val="NormalTok"/>
        </w:rPr>
        <w:t xml:space="preserve">, </w:t>
      </w:r>
      <w:r>
        <w:rPr>
          <w:rStyle w:val="FloatTok"/>
        </w:rPr>
        <w:t xml:space="preserve">0.0000</w:t>
      </w:r>
      <w:r>
        <w:rPr>
          <w:rStyle w:val="NormalTok"/>
        </w:rPr>
        <w:t xml:space="preserve">,</w:t>
      </w:r>
      <w:r>
        <w:br/>
      </w:r>
      <w:r>
        <w:rPr>
          <w:rStyle w:val="NormalTok"/>
        </w:rPr>
        <w:t xml:space="preserve">  </w:t>
      </w:r>
      <w:r>
        <w:rPr>
          <w:rStyle w:val="FloatTok"/>
        </w:rPr>
        <w:t xml:space="preserve">0.4285</w:t>
      </w:r>
      <w:r>
        <w:rPr>
          <w:rStyle w:val="NormalTok"/>
        </w:rPr>
        <w:t xml:space="preserve">, </w:t>
      </w:r>
      <w:r>
        <w:rPr>
          <w:rStyle w:val="FloatTok"/>
        </w:rPr>
        <w:t xml:space="preserve">0.3333</w:t>
      </w:r>
      <w:r>
        <w:rPr>
          <w:rStyle w:val="NormalTok"/>
        </w:rPr>
        <w:t xml:space="preserve">, </w:t>
      </w:r>
      <w:r>
        <w:rPr>
          <w:rStyle w:val="FloatTok"/>
        </w:rPr>
        <w:t xml:space="preserve">0.6667</w:t>
      </w:r>
      <w:r>
        <w:br/>
      </w:r>
      <w:r>
        <w:rPr>
          <w:rStyle w:val="NormalTok"/>
        </w:rPr>
        <w:t xml:space="preserve">), </w:t>
      </w:r>
      <w:r>
        <w:rPr>
          <w:rStyle w:val="AttributeTok"/>
        </w:rPr>
        <w:t xml:space="preserve">nrow =</w:t>
      </w:r>
      <w:r>
        <w:rPr>
          <w:rStyle w:val="NormalTok"/>
        </w:rPr>
        <w:t xml:space="preserve"> </w:t>
      </w:r>
      <w:r>
        <w:rPr>
          <w:rStyle w:val="DecValTok"/>
        </w:rPr>
        <w:t xml:space="preserve">3</w:t>
      </w:r>
      <w:r>
        <w:rPr>
          <w:rStyle w:val="NormalTok"/>
        </w:rPr>
        <w:t xml:space="preserve">, </w:t>
      </w:r>
      <w:r>
        <w:rPr>
          <w:rStyle w:val="AttributeTok"/>
        </w:rPr>
        <w:t xml:space="preserve">byrow =</w:t>
      </w:r>
      <w:r>
        <w:rPr>
          <w:rStyle w:val="NormalTok"/>
        </w:rPr>
        <w:t xml:space="preserve"> </w:t>
      </w:r>
      <w:r>
        <w:rPr>
          <w:rStyle w:val="ConstantTok"/>
        </w:rPr>
        <w:t xml:space="preserve">TRUE</w:t>
      </w:r>
      <w:r>
        <w:rPr>
          <w:rStyle w:val="NormalTok"/>
        </w:rPr>
        <w:t xml:space="preserve">)</w:t>
      </w:r>
      <w:r>
        <w:br/>
      </w:r>
      <w:r>
        <w:br/>
      </w:r>
      <w:r>
        <w:rPr>
          <w:rStyle w:val="FunctionTok"/>
        </w:rPr>
        <w:t xml:space="preserve">mat_to_ft</w:t>
      </w:r>
      <w:r>
        <w:rPr>
          <w:rStyle w:val="NormalTok"/>
        </w:rPr>
        <w:t xml:space="preserve">(ficticia_matrix)</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624" w:hRule="auto"/>
          <w:tblHeader/>
        </w:trPr>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 </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1</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2</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3</w:t>
            </w:r>
          </w:p>
        </w:tc>
      </w:tr>
      <w:tr>
        <w:trPr>
          <w:trHeight w:val="516" w:hRule="auto"/>
        </w:trPr>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0.143</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0.000</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0.000</w:t>
            </w:r>
          </w:p>
        </w:tc>
      </w:tr>
      <w:tr>
        <w:trPr>
          <w:trHeight w:val="516"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0.286</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0.500</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0.000</w:t>
            </w:r>
          </w:p>
        </w:tc>
      </w:tr>
      <w:tr>
        <w:trPr>
          <w:trHeight w:val="516" w:hRule="auto"/>
        </w:trPr>
        <w:tc>
          <w:tcPr>
            <w:tcBorders>
              <w:bottom w:val="single" w:sz="12" w:space="0" w:color="1A7A6D"/>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w:t>
            </w:r>
          </w:p>
        </w:tc>
        <w:tc>
          <w:tcPr>
            <w:tcBorders>
              <w:bottom w:val="single" w:sz="12" w:space="0" w:color="1A7A6D"/>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0.428</w:t>
            </w:r>
          </w:p>
        </w:tc>
        <w:tc>
          <w:tcPr>
            <w:tcBorders>
              <w:bottom w:val="single" w:sz="12" w:space="0" w:color="1A7A6D"/>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0.333</w:t>
            </w:r>
          </w:p>
        </w:tc>
        <w:tc>
          <w:tcPr>
            <w:tcBorders>
              <w:bottom w:val="single" w:sz="12" w:space="0" w:color="1A7A6D"/>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0.667</w:t>
            </w:r>
          </w:p>
        </w:tc>
      </w:tr>
    </w:tbl>
    <w:p>
      <w:r>
        <w:pict>
          <v:rect style="width:0;height:1.5pt" o:hralign="center" o:hrstd="t" o:hr="t"/>
        </w:pict>
      </w:r>
    </w:p>
    <w:bookmarkEnd w:id="18"/>
    <w:bookmarkStart w:id="19" w:name="X751cb9be03cc4beb436003c0aa3ad12c2b8d711"/>
    <w:p>
      <w:pPr>
        <w:pStyle w:val="Heading3"/>
      </w:pPr>
      <w:r>
        <w:t xml:space="preserve">1.4.2 Incorporación de los nombres de las etapas</w:t>
      </w:r>
    </w:p>
    <w:p>
      <w:pPr>
        <w:pStyle w:val="FirstParagraph"/>
      </w:pPr>
      <w:r>
        <w:t xml:space="preserve">Es una buena práctica asignar nombres a las filas y columnas de la matriz, ya que esto facilita la interpretación y ayuda a detectar inconsistencias o posibles errores.</w:t>
      </w:r>
    </w:p>
    <w:p>
      <w:pPr>
        <w:pStyle w:val="BodyText"/>
      </w:pPr>
      <w:r>
        <w:t xml:space="preserve">Para ello, se utilizan dos funciones en R:</w:t>
      </w:r>
    </w:p>
    <w:p>
      <w:pPr>
        <w:pStyle w:val="Compact"/>
        <w:numPr>
          <w:ilvl w:val="0"/>
          <w:numId w:val="1009"/>
        </w:numPr>
      </w:pPr>
      <w:r>
        <w:t xml:space="preserve">rownames(): asigna nombres a las filas.</w:t>
      </w:r>
    </w:p>
    <w:p>
      <w:pPr>
        <w:pStyle w:val="Compact"/>
        <w:numPr>
          <w:ilvl w:val="0"/>
          <w:numId w:val="1009"/>
        </w:numPr>
      </w:pPr>
      <w:r>
        <w:t xml:space="preserve">colnames(): asigna nombres a las columnas.</w:t>
      </w:r>
    </w:p>
    <w:p>
      <w:pPr>
        <w:pStyle w:val="SourceCode"/>
      </w:pPr>
      <w:r>
        <w:rPr>
          <w:rStyle w:val="FunctionTok"/>
        </w:rPr>
        <w:t xml:space="preserve">rownames</w:t>
      </w:r>
      <w:r>
        <w:rPr>
          <w:rStyle w:val="NormalTok"/>
        </w:rPr>
        <w:t xml:space="preserve">(ficticia_matrix)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"plantas_pequeñas"</w:t>
      </w:r>
      <w:r>
        <w:rPr>
          <w:rStyle w:val="NormalTok"/>
        </w:rPr>
        <w:t xml:space="preserve">, </w:t>
      </w:r>
      <w:r>
        <w:rPr>
          <w:rStyle w:val="StringTok"/>
        </w:rPr>
        <w:t xml:space="preserve">"juvenil"</w:t>
      </w:r>
      <w:r>
        <w:rPr>
          <w:rStyle w:val="NormalTok"/>
        </w:rPr>
        <w:t xml:space="preserve">, </w:t>
      </w:r>
      <w:r>
        <w:rPr>
          <w:rStyle w:val="StringTok"/>
        </w:rPr>
        <w:t xml:space="preserve">"adulto"</w:t>
      </w:r>
      <w:r>
        <w:rPr>
          <w:rStyle w:val="NormalTok"/>
        </w:rPr>
        <w:t xml:space="preserve">)</w:t>
      </w:r>
      <w:r>
        <w:br/>
      </w:r>
      <w:r>
        <w:rPr>
          <w:rStyle w:val="FunctionTok"/>
        </w:rPr>
        <w:t xml:space="preserve">colnames</w:t>
      </w:r>
      <w:r>
        <w:rPr>
          <w:rStyle w:val="NormalTok"/>
        </w:rPr>
        <w:t xml:space="preserve">(ficticia_matrix)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"plantas_pequeñas"</w:t>
      </w:r>
      <w:r>
        <w:rPr>
          <w:rStyle w:val="NormalTok"/>
        </w:rPr>
        <w:t xml:space="preserve">, </w:t>
      </w:r>
      <w:r>
        <w:rPr>
          <w:rStyle w:val="StringTok"/>
        </w:rPr>
        <w:t xml:space="preserve">"juvenil"</w:t>
      </w:r>
      <w:r>
        <w:rPr>
          <w:rStyle w:val="NormalTok"/>
        </w:rPr>
        <w:t xml:space="preserve">, </w:t>
      </w:r>
      <w:r>
        <w:rPr>
          <w:rStyle w:val="StringTok"/>
        </w:rPr>
        <w:t xml:space="preserve">"adulto"</w:t>
      </w:r>
      <w:r>
        <w:rPr>
          <w:rStyle w:val="NormalTok"/>
        </w:rPr>
        <w:t xml:space="preserve">)</w:t>
      </w:r>
      <w:r>
        <w:br/>
      </w:r>
      <w:r>
        <w:br/>
      </w:r>
      <w:r>
        <w:rPr>
          <w:rStyle w:val="FunctionTok"/>
        </w:rPr>
        <w:t xml:space="preserve">mat_to_ft</w:t>
      </w:r>
      <w:r>
        <w:rPr>
          <w:rStyle w:val="NormalTok"/>
        </w:rPr>
        <w:t xml:space="preserve">(ficticia_matrix)</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673" w:hRule="auto"/>
          <w:tblHeader/>
        </w:trPr>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 </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plantas_pequeñas</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juvenil</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adulto</w:t>
            </w:r>
          </w:p>
        </w:tc>
      </w:tr>
      <w:tr>
        <w:trPr>
          <w:trHeight w:val="561" w:hRule="auto"/>
        </w:trPr>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plantas_pequeñas</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0.143</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0.000</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0.000</w:t>
            </w:r>
          </w:p>
        </w:tc>
      </w:tr>
      <w:tr>
        <w:trPr>
          <w:trHeight w:val="562"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juvenil</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0.286</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0.500</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0.000</w:t>
            </w:r>
          </w:p>
        </w:tc>
      </w:tr>
      <w:tr>
        <w:trPr>
          <w:trHeight w:val="520" w:hRule="auto"/>
        </w:trPr>
        <w:tc>
          <w:tcPr>
            <w:tcBorders>
              <w:bottom w:val="single" w:sz="12" w:space="0" w:color="1A7A6D"/>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adulto</w:t>
            </w:r>
          </w:p>
        </w:tc>
        <w:tc>
          <w:tcPr>
            <w:tcBorders>
              <w:bottom w:val="single" w:sz="12" w:space="0" w:color="1A7A6D"/>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0.428</w:t>
            </w:r>
          </w:p>
        </w:tc>
        <w:tc>
          <w:tcPr>
            <w:tcBorders>
              <w:bottom w:val="single" w:sz="12" w:space="0" w:color="1A7A6D"/>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0.333</w:t>
            </w:r>
          </w:p>
        </w:tc>
        <w:tc>
          <w:tcPr>
            <w:tcBorders>
              <w:bottom w:val="single" w:sz="12" w:space="0" w:color="1A7A6D"/>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0.667</w:t>
            </w:r>
          </w:p>
        </w:tc>
      </w:tr>
    </w:tbl>
    <w:p>
      <w:r>
        <w:pict>
          <v:rect style="width:0;height:1.5pt" o:hralign="center" o:hrstd="t" o:hr="t"/>
        </w:pict>
      </w:r>
    </w:p>
    <w:bookmarkEnd w:id="19"/>
    <w:bookmarkStart w:id="20" w:name="Xac3fb230169d4811aa43dd285e25f0ed910a887"/>
    <w:p>
      <w:pPr>
        <w:pStyle w:val="Heading3"/>
      </w:pPr>
      <w:r>
        <w:t xml:space="preserve">1.4.3 Construcción de la matriz con funciones en R</w:t>
      </w:r>
    </w:p>
    <w:p>
      <w:pPr>
        <w:pStyle w:val="FirstParagraph"/>
      </w:pPr>
      <w:r>
        <w:t xml:space="preserve">En la siguiente sección aprenderemos a calcular las transiciones de manera más eficiente utilizando funciones disponibles en un paquete de R. La función principal que emplearemos es</w:t>
      </w:r>
      <w:r>
        <w:t xml:space="preserve"> </w:t>
      </w:r>
      <w:r>
        <w:rPr>
          <w:rStyle w:val="VerbatimChar"/>
        </w:rPr>
        <w:t xml:space="preserve">projection.matrix</w:t>
      </w:r>
      <w:r>
        <w:t xml:space="preserve"> </w:t>
      </w:r>
      <w:r>
        <w:t xml:space="preserve">del paquete</w:t>
      </w:r>
      <w:r>
        <w:t xml:space="preserve"> </w:t>
      </w:r>
      <w:r>
        <w:rPr>
          <w:rStyle w:val="VerbatimChar"/>
        </w:rPr>
        <w:t xml:space="preserve">popbio</w:t>
      </w:r>
      <w:r>
        <w:t xml:space="preserve">.</w:t>
      </w:r>
    </w:p>
    <w:p>
      <w:pPr>
        <w:pStyle w:val="BodyText"/>
      </w:pPr>
      <w:r>
        <w:t xml:space="preserve">Esta función es mucho más rápida y menos propensa a errores que realizar los cálculos manualmente. En investigaciones reales, la cantidad de datos suele ser mucho mayor que en el ejemplo anterior, y a mayor volumen de datos, mayor es la probabilidad de cometer errores si se calculan las transiciones a mano.</w:t>
      </w:r>
    </w:p>
    <w:p>
      <w:pPr>
        <w:pStyle w:val="BodyText"/>
      </w:pPr>
      <w:r>
        <w:t xml:space="preserve">La función</w:t>
      </w:r>
      <w:r>
        <w:t xml:space="preserve"> </w:t>
      </w:r>
      <w:r>
        <w:rPr>
          <w:rStyle w:val="VerbatimChar"/>
        </w:rPr>
        <w:t xml:space="preserve">projection.matrix</w:t>
      </w:r>
      <w:r>
        <w:t xml:space="preserve"> </w:t>
      </w:r>
      <w:r>
        <w:t xml:space="preserve">permite calcular tanto las transiciones como la fecundidad a partir de una tabla que contiene los estados de los individuos en dos periodos de tiempo. Esto la convierte en una herramienta muy útil para obtener resultados precisos y eficientes.</w:t>
      </w:r>
    </w:p>
    <w:p>
      <w:pPr>
        <w:pStyle w:val="BodyText"/>
      </w:pPr>
      <w:r>
        <w:t xml:space="preserve">Los principales argumentos de la función</w:t>
      </w:r>
      <w:r>
        <w:t xml:space="preserve"> </w:t>
      </w:r>
      <w:r>
        <w:rPr>
          <w:rStyle w:val="VerbatimChar"/>
        </w:rPr>
        <w:t xml:space="preserve">projection.matrix</w:t>
      </w:r>
      <w:r>
        <w:t xml:space="preserve"> </w:t>
      </w:r>
      <w:r>
        <w:t xml:space="preserve">son los siguientes:</w:t>
      </w:r>
    </w:p>
    <w:p>
      <w:pPr>
        <w:pStyle w:val="SourceCode"/>
      </w:pPr>
      <w:r>
        <w:rPr>
          <w:rStyle w:val="VerbatimChar"/>
        </w:rPr>
        <w:t xml:space="preserve">projection.matrix(</w:t>
      </w:r>
      <w:r>
        <w:br/>
      </w:r>
      <w:r>
        <w:rPr>
          <w:rStyle w:val="VerbatimChar"/>
        </w:rPr>
        <w:t xml:space="preserve">  transitions, # el nombre de la tabla de datos con los estados de los individuos en dos periodos de tiempo</w:t>
      </w:r>
      <w:r>
        <w:br/>
      </w:r>
      <w:r>
        <w:rPr>
          <w:rStyle w:val="VerbatimChar"/>
        </w:rPr>
        <w:t xml:space="preserve">  stage = NULL, # el nombre de la columna con los estados en el primer tiempo</w:t>
      </w:r>
      <w:r>
        <w:br/>
      </w:r>
      <w:r>
        <w:rPr>
          <w:rStyle w:val="VerbatimChar"/>
        </w:rPr>
        <w:t xml:space="preserve">  fate = NULL, # el nombre de la column con los estados en el segundo tiempo</w:t>
      </w:r>
      <w:r>
        <w:br/>
      </w:r>
      <w:r>
        <w:rPr>
          <w:rStyle w:val="VerbatimChar"/>
        </w:rPr>
        <w:t xml:space="preserve">  fertility = NULL, # la información sobre la fecundidad</w:t>
      </w:r>
      <w:r>
        <w:br/>
      </w:r>
      <w:r>
        <w:rPr>
          <w:rStyle w:val="VerbatimChar"/>
        </w:rPr>
        <w:t xml:space="preserve">  sort = NULL, # si se quiere ordenar los estados de la historia de vida</w:t>
      </w:r>
      <w:r>
        <w:br/>
      </w:r>
      <w:r>
        <w:rPr>
          <w:rStyle w:val="VerbatimChar"/>
        </w:rPr>
        <w:t xml:space="preserve">  add = NULL,</w:t>
      </w:r>
      <w:r>
        <w:br/>
      </w:r>
      <w:r>
        <w:rPr>
          <w:rStyle w:val="VerbatimChar"/>
        </w:rPr>
        <w:t xml:space="preserve">  stages = NULL, # los nombres de las etapas del modelo en el primer y el segundo muestreo</w:t>
      </w:r>
      <w:r>
        <w:br/>
      </w:r>
      <w:r>
        <w:rPr>
          <w:rStyle w:val="VerbatimChar"/>
        </w:rPr>
        <w:t xml:space="preserve">  TF = FALSE # si quiere que la matriz de transiciones y de fecundidad sean separadas, usa TF = TRUE</w:t>
      </w:r>
      <w:r>
        <w:br/>
      </w:r>
      <w:r>
        <w:rPr>
          <w:rStyle w:val="VerbatimChar"/>
        </w:rPr>
        <w:t xml:space="preserve">   )</w:t>
      </w:r>
    </w:p>
    <w:bookmarkEnd w:id="20"/>
    <w:bookmarkEnd w:id="21"/>
    <w:bookmarkStart w:id="22" w:name="salida-de-la-función-projection.matrix"/>
    <w:p>
      <w:pPr>
        <w:pStyle w:val="Heading2"/>
      </w:pPr>
      <w:r>
        <w:t xml:space="preserve">1.5 Salida de la función projection.matrix</w:t>
      </w:r>
    </w:p>
    <w:p>
      <w:pPr>
        <w:pStyle w:val="FirstParagraph"/>
      </w:pPr>
      <w:r>
        <w:t xml:space="preserve">El output de la función</w:t>
      </w:r>
      <w:r>
        <w:t xml:space="preserve"> </w:t>
      </w:r>
      <w:r>
        <w:rPr>
          <w:rStyle w:val="VerbatimChar"/>
        </w:rPr>
        <w:t xml:space="preserve">projection.matrix</w:t>
      </w:r>
      <w:r>
        <w:t xml:space="preserve"> </w:t>
      </w:r>
      <w:r>
        <w:t xml:space="preserve">es una lista que contiene dos matrices:</w:t>
      </w:r>
    </w:p>
    <w:p>
      <w:pPr>
        <w:pStyle w:val="Compact"/>
        <w:numPr>
          <w:ilvl w:val="0"/>
          <w:numId w:val="1010"/>
        </w:numPr>
      </w:pPr>
      <w:r>
        <w:rPr>
          <w:b/>
          <w:bCs/>
        </w:rPr>
        <w:t xml:space="preserve">T</w:t>
      </w:r>
      <w:r>
        <w:t xml:space="preserve">: incluye únicamente los valores de transición entre etapas.</w:t>
      </w:r>
    </w:p>
    <w:p>
      <w:pPr>
        <w:pStyle w:val="Compact"/>
        <w:numPr>
          <w:ilvl w:val="0"/>
          <w:numId w:val="1010"/>
        </w:numPr>
      </w:pPr>
      <w:r>
        <w:rPr>
          <w:b/>
          <w:bCs/>
        </w:rPr>
        <w:t xml:space="preserve">F</w:t>
      </w:r>
      <w:r>
        <w:t xml:space="preserve">: incluye únicamente los valores de fecundidad, es decir, la cantidad de individuos que se incorporan a cada clase de edad por reproducción no clonal.</w:t>
      </w:r>
    </w:p>
    <w:bookmarkEnd w:id="22"/>
    <w:bookmarkStart w:id="23" w:name="X99854826b3e528a6ab65d603869c598e9d30cbb"/>
    <w:p>
      <w:pPr>
        <w:pStyle w:val="Heading2"/>
      </w:pPr>
      <w:r>
        <w:t xml:space="preserve">1.6 Preparación de los datos antes del análisis</w:t>
      </w:r>
    </w:p>
    <w:p>
      <w:pPr>
        <w:pStyle w:val="FirstParagraph"/>
      </w:pPr>
      <w:r>
        <w:t xml:space="preserve">Antes de comenzar con los análisis, es importante renombrar las columnas para evitar problemas con la función projection.matrix. En este caso:</w:t>
      </w:r>
    </w:p>
    <w:p>
      <w:pPr>
        <w:pStyle w:val="Compact"/>
        <w:numPr>
          <w:ilvl w:val="0"/>
          <w:numId w:val="1011"/>
        </w:numPr>
      </w:pPr>
      <w:r>
        <w:t xml:space="preserve">Cambiamos anio_1 a stage.</w:t>
      </w:r>
    </w:p>
    <w:p>
      <w:pPr>
        <w:pStyle w:val="Compact"/>
        <w:numPr>
          <w:ilvl w:val="0"/>
          <w:numId w:val="1011"/>
        </w:numPr>
      </w:pPr>
      <w:r>
        <w:t xml:space="preserve">Cambiamos anio_2 a fate.</w:t>
      </w:r>
    </w:p>
    <w:p>
      <w:pPr>
        <w:pStyle w:val="FirstParagraph"/>
      </w:pPr>
      <w:r>
        <w:t xml:space="preserve">Estos nombres corresponden a las etapas en el primer y segundo periodo de tiempo. El término fate se traduce al español como “destino”.</w:t>
      </w:r>
    </w:p>
    <w:p>
      <w:pPr>
        <w:pStyle w:val="BodyText"/>
      </w:pPr>
      <w:r>
        <w:t xml:space="preserve">Los datos deben estar organizados en formato de tabla, donde:</w:t>
      </w:r>
    </w:p>
    <w:p>
      <w:pPr>
        <w:pStyle w:val="Compact"/>
        <w:numPr>
          <w:ilvl w:val="0"/>
          <w:numId w:val="1012"/>
        </w:numPr>
      </w:pPr>
      <w:r>
        <w:t xml:space="preserve">Cada fila representa un individuo.</w:t>
      </w:r>
    </w:p>
    <w:p>
      <w:pPr>
        <w:pStyle w:val="Compact"/>
        <w:numPr>
          <w:ilvl w:val="0"/>
          <w:numId w:val="1012"/>
        </w:numPr>
      </w:pPr>
      <w:r>
        <w:t xml:space="preserve">Cada columna representa una variable.</w:t>
      </w:r>
    </w:p>
    <w:p>
      <w:pPr>
        <w:pStyle w:val="FirstParagraph"/>
      </w:pPr>
      <w:r>
        <w:t xml:space="preserve">En nuestro ejemplo, la tabla contiene 19 filas y 4 columnas. La columna “transición” no es necesaria para la función</w:t>
      </w:r>
      <w:r>
        <w:t xml:space="preserve"> </w:t>
      </w:r>
      <w:r>
        <w:rPr>
          <w:rStyle w:val="VerbatimChar"/>
        </w:rPr>
        <w:t xml:space="preserve">projection.matrix</w:t>
      </w:r>
      <w:r>
        <w:t xml:space="preserve">.</w:t>
      </w:r>
    </w:p>
    <w:p>
      <w:pPr>
        <w:pStyle w:val="SourceCode"/>
      </w:pPr>
      <w:r>
        <w:rPr>
          <w:rStyle w:val="NormalTok"/>
        </w:rPr>
        <w:t xml:space="preserve">Orchis_ficticia_por_ind </w:t>
      </w:r>
      <w:r>
        <w:rPr>
          <w:rStyle w:val="OtherTok"/>
        </w:rPr>
        <w:t xml:space="preserve">&lt;-</w:t>
      </w:r>
      <w:r>
        <w:rPr>
          <w:rStyle w:val="NormalTok"/>
        </w:rPr>
        <w:t xml:space="preserve"> </w:t>
      </w:r>
      <w:r>
        <w:rPr>
          <w:rStyle w:val="FunctionTok"/>
        </w:rPr>
        <w:t xml:space="preserve">tribble</w:t>
      </w:r>
      <w:r>
        <w:rPr>
          <w:rStyle w:val="NormalTok"/>
        </w:rPr>
        <w:t xml:space="preserve">(</w:t>
      </w:r>
      <w:r>
        <w:br/>
      </w:r>
      <w:r>
        <w:rPr>
          <w:rStyle w:val="NormalTok"/>
        </w:rPr>
        <w:t xml:space="preserve">  </w:t>
      </w:r>
      <w:r>
        <w:rPr>
          <w:rStyle w:val="SpecialCharTok"/>
        </w:rPr>
        <w:t xml:space="preserve">~</w:t>
      </w:r>
      <w:r>
        <w:rPr>
          <w:rStyle w:val="NormalTok"/>
        </w:rPr>
        <w:t xml:space="preserve">Num_ind, </w:t>
      </w:r>
      <w:r>
        <w:rPr>
          <w:rStyle w:val="SpecialCharTok"/>
        </w:rPr>
        <w:t xml:space="preserve">~</w:t>
      </w:r>
      <w:r>
        <w:rPr>
          <w:rStyle w:val="NormalTok"/>
        </w:rPr>
        <w:t xml:space="preserve">anio_1, </w:t>
      </w:r>
      <w:r>
        <w:rPr>
          <w:rStyle w:val="SpecialCharTok"/>
        </w:rPr>
        <w:t xml:space="preserve">~</w:t>
      </w:r>
      <w:r>
        <w:rPr>
          <w:rStyle w:val="NormalTok"/>
        </w:rPr>
        <w:t xml:space="preserve">anio_2, </w:t>
      </w:r>
      <w:r>
        <w:rPr>
          <w:rStyle w:val="SpecialCharTok"/>
        </w:rPr>
        <w:t xml:space="preserve">~</w:t>
      </w:r>
      <w:r>
        <w:rPr>
          <w:rStyle w:val="NormalTok"/>
        </w:rPr>
        <w:t xml:space="preserve">fertilidad,</w:t>
      </w:r>
      <w:r>
        <w:br/>
      </w:r>
      <w:r>
        <w:rPr>
          <w:rStyle w:val="NormalTok"/>
        </w:rPr>
        <w:t xml:space="preserve">  </w:t>
      </w:r>
      <w:r>
        <w:rPr>
          <w:rStyle w:val="DecValTok"/>
        </w:rPr>
        <w:t xml:space="preserve">1</w:t>
      </w:r>
      <w:r>
        <w:rPr>
          <w:rStyle w:val="NormalTok"/>
        </w:rPr>
        <w:t xml:space="preserve">, </w:t>
      </w:r>
      <w:r>
        <w:rPr>
          <w:rStyle w:val="StringTok"/>
        </w:rPr>
        <w:t xml:space="preserve">"plantas_pequeñas"</w:t>
      </w:r>
      <w:r>
        <w:rPr>
          <w:rStyle w:val="NormalTok"/>
        </w:rPr>
        <w:t xml:space="preserve">, </w:t>
      </w:r>
      <w:r>
        <w:rPr>
          <w:rStyle w:val="StringTok"/>
        </w:rPr>
        <w:t xml:space="preserve">"Muerto"</w:t>
      </w:r>
      <w:r>
        <w:rPr>
          <w:rStyle w:val="NormalTok"/>
        </w:rPr>
        <w:t xml:space="preserve">, </w:t>
      </w:r>
      <w:r>
        <w:rPr>
          <w:rStyle w:val="DecValTok"/>
        </w:rPr>
        <w:t xml:space="preserve">0</w:t>
      </w:r>
      <w:r>
        <w:rPr>
          <w:rStyle w:val="NormalTok"/>
        </w:rPr>
        <w:t xml:space="preserve">,</w:t>
      </w:r>
      <w:r>
        <w:br/>
      </w:r>
      <w:r>
        <w:rPr>
          <w:rStyle w:val="NormalTok"/>
        </w:rPr>
        <w:t xml:space="preserve">  </w:t>
      </w:r>
      <w:r>
        <w:rPr>
          <w:rStyle w:val="DecValTok"/>
        </w:rPr>
        <w:t xml:space="preserve">2</w:t>
      </w:r>
      <w:r>
        <w:rPr>
          <w:rStyle w:val="NormalTok"/>
        </w:rPr>
        <w:t xml:space="preserve">, </w:t>
      </w:r>
      <w:r>
        <w:rPr>
          <w:rStyle w:val="StringTok"/>
        </w:rPr>
        <w:t xml:space="preserve">"plantas_pequeñas"</w:t>
      </w:r>
      <w:r>
        <w:rPr>
          <w:rStyle w:val="NormalTok"/>
        </w:rPr>
        <w:t xml:space="preserve">, </w:t>
      </w:r>
      <w:r>
        <w:rPr>
          <w:rStyle w:val="StringTok"/>
        </w:rPr>
        <w:t xml:space="preserve">"plantas_pequeñas"</w:t>
      </w:r>
      <w:r>
        <w:rPr>
          <w:rStyle w:val="NormalTok"/>
        </w:rPr>
        <w:t xml:space="preserve">, </w:t>
      </w:r>
      <w:r>
        <w:rPr>
          <w:rStyle w:val="DecValTok"/>
        </w:rPr>
        <w:t xml:space="preserve">0</w:t>
      </w:r>
      <w:r>
        <w:rPr>
          <w:rStyle w:val="NormalTok"/>
        </w:rPr>
        <w:t xml:space="preserve">,</w:t>
      </w:r>
      <w:r>
        <w:br/>
      </w:r>
      <w:r>
        <w:rPr>
          <w:rStyle w:val="NormalTok"/>
        </w:rPr>
        <w:t xml:space="preserve">  </w:t>
      </w:r>
      <w:r>
        <w:rPr>
          <w:rStyle w:val="DecValTok"/>
        </w:rPr>
        <w:t xml:space="preserve">3</w:t>
      </w:r>
      <w:r>
        <w:rPr>
          <w:rStyle w:val="NormalTok"/>
        </w:rPr>
        <w:t xml:space="preserve">, </w:t>
      </w:r>
      <w:r>
        <w:rPr>
          <w:rStyle w:val="StringTok"/>
        </w:rPr>
        <w:t xml:space="preserve">"plantas_pequeñas"</w:t>
      </w:r>
      <w:r>
        <w:rPr>
          <w:rStyle w:val="NormalTok"/>
        </w:rPr>
        <w:t xml:space="preserve">, </w:t>
      </w:r>
      <w:r>
        <w:rPr>
          <w:rStyle w:val="StringTok"/>
        </w:rPr>
        <w:t xml:space="preserve">"juvenil"</w:t>
      </w:r>
      <w:r>
        <w:rPr>
          <w:rStyle w:val="NormalTok"/>
        </w:rPr>
        <w:t xml:space="preserve">, </w:t>
      </w:r>
      <w:r>
        <w:rPr>
          <w:rStyle w:val="DecValTok"/>
        </w:rPr>
        <w:t xml:space="preserve">0</w:t>
      </w:r>
      <w:r>
        <w:rPr>
          <w:rStyle w:val="NormalTok"/>
        </w:rPr>
        <w:t xml:space="preserve">,</w:t>
      </w:r>
      <w:r>
        <w:br/>
      </w:r>
      <w:r>
        <w:rPr>
          <w:rStyle w:val="NormalTok"/>
        </w:rPr>
        <w:t xml:space="preserve">  </w:t>
      </w:r>
      <w:r>
        <w:rPr>
          <w:rStyle w:val="DecValTok"/>
        </w:rPr>
        <w:t xml:space="preserve">4</w:t>
      </w:r>
      <w:r>
        <w:rPr>
          <w:rStyle w:val="NormalTok"/>
        </w:rPr>
        <w:t xml:space="preserve">, </w:t>
      </w:r>
      <w:r>
        <w:rPr>
          <w:rStyle w:val="StringTok"/>
        </w:rPr>
        <w:t xml:space="preserve">"plantas_pequeñas"</w:t>
      </w:r>
      <w:r>
        <w:rPr>
          <w:rStyle w:val="NormalTok"/>
        </w:rPr>
        <w:t xml:space="preserve">, </w:t>
      </w:r>
      <w:r>
        <w:rPr>
          <w:rStyle w:val="StringTok"/>
        </w:rPr>
        <w:t xml:space="preserve">"juvenil"</w:t>
      </w:r>
      <w:r>
        <w:rPr>
          <w:rStyle w:val="NormalTok"/>
        </w:rPr>
        <w:t xml:space="preserve">, </w:t>
      </w:r>
      <w:r>
        <w:rPr>
          <w:rStyle w:val="DecValTok"/>
        </w:rPr>
        <w:t xml:space="preserve">0</w:t>
      </w:r>
      <w:r>
        <w:rPr>
          <w:rStyle w:val="NormalTok"/>
        </w:rPr>
        <w:t xml:space="preserve">,</w:t>
      </w:r>
      <w:r>
        <w:br/>
      </w:r>
      <w:r>
        <w:rPr>
          <w:rStyle w:val="NormalTok"/>
        </w:rPr>
        <w:t xml:space="preserve">  </w:t>
      </w:r>
      <w:r>
        <w:rPr>
          <w:rStyle w:val="DecValTok"/>
        </w:rPr>
        <w:t xml:space="preserve">5</w:t>
      </w:r>
      <w:r>
        <w:rPr>
          <w:rStyle w:val="NormalTok"/>
        </w:rPr>
        <w:t xml:space="preserve">, </w:t>
      </w:r>
      <w:r>
        <w:rPr>
          <w:rStyle w:val="StringTok"/>
        </w:rPr>
        <w:t xml:space="preserve">"plantas_pequeñas"</w:t>
      </w:r>
      <w:r>
        <w:rPr>
          <w:rStyle w:val="NormalTok"/>
        </w:rPr>
        <w:t xml:space="preserve">, </w:t>
      </w:r>
      <w:r>
        <w:rPr>
          <w:rStyle w:val="StringTok"/>
        </w:rPr>
        <w:t xml:space="preserve">"adulto"</w:t>
      </w:r>
      <w:r>
        <w:rPr>
          <w:rStyle w:val="NormalTok"/>
        </w:rPr>
        <w:t xml:space="preserve">, </w:t>
      </w:r>
      <w:r>
        <w:rPr>
          <w:rStyle w:val="DecValTok"/>
        </w:rPr>
        <w:t xml:space="preserve">0</w:t>
      </w:r>
      <w:r>
        <w:rPr>
          <w:rStyle w:val="NormalTok"/>
        </w:rPr>
        <w:t xml:space="preserve">,</w:t>
      </w:r>
      <w:r>
        <w:br/>
      </w:r>
      <w:r>
        <w:rPr>
          <w:rStyle w:val="NormalTok"/>
        </w:rPr>
        <w:t xml:space="preserve">  </w:t>
      </w:r>
      <w:r>
        <w:rPr>
          <w:rStyle w:val="DecValTok"/>
        </w:rPr>
        <w:t xml:space="preserve">6</w:t>
      </w:r>
      <w:r>
        <w:rPr>
          <w:rStyle w:val="NormalTok"/>
        </w:rPr>
        <w:t xml:space="preserve">, </w:t>
      </w:r>
      <w:r>
        <w:rPr>
          <w:rStyle w:val="StringTok"/>
        </w:rPr>
        <w:t xml:space="preserve">"plantas_pequeñas"</w:t>
      </w:r>
      <w:r>
        <w:rPr>
          <w:rStyle w:val="NormalTok"/>
        </w:rPr>
        <w:t xml:space="preserve">, </w:t>
      </w:r>
      <w:r>
        <w:rPr>
          <w:rStyle w:val="StringTok"/>
        </w:rPr>
        <w:t xml:space="preserve">"adulto"</w:t>
      </w:r>
      <w:r>
        <w:rPr>
          <w:rStyle w:val="NormalTok"/>
        </w:rPr>
        <w:t xml:space="preserve">, </w:t>
      </w:r>
      <w:r>
        <w:rPr>
          <w:rStyle w:val="DecValTok"/>
        </w:rPr>
        <w:t xml:space="preserve">0</w:t>
      </w:r>
      <w:r>
        <w:rPr>
          <w:rStyle w:val="NormalTok"/>
        </w:rPr>
        <w:t xml:space="preserve">,</w:t>
      </w:r>
      <w:r>
        <w:br/>
      </w:r>
      <w:r>
        <w:rPr>
          <w:rStyle w:val="NormalTok"/>
        </w:rPr>
        <w:t xml:space="preserve">  </w:t>
      </w:r>
      <w:r>
        <w:rPr>
          <w:rStyle w:val="DecValTok"/>
        </w:rPr>
        <w:t xml:space="preserve">7</w:t>
      </w:r>
      <w:r>
        <w:rPr>
          <w:rStyle w:val="NormalTok"/>
        </w:rPr>
        <w:t xml:space="preserve">, </w:t>
      </w:r>
      <w:r>
        <w:rPr>
          <w:rStyle w:val="StringTok"/>
        </w:rPr>
        <w:t xml:space="preserve">"plantas_pequeñas"</w:t>
      </w:r>
      <w:r>
        <w:rPr>
          <w:rStyle w:val="NormalTok"/>
        </w:rPr>
        <w:t xml:space="preserve">, </w:t>
      </w:r>
      <w:r>
        <w:rPr>
          <w:rStyle w:val="StringTok"/>
        </w:rPr>
        <w:t xml:space="preserve">"adulto"</w:t>
      </w:r>
      <w:r>
        <w:rPr>
          <w:rStyle w:val="NormalTok"/>
        </w:rPr>
        <w:t xml:space="preserve">, </w:t>
      </w:r>
      <w:r>
        <w:rPr>
          <w:rStyle w:val="DecValTok"/>
        </w:rPr>
        <w:t xml:space="preserve">0</w:t>
      </w:r>
      <w:r>
        <w:rPr>
          <w:rStyle w:val="NormalTok"/>
        </w:rPr>
        <w:t xml:space="preserve">,</w:t>
      </w:r>
      <w:r>
        <w:br/>
      </w:r>
      <w:r>
        <w:rPr>
          <w:rStyle w:val="NormalTok"/>
        </w:rPr>
        <w:t xml:space="preserve">  </w:t>
      </w:r>
      <w:r>
        <w:rPr>
          <w:rStyle w:val="DecValTok"/>
        </w:rPr>
        <w:t xml:space="preserve">8</w:t>
      </w:r>
      <w:r>
        <w:rPr>
          <w:rStyle w:val="NormalTok"/>
        </w:rPr>
        <w:t xml:space="preserve">, </w:t>
      </w:r>
      <w:r>
        <w:rPr>
          <w:rStyle w:val="StringTok"/>
        </w:rPr>
        <w:t xml:space="preserve">"juvenil"</w:t>
      </w:r>
      <w:r>
        <w:rPr>
          <w:rStyle w:val="NormalTok"/>
        </w:rPr>
        <w:t xml:space="preserve">, </w:t>
      </w:r>
      <w:r>
        <w:rPr>
          <w:rStyle w:val="StringTok"/>
        </w:rPr>
        <w:t xml:space="preserve">"Muerto"</w:t>
      </w:r>
      <w:r>
        <w:rPr>
          <w:rStyle w:val="NormalTok"/>
        </w:rPr>
        <w:t xml:space="preserve">, </w:t>
      </w:r>
      <w:r>
        <w:rPr>
          <w:rStyle w:val="DecValTok"/>
        </w:rPr>
        <w:t xml:space="preserve">0</w:t>
      </w:r>
      <w:r>
        <w:rPr>
          <w:rStyle w:val="NormalTok"/>
        </w:rPr>
        <w:t xml:space="preserve">,</w:t>
      </w:r>
      <w:r>
        <w:br/>
      </w:r>
      <w:r>
        <w:rPr>
          <w:rStyle w:val="NormalTok"/>
        </w:rPr>
        <w:t xml:space="preserve">  </w:t>
      </w:r>
      <w:r>
        <w:rPr>
          <w:rStyle w:val="DecValTok"/>
        </w:rPr>
        <w:t xml:space="preserve">9</w:t>
      </w:r>
      <w:r>
        <w:rPr>
          <w:rStyle w:val="NormalTok"/>
        </w:rPr>
        <w:t xml:space="preserve">, </w:t>
      </w:r>
      <w:r>
        <w:rPr>
          <w:rStyle w:val="StringTok"/>
        </w:rPr>
        <w:t xml:space="preserve">"juvenil"</w:t>
      </w:r>
      <w:r>
        <w:rPr>
          <w:rStyle w:val="NormalTok"/>
        </w:rPr>
        <w:t xml:space="preserve">, </w:t>
      </w:r>
      <w:r>
        <w:rPr>
          <w:rStyle w:val="StringTok"/>
        </w:rPr>
        <w:t xml:space="preserve">"juvenil"</w:t>
      </w:r>
      <w:r>
        <w:rPr>
          <w:rStyle w:val="NormalTok"/>
        </w:rPr>
        <w:t xml:space="preserve">, </w:t>
      </w:r>
      <w:r>
        <w:rPr>
          <w:rStyle w:val="DecValTok"/>
        </w:rPr>
        <w:t xml:space="preserve">0</w:t>
      </w:r>
      <w:r>
        <w:rPr>
          <w:rStyle w:val="NormalTok"/>
        </w:rPr>
        <w:t xml:space="preserve">,</w:t>
      </w:r>
      <w:r>
        <w:br/>
      </w:r>
      <w:r>
        <w:rPr>
          <w:rStyle w:val="NormalTok"/>
        </w:rPr>
        <w:t xml:space="preserve">  </w:t>
      </w:r>
      <w:r>
        <w:rPr>
          <w:rStyle w:val="DecValTok"/>
        </w:rPr>
        <w:t xml:space="preserve">10</w:t>
      </w:r>
      <w:r>
        <w:rPr>
          <w:rStyle w:val="NormalTok"/>
        </w:rPr>
        <w:t xml:space="preserve">, </w:t>
      </w:r>
      <w:r>
        <w:rPr>
          <w:rStyle w:val="StringTok"/>
        </w:rPr>
        <w:t xml:space="preserve">"juvenil"</w:t>
      </w:r>
      <w:r>
        <w:rPr>
          <w:rStyle w:val="NormalTok"/>
        </w:rPr>
        <w:t xml:space="preserve">, </w:t>
      </w:r>
      <w:r>
        <w:rPr>
          <w:rStyle w:val="StringTok"/>
        </w:rPr>
        <w:t xml:space="preserve">"juvenil"</w:t>
      </w:r>
      <w:r>
        <w:rPr>
          <w:rStyle w:val="NormalTok"/>
        </w:rPr>
        <w:t xml:space="preserve">, </w:t>
      </w:r>
      <w:r>
        <w:rPr>
          <w:rStyle w:val="DecValTok"/>
        </w:rPr>
        <w:t xml:space="preserve">0</w:t>
      </w:r>
      <w:r>
        <w:rPr>
          <w:rStyle w:val="NormalTok"/>
        </w:rPr>
        <w:t xml:space="preserve">,</w:t>
      </w:r>
      <w:r>
        <w:br/>
      </w:r>
      <w:r>
        <w:rPr>
          <w:rStyle w:val="NormalTok"/>
        </w:rPr>
        <w:t xml:space="preserve">  </w:t>
      </w:r>
      <w:r>
        <w:rPr>
          <w:rStyle w:val="DecValTok"/>
        </w:rPr>
        <w:t xml:space="preserve">11</w:t>
      </w:r>
      <w:r>
        <w:rPr>
          <w:rStyle w:val="NormalTok"/>
        </w:rPr>
        <w:t xml:space="preserve">, </w:t>
      </w:r>
      <w:r>
        <w:rPr>
          <w:rStyle w:val="StringTok"/>
        </w:rPr>
        <w:t xml:space="preserve">"juvenil"</w:t>
      </w:r>
      <w:r>
        <w:rPr>
          <w:rStyle w:val="NormalTok"/>
        </w:rPr>
        <w:t xml:space="preserve">, </w:t>
      </w:r>
      <w:r>
        <w:rPr>
          <w:rStyle w:val="StringTok"/>
        </w:rPr>
        <w:t xml:space="preserve">"juvenil"</w:t>
      </w:r>
      <w:r>
        <w:rPr>
          <w:rStyle w:val="NormalTok"/>
        </w:rPr>
        <w:t xml:space="preserve">, </w:t>
      </w:r>
      <w:r>
        <w:rPr>
          <w:rStyle w:val="DecValTok"/>
        </w:rPr>
        <w:t xml:space="preserve">0</w:t>
      </w:r>
      <w:r>
        <w:rPr>
          <w:rStyle w:val="NormalTok"/>
        </w:rPr>
        <w:t xml:space="preserve">,</w:t>
      </w:r>
      <w:r>
        <w:br/>
      </w:r>
      <w:r>
        <w:rPr>
          <w:rStyle w:val="NormalTok"/>
        </w:rPr>
        <w:t xml:space="preserve">  </w:t>
      </w:r>
      <w:r>
        <w:rPr>
          <w:rStyle w:val="DecValTok"/>
        </w:rPr>
        <w:t xml:space="preserve">12</w:t>
      </w:r>
      <w:r>
        <w:rPr>
          <w:rStyle w:val="NormalTok"/>
        </w:rPr>
        <w:t xml:space="preserve">, </w:t>
      </w:r>
      <w:r>
        <w:rPr>
          <w:rStyle w:val="StringTok"/>
        </w:rPr>
        <w:t xml:space="preserve">"juvenil"</w:t>
      </w:r>
      <w:r>
        <w:rPr>
          <w:rStyle w:val="NormalTok"/>
        </w:rPr>
        <w:t xml:space="preserve">, </w:t>
      </w:r>
      <w:r>
        <w:rPr>
          <w:rStyle w:val="StringTok"/>
        </w:rPr>
        <w:t xml:space="preserve">"adulto"</w:t>
      </w:r>
      <w:r>
        <w:rPr>
          <w:rStyle w:val="NormalTok"/>
        </w:rPr>
        <w:t xml:space="preserve">, </w:t>
      </w:r>
      <w:r>
        <w:rPr>
          <w:rStyle w:val="DecValTok"/>
        </w:rPr>
        <w:t xml:space="preserve">0</w:t>
      </w:r>
      <w:r>
        <w:rPr>
          <w:rStyle w:val="NormalTok"/>
        </w:rPr>
        <w:t xml:space="preserve">,</w:t>
      </w:r>
      <w:r>
        <w:br/>
      </w:r>
      <w:r>
        <w:rPr>
          <w:rStyle w:val="NormalTok"/>
        </w:rPr>
        <w:t xml:space="preserve">  </w:t>
      </w:r>
      <w:r>
        <w:rPr>
          <w:rStyle w:val="DecValTok"/>
        </w:rPr>
        <w:t xml:space="preserve">13</w:t>
      </w:r>
      <w:r>
        <w:rPr>
          <w:rStyle w:val="NormalTok"/>
        </w:rPr>
        <w:t xml:space="preserve">, </w:t>
      </w:r>
      <w:r>
        <w:rPr>
          <w:rStyle w:val="StringTok"/>
        </w:rPr>
        <w:t xml:space="preserve">"juvenil"</w:t>
      </w:r>
      <w:r>
        <w:rPr>
          <w:rStyle w:val="NormalTok"/>
        </w:rPr>
        <w:t xml:space="preserve">, </w:t>
      </w:r>
      <w:r>
        <w:rPr>
          <w:rStyle w:val="StringTok"/>
        </w:rPr>
        <w:t xml:space="preserve">"adulto"</w:t>
      </w:r>
      <w:r>
        <w:rPr>
          <w:rStyle w:val="NormalTok"/>
        </w:rPr>
        <w:t xml:space="preserve">, </w:t>
      </w:r>
      <w:r>
        <w:rPr>
          <w:rStyle w:val="DecValTok"/>
        </w:rPr>
        <w:t xml:space="preserve">0</w:t>
      </w:r>
      <w:r>
        <w:rPr>
          <w:rStyle w:val="NormalTok"/>
        </w:rPr>
        <w:t xml:space="preserve">,</w:t>
      </w:r>
      <w:r>
        <w:br/>
      </w:r>
      <w:r>
        <w:rPr>
          <w:rStyle w:val="NormalTok"/>
        </w:rPr>
        <w:t xml:space="preserve">  </w:t>
      </w:r>
      <w:r>
        <w:rPr>
          <w:rStyle w:val="DecValTok"/>
        </w:rPr>
        <w:t xml:space="preserve">14</w:t>
      </w:r>
      <w:r>
        <w:rPr>
          <w:rStyle w:val="NormalTok"/>
        </w:rPr>
        <w:t xml:space="preserve">, </w:t>
      </w:r>
      <w:r>
        <w:rPr>
          <w:rStyle w:val="StringTok"/>
        </w:rPr>
        <w:t xml:space="preserve">"adulto"</w:t>
      </w:r>
      <w:r>
        <w:rPr>
          <w:rStyle w:val="NormalTok"/>
        </w:rPr>
        <w:t xml:space="preserve">, </w:t>
      </w:r>
      <w:r>
        <w:rPr>
          <w:rStyle w:val="StringTok"/>
        </w:rPr>
        <w:t xml:space="preserve">"Muerto"</w:t>
      </w:r>
      <w:r>
        <w:rPr>
          <w:rStyle w:val="NormalTok"/>
        </w:rPr>
        <w:t xml:space="preserve">, </w:t>
      </w:r>
      <w:r>
        <w:rPr>
          <w:rStyle w:val="DecValTok"/>
        </w:rPr>
        <w:t xml:space="preserve">0</w:t>
      </w:r>
      <w:r>
        <w:rPr>
          <w:rStyle w:val="NormalTok"/>
        </w:rPr>
        <w:t xml:space="preserve">,</w:t>
      </w:r>
      <w:r>
        <w:br/>
      </w:r>
      <w:r>
        <w:rPr>
          <w:rStyle w:val="NormalTok"/>
        </w:rPr>
        <w:t xml:space="preserve">  </w:t>
      </w:r>
      <w:r>
        <w:rPr>
          <w:rStyle w:val="DecValTok"/>
        </w:rPr>
        <w:t xml:space="preserve">15</w:t>
      </w:r>
      <w:r>
        <w:rPr>
          <w:rStyle w:val="NormalTok"/>
        </w:rPr>
        <w:t xml:space="preserve">, </w:t>
      </w:r>
      <w:r>
        <w:rPr>
          <w:rStyle w:val="StringTok"/>
        </w:rPr>
        <w:t xml:space="preserve">"adulto"</w:t>
      </w:r>
      <w:r>
        <w:rPr>
          <w:rStyle w:val="NormalTok"/>
        </w:rPr>
        <w:t xml:space="preserve">, </w:t>
      </w:r>
      <w:r>
        <w:rPr>
          <w:rStyle w:val="StringTok"/>
        </w:rPr>
        <w:t xml:space="preserve">"Muerto"</w:t>
      </w:r>
      <w:r>
        <w:rPr>
          <w:rStyle w:val="NormalTok"/>
        </w:rPr>
        <w:t xml:space="preserve">, </w:t>
      </w:r>
      <w:r>
        <w:rPr>
          <w:rStyle w:val="DecValTok"/>
        </w:rPr>
        <w:t xml:space="preserve">0</w:t>
      </w:r>
      <w:r>
        <w:rPr>
          <w:rStyle w:val="NormalTok"/>
        </w:rPr>
        <w:t xml:space="preserve">,</w:t>
      </w:r>
      <w:r>
        <w:br/>
      </w:r>
      <w:r>
        <w:rPr>
          <w:rStyle w:val="NormalTok"/>
        </w:rPr>
        <w:t xml:space="preserve">  </w:t>
      </w:r>
      <w:r>
        <w:rPr>
          <w:rStyle w:val="DecValTok"/>
        </w:rPr>
        <w:t xml:space="preserve">16</w:t>
      </w:r>
      <w:r>
        <w:rPr>
          <w:rStyle w:val="NormalTok"/>
        </w:rPr>
        <w:t xml:space="preserve">, </w:t>
      </w:r>
      <w:r>
        <w:rPr>
          <w:rStyle w:val="StringTok"/>
        </w:rPr>
        <w:t xml:space="preserve">"adulto"</w:t>
      </w:r>
      <w:r>
        <w:rPr>
          <w:rStyle w:val="NormalTok"/>
        </w:rPr>
        <w:t xml:space="preserve">, </w:t>
      </w:r>
      <w:r>
        <w:rPr>
          <w:rStyle w:val="StringTok"/>
        </w:rPr>
        <w:t xml:space="preserve">"adulto"</w:t>
      </w:r>
      <w:r>
        <w:rPr>
          <w:rStyle w:val="NormalTok"/>
        </w:rPr>
        <w:t xml:space="preserve">, </w:t>
      </w:r>
      <w:r>
        <w:rPr>
          <w:rStyle w:val="DecValTok"/>
        </w:rPr>
        <w:t xml:space="preserve">0</w:t>
      </w:r>
      <w:r>
        <w:rPr>
          <w:rStyle w:val="NormalTok"/>
        </w:rPr>
        <w:t xml:space="preserve">,</w:t>
      </w:r>
      <w:r>
        <w:br/>
      </w:r>
      <w:r>
        <w:rPr>
          <w:rStyle w:val="NormalTok"/>
        </w:rPr>
        <w:t xml:space="preserve">  </w:t>
      </w:r>
      <w:r>
        <w:rPr>
          <w:rStyle w:val="DecValTok"/>
        </w:rPr>
        <w:t xml:space="preserve">17</w:t>
      </w:r>
      <w:r>
        <w:rPr>
          <w:rStyle w:val="NormalTok"/>
        </w:rPr>
        <w:t xml:space="preserve">, </w:t>
      </w:r>
      <w:r>
        <w:rPr>
          <w:rStyle w:val="StringTok"/>
        </w:rPr>
        <w:t xml:space="preserve">"adulto"</w:t>
      </w:r>
      <w:r>
        <w:rPr>
          <w:rStyle w:val="NormalTok"/>
        </w:rPr>
        <w:t xml:space="preserve">, </w:t>
      </w:r>
      <w:r>
        <w:rPr>
          <w:rStyle w:val="StringTok"/>
        </w:rPr>
        <w:t xml:space="preserve">"adulto"</w:t>
      </w:r>
      <w:r>
        <w:rPr>
          <w:rStyle w:val="NormalTok"/>
        </w:rPr>
        <w:t xml:space="preserve">, </w:t>
      </w:r>
      <w:r>
        <w:rPr>
          <w:rStyle w:val="DecValTok"/>
        </w:rPr>
        <w:t xml:space="preserve">1</w:t>
      </w:r>
      <w:r>
        <w:rPr>
          <w:rStyle w:val="NormalTok"/>
        </w:rPr>
        <w:t xml:space="preserve">,</w:t>
      </w:r>
      <w:r>
        <w:br/>
      </w:r>
      <w:r>
        <w:rPr>
          <w:rStyle w:val="NormalTok"/>
        </w:rPr>
        <w:t xml:space="preserve">  </w:t>
      </w:r>
      <w:r>
        <w:rPr>
          <w:rStyle w:val="DecValTok"/>
        </w:rPr>
        <w:t xml:space="preserve">18</w:t>
      </w:r>
      <w:r>
        <w:rPr>
          <w:rStyle w:val="NormalTok"/>
        </w:rPr>
        <w:t xml:space="preserve">, </w:t>
      </w:r>
      <w:r>
        <w:rPr>
          <w:rStyle w:val="StringTok"/>
        </w:rPr>
        <w:t xml:space="preserve">"adulto"</w:t>
      </w:r>
      <w:r>
        <w:rPr>
          <w:rStyle w:val="NormalTok"/>
        </w:rPr>
        <w:t xml:space="preserve">, </w:t>
      </w:r>
      <w:r>
        <w:rPr>
          <w:rStyle w:val="StringTok"/>
        </w:rPr>
        <w:t xml:space="preserve">"adulto"</w:t>
      </w:r>
      <w:r>
        <w:rPr>
          <w:rStyle w:val="NormalTok"/>
        </w:rPr>
        <w:t xml:space="preserve">, </w:t>
      </w:r>
      <w:r>
        <w:rPr>
          <w:rStyle w:val="DecValTok"/>
        </w:rPr>
        <w:t xml:space="preserve">0</w:t>
      </w:r>
      <w:r>
        <w:rPr>
          <w:rStyle w:val="NormalTok"/>
        </w:rPr>
        <w:t xml:space="preserve">,</w:t>
      </w:r>
      <w:r>
        <w:br/>
      </w:r>
      <w:r>
        <w:rPr>
          <w:rStyle w:val="NormalTok"/>
        </w:rPr>
        <w:t xml:space="preserve">  </w:t>
      </w:r>
      <w:r>
        <w:rPr>
          <w:rStyle w:val="DecValTok"/>
        </w:rPr>
        <w:t xml:space="preserve">19</w:t>
      </w:r>
      <w:r>
        <w:rPr>
          <w:rStyle w:val="NormalTok"/>
        </w:rPr>
        <w:t xml:space="preserve">, </w:t>
      </w:r>
      <w:r>
        <w:rPr>
          <w:rStyle w:val="StringTok"/>
        </w:rPr>
        <w:t xml:space="preserve">"adulto"</w:t>
      </w:r>
      <w:r>
        <w:rPr>
          <w:rStyle w:val="NormalTok"/>
        </w:rPr>
        <w:t xml:space="preserve">, </w:t>
      </w:r>
      <w:r>
        <w:rPr>
          <w:rStyle w:val="StringTok"/>
        </w:rPr>
        <w:t xml:space="preserve">"adulto"</w:t>
      </w:r>
      <w:r>
        <w:rPr>
          <w:rStyle w:val="NormalTok"/>
        </w:rPr>
        <w:t xml:space="preserve">, </w:t>
      </w:r>
      <w:r>
        <w:rPr>
          <w:rStyle w:val="DecValTok"/>
        </w:rPr>
        <w:t xml:space="preserve">0</w:t>
      </w:r>
      <w:r>
        <w:br/>
      </w:r>
      <w:r>
        <w:rPr>
          <w:rStyle w:val="NormalTok"/>
        </w:rPr>
        <w:t xml:space="preserve">)</w:t>
      </w:r>
      <w:r>
        <w:br/>
      </w:r>
      <w:r>
        <w:rPr>
          <w:rStyle w:val="FunctionTok"/>
        </w:rPr>
        <w:t xml:space="preserve">flextable</w:t>
      </w:r>
      <w:r>
        <w:rPr>
          <w:rStyle w:val="NormalTok"/>
        </w:rPr>
        <w:t xml:space="preserve">(Orchis_ficticia_por_ind)</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651" w:hRule="auto"/>
          <w:tblHeader/>
        </w:trPr>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Num_ind</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anio_1</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anio_2</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fertilidad</w:t>
            </w:r>
          </w:p>
        </w:tc>
      </w:tr>
      <w:tr>
        <w:trPr>
          <w:trHeight w:val="561" w:hRule="auto"/>
        </w:trPr>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plantas_pequeñas</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Muerto</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r>
      <w:tr>
        <w:trPr>
          <w:trHeight w:val="561"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plantas_pequeñas</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plantas_pequeñas</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r>
      <w:tr>
        <w:trPr>
          <w:trHeight w:val="562" w:hRule="auto"/>
        </w:trPr>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plantas_pequeñas</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juvenil</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r>
      <w:tr>
        <w:trPr>
          <w:trHeight w:val="562"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plantas_pequeñas</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juvenil</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r>
      <w:tr>
        <w:trPr>
          <w:trHeight w:val="561" w:hRule="auto"/>
        </w:trPr>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plantas_pequeñas</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adulto</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r>
      <w:tr>
        <w:trPr>
          <w:trHeight w:val="561"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plantas_pequeñas</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adulto</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r>
      <w:tr>
        <w:trPr>
          <w:trHeight w:val="561" w:hRule="auto"/>
        </w:trPr>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plantas_pequeñas</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adulto</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r>
      <w:tr>
        <w:trPr>
          <w:trHeight w:val="562"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juvenil</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Muerto</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r>
      <w:tr>
        <w:trPr>
          <w:trHeight w:val="562" w:hRule="auto"/>
        </w:trPr>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juvenil</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juvenil</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r>
      <w:tr>
        <w:trPr>
          <w:trHeight w:val="562"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juvenil</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juvenil</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r>
      <w:tr>
        <w:trPr>
          <w:trHeight w:val="562" w:hRule="auto"/>
        </w:trPr>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juvenil</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juvenil</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r>
      <w:tr>
        <w:trPr>
          <w:trHeight w:val="562"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juvenil</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adulto</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r>
      <w:tr>
        <w:trPr>
          <w:trHeight w:val="562" w:hRule="auto"/>
        </w:trPr>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13</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juvenil</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adulto</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r>
      <w:tr>
        <w:trPr>
          <w:trHeight w:val="520"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14</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adulto</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Muerto</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r>
      <w:tr>
        <w:trPr>
          <w:trHeight w:val="520" w:hRule="auto"/>
        </w:trPr>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15</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adulto</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Muerto</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r>
      <w:tr>
        <w:trPr>
          <w:trHeight w:val="520"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16</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adulto</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adulto</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r>
      <w:tr>
        <w:trPr>
          <w:trHeight w:val="520" w:hRule="auto"/>
        </w:trPr>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17</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adulto</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adulto</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w:t>
            </w:r>
          </w:p>
        </w:tc>
      </w:tr>
      <w:tr>
        <w:trPr>
          <w:trHeight w:val="520"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18</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adulto</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adulto</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r>
      <w:tr>
        <w:trPr>
          <w:trHeight w:val="520" w:hRule="auto"/>
        </w:trPr>
        <w:tc>
          <w:tcPr>
            <w:tcBorders>
              <w:bottom w:val="single" w:sz="12" w:space="0" w:color="1A7A6D"/>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19</w:t>
            </w:r>
          </w:p>
        </w:tc>
        <w:tc>
          <w:tcPr>
            <w:tcBorders>
              <w:bottom w:val="single" w:sz="12" w:space="0" w:color="1A7A6D"/>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adulto</w:t>
            </w:r>
          </w:p>
        </w:tc>
        <w:tc>
          <w:tcPr>
            <w:tcBorders>
              <w:bottom w:val="single" w:sz="12" w:space="0" w:color="1A7A6D"/>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adulto</w:t>
            </w:r>
          </w:p>
        </w:tc>
        <w:tc>
          <w:tcPr>
            <w:tcBorders>
              <w:bottom w:val="single" w:sz="12" w:space="0" w:color="1A7A6D"/>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r>
    </w:tbl>
    <w:p>
      <w:pPr>
        <w:pStyle w:val="FirstParagraph"/>
      </w:pPr>
      <w:r>
        <w:t xml:space="preserve">A continuación, mostramos cómo cambiar los nombres de las columnas a</w:t>
      </w:r>
      <w:r>
        <w:t xml:space="preserve"> </w:t>
      </w:r>
      <w:r>
        <w:rPr>
          <w:b/>
          <w:bCs/>
        </w:rPr>
        <w:t xml:space="preserve">stage</w:t>
      </w:r>
      <w:r>
        <w:t xml:space="preserve"> </w:t>
      </w:r>
      <w:r>
        <w:t xml:space="preserve">y</w:t>
      </w:r>
      <w:r>
        <w:t xml:space="preserve"> </w:t>
      </w:r>
      <w:r>
        <w:rPr>
          <w:b/>
          <w:bCs/>
        </w:rPr>
        <w:t xml:space="preserve">fate</w:t>
      </w:r>
      <w:r>
        <w:t xml:space="preserve">, y luego visualizar los primeros seis individuos de la tabla de datos:</w:t>
      </w:r>
    </w:p>
    <w:p>
      <w:pPr>
        <w:pStyle w:val="SourceCode"/>
      </w:pPr>
      <w:r>
        <w:rPr>
          <w:rStyle w:val="NormalTok"/>
        </w:rPr>
        <w:t xml:space="preserve">Orchis_ficticia_por_ind </w:t>
      </w:r>
      <w:r>
        <w:rPr>
          <w:rStyle w:val="OtherTok"/>
        </w:rPr>
        <w:t xml:space="preserve">&lt;-</w:t>
      </w:r>
      <w:r>
        <w:rPr>
          <w:rStyle w:val="NormalTok"/>
        </w:rPr>
        <w:t xml:space="preserve"> Orchis_ficticia_por_ind </w:t>
      </w:r>
      <w:r>
        <w:rPr>
          <w:rStyle w:val="SpecialCharTok"/>
        </w:rPr>
        <w:t xml:space="preserve">%&gt;%</w:t>
      </w:r>
      <w:r>
        <w:rPr>
          <w:rStyle w:val="NormalTok"/>
        </w:rPr>
        <w:t xml:space="preserve"> </w:t>
      </w:r>
      <w:r>
        <w:rPr>
          <w:rStyle w:val="FunctionTok"/>
        </w:rPr>
        <w:t xml:space="preserve">rename</w:t>
      </w:r>
      <w:r>
        <w:rPr>
          <w:rStyle w:val="NormalTok"/>
        </w:rPr>
        <w:t xml:space="preserve">(</w:t>
      </w:r>
      <w:r>
        <w:rPr>
          <w:rStyle w:val="AttributeTok"/>
        </w:rPr>
        <w:t xml:space="preserve">stage =</w:t>
      </w:r>
      <w:r>
        <w:rPr>
          <w:rStyle w:val="NormalTok"/>
        </w:rPr>
        <w:t xml:space="preserve"> anio_1, </w:t>
      </w:r>
      <w:r>
        <w:rPr>
          <w:rStyle w:val="AttributeTok"/>
        </w:rPr>
        <w:t xml:space="preserve">fate =</w:t>
      </w:r>
      <w:r>
        <w:rPr>
          <w:rStyle w:val="NormalTok"/>
        </w:rPr>
        <w:t xml:space="preserve"> anio_2)</w:t>
      </w:r>
      <w:r>
        <w:br/>
      </w:r>
      <w:r>
        <w:br/>
      </w:r>
      <w:r>
        <w:rPr>
          <w:rStyle w:val="FunctionTok"/>
        </w:rPr>
        <w:t xml:space="preserve">head</w:t>
      </w:r>
      <w:r>
        <w:rPr>
          <w:rStyle w:val="NormalTok"/>
        </w:rPr>
        <w:t xml:space="preserve">(Orchis_ficticia_por_ind) </w:t>
      </w:r>
      <w:r>
        <w:rPr>
          <w:rStyle w:val="SpecialCharTok"/>
        </w:rPr>
        <w:t xml:space="preserve">|&gt;</w:t>
      </w:r>
      <w:r>
        <w:rPr>
          <w:rStyle w:val="NormalTok"/>
        </w:rPr>
        <w:t xml:space="preserve"> </w:t>
      </w:r>
      <w:r>
        <w:rPr>
          <w:rStyle w:val="FunctionTok"/>
        </w:rPr>
        <w:t xml:space="preserve">flextable</w:t>
      </w:r>
      <w:r>
        <w:rPr>
          <w:rStyle w:val="NormalTok"/>
        </w:rPr>
        <w:t xml:space="preserv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661" w:hRule="auto"/>
          <w:tblHeader/>
        </w:trPr>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Num_ind</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stage</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fate</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fertilidad</w:t>
            </w:r>
          </w:p>
        </w:tc>
      </w:tr>
      <w:tr>
        <w:trPr>
          <w:trHeight w:val="561" w:hRule="auto"/>
        </w:trPr>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plantas_pequeñas</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Muerto</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r>
      <w:tr>
        <w:trPr>
          <w:trHeight w:val="561"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plantas_pequeñas</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plantas_pequeñas</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r>
      <w:tr>
        <w:trPr>
          <w:trHeight w:val="562" w:hRule="auto"/>
        </w:trPr>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plantas_pequeñas</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juvenil</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r>
      <w:tr>
        <w:trPr>
          <w:trHeight w:val="562"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plantas_pequeñas</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juvenil</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r>
      <w:tr>
        <w:trPr>
          <w:trHeight w:val="561" w:hRule="auto"/>
        </w:trPr>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plantas_pequeñas</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adulto</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r>
      <w:tr>
        <w:trPr>
          <w:trHeight w:val="561" w:hRule="auto"/>
        </w:trPr>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w:t>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plantas_pequeñas</w:t>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adulto</w:t>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r>
    </w:tbl>
    <w:p>
      <w:pPr>
        <w:pStyle w:val="FirstParagraph"/>
      </w:pPr>
      <w:r>
        <w:t xml:space="preserve">Una vez que hemos asignado los nombres a las columnas, podemos utilizar la función</w:t>
      </w:r>
      <w:r>
        <w:t xml:space="preserve"> </w:t>
      </w:r>
      <w:r>
        <w:rPr>
          <w:rStyle w:val="VerbatimChar"/>
        </w:rPr>
        <w:t xml:space="preserve">projection.matrix</w:t>
      </w:r>
      <w:r>
        <w:t xml:space="preserve"> </w:t>
      </w:r>
      <w:r>
        <w:t xml:space="preserve">para calcular las transiciones y la fecundidad.</w:t>
      </w:r>
    </w:p>
    <w:p>
      <w:pPr>
        <w:pStyle w:val="BodyText"/>
      </w:pPr>
      <w:r>
        <w:t xml:space="preserve">En este contexto, la columna «fertilidad» representa la cantidad de individuos que se incorporan a cada clase de edad en el siguiente periodo.</w:t>
      </w:r>
    </w:p>
    <w:p>
      <w:pPr>
        <w:pStyle w:val="BodyText"/>
      </w:pPr>
      <w:r>
        <w:t xml:space="preserve">En nuestro caso, solo los adultos pueden reproducirse, añadiendo nuevos individuos a la clase «plantas pequeñas». La fecundidad se calcula como:</w:t>
      </w:r>
    </w:p>
    <w:p>
      <w:pPr>
        <w:pStyle w:val="BodyText"/>
      </w:pPr>
      <m:oMathPara>
        <m:oMathParaPr>
          <m:jc m:val="center"/>
        </m:oMathParaPr>
        <m:oMath>
          <m:r>
            <m:rPr>
              <m:nor/>
              <m:sty m:val="p"/>
            </m:rPr>
            <m:t>Fecundidad</m:t>
          </m:r>
          <m:r>
            <m:rPr>
              <m:sty m:val="p"/>
            </m:rPr>
            <m:t>=</m:t>
          </m:r>
          <m:f>
            <m:fPr>
              <m:type m:val="bar"/>
            </m:fPr>
            <m:num>
              <m:r>
                <m:t>1</m:t>
              </m:r>
            </m:num>
            <m:den>
              <m:r>
                <m:t>6</m:t>
              </m:r>
            </m:den>
          </m:f>
          <m:r>
            <m:rPr>
              <m:sty m:val="p"/>
            </m:rPr>
            <m:t>=</m:t>
          </m:r>
          <m:r>
            <m:t>0.1666</m:t>
          </m:r>
        </m:oMath>
      </m:oMathPara>
    </w:p>
    <w:p>
      <w:pPr>
        <w:pStyle w:val="FirstParagraph"/>
      </w:pPr>
      <w:r>
        <w:t xml:space="preserve">Esto significa que, en promedio, cada adulto añade un nuevo individuo a la clase «plantas pequeñas» en el segundo periodo de tiempo.</w:t>
      </w:r>
    </w:p>
    <w:p>
      <w:pPr>
        <w:pStyle w:val="BodyText"/>
      </w:pPr>
      <w:r>
        <w:t xml:space="preserve">Aquí un ejemplo de la función:</w:t>
      </w:r>
    </w:p>
    <w:p>
      <w:pPr>
        <w:pStyle w:val="BodyText"/>
      </w:pPr>
      <w:r>
        <w:rPr>
          <w:rStyle w:val="VerbatimChar"/>
        </w:rPr>
        <w:t xml:space="preserve">projection.matrix(Orchis_ficticia_df, stage, fate, fertilidad, stages, TF=TRUE)</w:t>
      </w:r>
    </w:p>
    <w:p>
      <w:pPr>
        <w:pStyle w:val="SourceCode"/>
      </w:pPr>
      <w:r>
        <w:rPr>
          <w:rStyle w:val="NormalTok"/>
        </w:rPr>
        <w:t xml:space="preserve">Orchis_ficticia_df </w:t>
      </w:r>
      <w:r>
        <w:rPr>
          <w:rStyle w:val="OtherTok"/>
        </w:rPr>
        <w:t xml:space="preserve">&lt;-</w:t>
      </w:r>
      <w:r>
        <w:rPr>
          <w:rStyle w:val="NormalTok"/>
        </w:rPr>
        <w:t xml:space="preserve"> </w:t>
      </w:r>
      <w:r>
        <w:rPr>
          <w:rStyle w:val="FunctionTok"/>
        </w:rPr>
        <w:t xml:space="preserve">as.data.frame</w:t>
      </w:r>
      <w:r>
        <w:rPr>
          <w:rStyle w:val="NormalTok"/>
        </w:rPr>
        <w:t xml:space="preserve">(Orchis_ficticia_por_ind) </w:t>
      </w:r>
      <w:r>
        <w:rPr>
          <w:rStyle w:val="CommentTok"/>
        </w:rPr>
        <w:t xml:space="preserve"># Nota que es importante convertir la tabla de datos a un data frame si es en formato de tibble.</w:t>
      </w:r>
      <w:r>
        <w:br/>
      </w:r>
      <w:r>
        <w:br/>
      </w:r>
      <w:r>
        <w:rPr>
          <w:rStyle w:val="NormalTok"/>
        </w:rPr>
        <w:t xml:space="preserve">stages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"plantas_pequeñas"</w:t>
      </w:r>
      <w:r>
        <w:rPr>
          <w:rStyle w:val="NormalTok"/>
        </w:rPr>
        <w:t xml:space="preserve">, </w:t>
      </w:r>
      <w:r>
        <w:rPr>
          <w:rStyle w:val="StringTok"/>
        </w:rPr>
        <w:t xml:space="preserve">"juvenil"</w:t>
      </w:r>
      <w:r>
        <w:rPr>
          <w:rStyle w:val="NormalTok"/>
        </w:rPr>
        <w:t xml:space="preserve">, </w:t>
      </w:r>
      <w:r>
        <w:rPr>
          <w:rStyle w:val="StringTok"/>
        </w:rPr>
        <w:t xml:space="preserve">"adulto"</w:t>
      </w:r>
      <w:r>
        <w:rPr>
          <w:rStyle w:val="NormalTok"/>
        </w:rPr>
        <w:t xml:space="preserve">) </w:t>
      </w:r>
      <w:r>
        <w:rPr>
          <w:rStyle w:val="CommentTok"/>
        </w:rPr>
        <w:t xml:space="preserve"># Las etapas del modelo en el primer muestreo</w:t>
      </w:r>
      <w:r>
        <w:br/>
      </w:r>
      <w:r>
        <w:br/>
      </w:r>
      <w:r>
        <w:rPr>
          <w:rStyle w:val="NormalTok"/>
        </w:rPr>
        <w:t xml:space="preserve">fate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"plantas_pequeñas"</w:t>
      </w:r>
      <w:r>
        <w:rPr>
          <w:rStyle w:val="NormalTok"/>
        </w:rPr>
        <w:t xml:space="preserve">, </w:t>
      </w:r>
      <w:r>
        <w:rPr>
          <w:rStyle w:val="StringTok"/>
        </w:rPr>
        <w:t xml:space="preserve">"juvenil"</w:t>
      </w:r>
      <w:r>
        <w:rPr>
          <w:rStyle w:val="NormalTok"/>
        </w:rPr>
        <w:t xml:space="preserve">, </w:t>
      </w:r>
      <w:r>
        <w:rPr>
          <w:rStyle w:val="StringTok"/>
        </w:rPr>
        <w:t xml:space="preserve">"adulto"</w:t>
      </w:r>
      <w:r>
        <w:rPr>
          <w:rStyle w:val="NormalTok"/>
        </w:rPr>
        <w:t xml:space="preserve">, </w:t>
      </w:r>
      <w:r>
        <w:rPr>
          <w:rStyle w:val="StringTok"/>
        </w:rPr>
        <w:t xml:space="preserve">"Muerto"</w:t>
      </w:r>
      <w:r>
        <w:rPr>
          <w:rStyle w:val="NormalTok"/>
        </w:rPr>
        <w:t xml:space="preserve">) </w:t>
      </w:r>
      <w:r>
        <w:rPr>
          <w:rStyle w:val="CommentTok"/>
        </w:rPr>
        <w:t xml:space="preserve"># Las etapas del modelo en el segundo periodo de muestreo</w:t>
      </w:r>
      <w:r>
        <w:br/>
      </w:r>
      <w:r>
        <w:br/>
      </w:r>
      <w:r>
        <w:rPr>
          <w:rStyle w:val="FunctionTok"/>
        </w:rPr>
        <w:t xml:space="preserve">projection.matrix</w:t>
      </w:r>
      <w:r>
        <w:rPr>
          <w:rStyle w:val="NormalTok"/>
        </w:rPr>
        <w:t xml:space="preserve">(Orchis_ficticia_df, stage, fate, fertilidad, stages, </w:t>
      </w:r>
      <w:r>
        <w:rPr>
          <w:rStyle w:val="AttributeTok"/>
        </w:rPr>
        <w:t xml:space="preserve">TF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$T</w:t>
      </w:r>
      <w:r>
        <w:br/>
      </w:r>
      <w:r>
        <w:rPr>
          <w:rStyle w:val="VerbatimChar"/>
        </w:rPr>
        <w:t xml:space="preserve">                  </w:t>
      </w:r>
      <w:r>
        <w:br/>
      </w:r>
      <w:r>
        <w:rPr>
          <w:rStyle w:val="VerbatimChar"/>
        </w:rPr>
        <w:t xml:space="preserve">                   plantas_pequeñas   juvenil    adulto</w:t>
      </w:r>
      <w:r>
        <w:br/>
      </w:r>
      <w:r>
        <w:rPr>
          <w:rStyle w:val="VerbatimChar"/>
        </w:rPr>
        <w:t xml:space="preserve">  plantas_pequeñas        0.1428571 0.0000000 0.0000000</w:t>
      </w:r>
      <w:r>
        <w:br/>
      </w:r>
      <w:r>
        <w:rPr>
          <w:rStyle w:val="VerbatimChar"/>
        </w:rPr>
        <w:t xml:space="preserve">  juvenil                 0.2857143 0.5000000 0.0000000</w:t>
      </w:r>
      <w:r>
        <w:br/>
      </w:r>
      <w:r>
        <w:rPr>
          <w:rStyle w:val="VerbatimChar"/>
        </w:rPr>
        <w:t xml:space="preserve">  adulto                  0.4285714 0.3333333 0.6666667</w:t>
      </w:r>
      <w:r>
        <w:br/>
      </w:r>
      <w:r>
        <w:br/>
      </w:r>
      <w:r>
        <w:rPr>
          <w:rStyle w:val="VerbatimChar"/>
        </w:rPr>
        <w:t xml:space="preserve">$F</w:t>
      </w:r>
      <w:r>
        <w:br/>
      </w:r>
      <w:r>
        <w:rPr>
          <w:rStyle w:val="VerbatimChar"/>
        </w:rPr>
        <w:t xml:space="preserve">                  </w:t>
      </w:r>
      <w:r>
        <w:br/>
      </w:r>
      <w:r>
        <w:rPr>
          <w:rStyle w:val="VerbatimChar"/>
        </w:rPr>
        <w:t xml:space="preserve">                   plantas_pequeñas   juvenil    adulto</w:t>
      </w:r>
      <w:r>
        <w:br/>
      </w:r>
      <w:r>
        <w:rPr>
          <w:rStyle w:val="VerbatimChar"/>
        </w:rPr>
        <w:t xml:space="preserve">  plantas_pequeñas        0.0000000 0.0000000 0.1666667</w:t>
      </w:r>
      <w:r>
        <w:br/>
      </w:r>
      <w:r>
        <w:rPr>
          <w:rStyle w:val="VerbatimChar"/>
        </w:rPr>
        <w:t xml:space="preserve">  juvenil                 0.0000000 0.0000000 0.0000000</w:t>
      </w:r>
      <w:r>
        <w:br/>
      </w:r>
      <w:r>
        <w:rPr>
          <w:rStyle w:val="VerbatimChar"/>
        </w:rPr>
        <w:t xml:space="preserve">  adulto                  0.0000000 0.0000000 0.0000000</w:t>
      </w:r>
    </w:p>
    <w:bookmarkEnd w:id="23"/>
    <w:bookmarkStart w:id="27" w:name="unión-de-matrices"/>
    <w:p>
      <w:pPr>
        <w:pStyle w:val="Heading2"/>
      </w:pPr>
      <w:r>
        <w:t xml:space="preserve">1.7 Unión de matrices</w:t>
      </w:r>
    </w:p>
    <w:p>
      <w:pPr>
        <w:pStyle w:val="FirstParagraph"/>
      </w:pPr>
      <w:r>
        <w:t xml:space="preserve">Si deseas obtener una matriz que combine tanto las transiciones como la fecundidad, puedes utilizar el argumento</w:t>
      </w:r>
      <w:r>
        <w:t xml:space="preserve"> </w:t>
      </w:r>
      <w:r>
        <w:rPr>
          <w:b/>
          <w:bCs/>
        </w:rPr>
        <w:t xml:space="preserve">TF</w:t>
      </w:r>
      <w:r>
        <w:t xml:space="preserve"> </w:t>
      </w:r>
      <w:r>
        <w:t xml:space="preserve">= FALSE en relación con</w:t>
      </w:r>
      <w:r>
        <w:t xml:space="preserve"> </w:t>
      </w:r>
      <w:r>
        <w:rPr>
          <w:b/>
          <w:bCs/>
        </w:rPr>
        <w:t xml:space="preserve">matA</w:t>
      </w:r>
      <w:r>
        <w:t xml:space="preserve">.</w:t>
      </w:r>
    </w:p>
    <w:p>
      <w:pPr>
        <w:pStyle w:val="BodyText"/>
      </w:pPr>
      <w:r>
        <w:t xml:space="preserve">En este caso, la matriz resultante se define como:</w:t>
      </w:r>
    </w:p>
    <w:p>
      <w:pPr>
        <w:pStyle w:val="BodyText"/>
      </w:pPr>
      <m:oMathPara>
        <m:oMathParaPr>
          <m:jc m:val="center"/>
        </m:oMathParaPr>
        <m:oMath>
          <m:r>
            <m:t>m</m:t>
          </m:r>
          <m:r>
            <m:t>a</m:t>
          </m:r>
          <m:r>
            <m:t>t</m:t>
          </m:r>
          <m:r>
            <m:t>A</m:t>
          </m:r>
          <m:r>
            <m:rPr>
              <m:sty m:val="p"/>
            </m:rPr>
            <m:t>=</m:t>
          </m:r>
          <m:r>
            <m:rPr>
              <m:nor/>
              <m:sty m:val="p"/>
            </m:rPr>
            <m:t>matT</m:t>
          </m:r>
          <m:r>
            <m:rPr>
              <m:sty m:val="p"/>
            </m:rPr>
            <m:t>+</m:t>
          </m:r>
          <m:r>
            <m:rPr>
              <m:nor/>
              <m:sty m:val="p"/>
            </m:rPr>
            <m:t>matF</m:t>
          </m:r>
        </m:oMath>
      </m:oMathPara>
    </w:p>
    <w:p>
      <w:pPr>
        <w:pStyle w:val="FirstParagraph"/>
      </w:pPr>
      <w:r>
        <w:t xml:space="preserve">donde:</w:t>
      </w:r>
    </w:p>
    <w:p>
      <w:pPr>
        <w:pStyle w:val="Compact"/>
        <w:numPr>
          <w:ilvl w:val="0"/>
          <w:numId w:val="1013"/>
        </w:numPr>
      </w:pPr>
      <w:r>
        <w:rPr>
          <w:rStyle w:val="VerbatimChar"/>
        </w:rPr>
        <w:t xml:space="preserve">matT</w:t>
      </w:r>
      <w:r>
        <w:t xml:space="preserve"> </w:t>
      </w:r>
      <w:r>
        <w:t xml:space="preserve">es la matriz de transiciones.</w:t>
      </w:r>
    </w:p>
    <w:p>
      <w:pPr>
        <w:pStyle w:val="Compact"/>
        <w:numPr>
          <w:ilvl w:val="0"/>
          <w:numId w:val="1013"/>
        </w:numPr>
      </w:pPr>
      <w:r>
        <w:rPr>
          <w:rStyle w:val="VerbatimChar"/>
        </w:rPr>
        <w:t xml:space="preserve">matF</w:t>
      </w:r>
      <w:r>
        <w:t xml:space="preserve"> </w:t>
      </w:r>
      <w:r>
        <w:t xml:space="preserve">es la matriz de fecundidad.</w:t>
      </w:r>
    </w:p>
    <w:p>
      <w:pPr>
        <w:pStyle w:val="SourceCode"/>
      </w:pPr>
      <w:r>
        <w:rPr>
          <w:rStyle w:val="FunctionTok"/>
        </w:rPr>
        <w:t xml:space="preserve">projection.matrix</w:t>
      </w:r>
      <w:r>
        <w:rPr>
          <w:rStyle w:val="NormalTok"/>
        </w:rPr>
        <w:t xml:space="preserve">(Orchis_ficticia_df, stage, fate, fertilidad, stages, </w:t>
      </w:r>
      <w:r>
        <w:rPr>
          <w:rStyle w:val="AttributeTok"/>
        </w:rPr>
        <w:t xml:space="preserve">TF =</w:t>
      </w:r>
      <w:r>
        <w:rPr>
          <w:rStyle w:val="NormalTok"/>
        </w:rPr>
        <w:t xml:space="preserve"> </w:t>
      </w:r>
      <w:r>
        <w:rPr>
          <w:rStyle w:val="ConstantTok"/>
        </w:rPr>
        <w:t xml:space="preserve">FALSE</w:t>
      </w:r>
      <w:r>
        <w:rPr>
          <w:rStyle w:val="NormalTok"/>
        </w:rPr>
        <w:t xml:space="preserve">)</w:t>
      </w:r>
    </w:p>
    <w:p>
      <w:pPr>
        <w:pStyle w:val="SourceCode"/>
      </w:pPr>
      <w:r>
        <w:rPr>
          <w:rStyle w:val="VerbatimChar"/>
        </w:rPr>
        <w:t xml:space="preserve">                  </w:t>
      </w:r>
      <w:r>
        <w:br/>
      </w:r>
      <w:r>
        <w:rPr>
          <w:rStyle w:val="VerbatimChar"/>
        </w:rPr>
        <w:t xml:space="preserve">                   plantas_pequeñas   juvenil    adulto</w:t>
      </w:r>
      <w:r>
        <w:br/>
      </w:r>
      <w:r>
        <w:rPr>
          <w:rStyle w:val="VerbatimChar"/>
        </w:rPr>
        <w:t xml:space="preserve">  plantas_pequeñas        0.1428571 0.0000000 0.1666667</w:t>
      </w:r>
      <w:r>
        <w:br/>
      </w:r>
      <w:r>
        <w:rPr>
          <w:rStyle w:val="VerbatimChar"/>
        </w:rPr>
        <w:t xml:space="preserve">  juvenil                 0.2857143 0.5000000 0.0000000</w:t>
      </w:r>
      <w:r>
        <w:br/>
      </w:r>
      <w:r>
        <w:rPr>
          <w:rStyle w:val="VerbatimChar"/>
        </w:rPr>
        <w:t xml:space="preserve">  adulto                  0.4285714 0.3333333 0.6666667</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5" name="Picture"/>
                  <a:graphic>
                    <a:graphicData uri="http://schemas.openxmlformats.org/drawingml/2006/picture">
                      <pic:pic>
                        <pic:nvPicPr>
                          <pic:cNvPr descr="/Applications/RStudio.app/Contents/Resources/app/quarto/share/formats/docx/note.png" id="26"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Nota</w:t>
            </w:r>
          </w:p>
        </w:tc>
      </w:tr>
      <w:tr>
        <w:trPr>
          <w:cantSplit/>
        </w:trPr>
        <w:tc>
          <w:tcPr>
            <w:tcMar>
              <w:top w:w="108" w:type="dxa"/>
              <w:bottom w:w="108" w:type="dxa"/>
            </w:tcMar>
          </w:tcPr>
          <w:p>
            <w:pPr>
              <w:pStyle w:val="BodyText"/>
            </w:pPr>
            <w:pPr>
              <w:spacing w:before="16"/>
            </w:pPr>
            <w:r>
              <w:rPr>
                <w:b/>
                <w:bCs/>
              </w:rPr>
              <w:t xml:space="preserve">Descomposición estándar de la matriz de proyección.</w:t>
            </w:r>
          </w:p>
          <w:p>
            <w:pPr>
              <w:pStyle w:val="BodyText"/>
            </w:pPr>
            <m:oMathPara>
              <m:oMathParaPr>
                <m:jc m:val="center"/>
              </m:oMathParaPr>
              <m:oMath>
                <m:r>
                  <m:rPr>
                    <m:sty m:val="b"/>
                  </m:rPr>
                  <m:t>A</m:t>
                </m:r>
                <m:r>
                  <m:rPr>
                    <m:sty m:val="p"/>
                  </m:rPr>
                  <m:t>=</m:t>
                </m:r>
                <m:r>
                  <m:rPr>
                    <m:sty m:val="b"/>
                  </m:rPr>
                  <m:t>U</m:t>
                </m:r>
                <m:r>
                  <m:rPr>
                    <m:sty m:val="p"/>
                  </m:rPr>
                  <m:t>+</m:t>
                </m:r>
                <m:r>
                  <m:rPr>
                    <m:sty m:val="b"/>
                  </m:rPr>
                  <m:t>F</m:t>
                </m:r>
                <m:r>
                  <m:rPr>
                    <m:sty m:val="p"/>
                  </m:rPr>
                  <m:t>+</m:t>
                </m:r>
                <m:r>
                  <m:rPr>
                    <m:sty m:val="b"/>
                  </m:rPr>
                  <m:t>C</m:t>
                </m:r>
              </m:oMath>
            </m:oMathPara>
          </w:p>
          <w:p>
            <w:pPr>
              <w:pStyle w:val="FirstParagraph"/>
            </w:pPr>
            <w:pPr>
              <w:spacing w:after="16"/>
            </w:pPr>
            <w:r>
              <w:t xml:space="preserve">donde</w:t>
            </w:r>
            <w:r>
              <w:t xml:space="preserve"> </w:t>
            </w:r>
            <m:oMath>
              <m:r>
                <m:rPr>
                  <m:sty m:val="b"/>
                </m:rPr>
                <m:t>U</m:t>
              </m:r>
            </m:oMath>
            <w:r>
              <w:t xml:space="preserve"> </w:t>
            </w:r>
            <w:r>
              <w:t xml:space="preserve">contiene las</w:t>
            </w:r>
            <w:r>
              <w:t xml:space="preserve"> </w:t>
            </w:r>
            <w:r>
              <w:rPr>
                <w:b/>
                <w:bCs/>
              </w:rPr>
              <w:t xml:space="preserve">transiciones</w:t>
            </w:r>
            <w:r>
              <w:t xml:space="preserve"> </w:t>
            </w:r>
            <w:r>
              <w:t xml:space="preserve">entre estadios (supervivencia × cambio de estado),</w:t>
            </w:r>
            <w:r>
              <w:t xml:space="preserve"> </w:t>
            </w:r>
            <m:oMath>
              <m:r>
                <m:rPr>
                  <m:sty m:val="b"/>
                </m:rPr>
                <m:t>F</m:t>
              </m:r>
            </m:oMath>
            <w:r>
              <w:t xml:space="preserve"> </w:t>
            </w:r>
            <w:r>
              <w:t xml:space="preserve">las</w:t>
            </w:r>
            <w:r>
              <w:t xml:space="preserve"> </w:t>
            </w:r>
            <w:r>
              <w:rPr>
                <w:b/>
                <w:bCs/>
              </w:rPr>
              <w:t xml:space="preserve">fecundidades</w:t>
            </w:r>
            <w:r>
              <w:t xml:space="preserve"> </w:t>
            </w:r>
            <w:r>
              <w:t xml:space="preserve">(reproducción sexual: nuevos individuos incorporados al primer estadio por cada adulto reproductor) y</w:t>
            </w:r>
            <w:r>
              <w:t xml:space="preserve"> </w:t>
            </w:r>
            <m:oMath>
              <m:r>
                <m:rPr>
                  <m:sty m:val="b"/>
                </m:rPr>
                <m:t>C</m:t>
              </m:r>
            </m:oMath>
            <w:r>
              <w:t xml:space="preserve"> </w:t>
            </w:r>
            <w:r>
              <w:t xml:space="preserve">el</w:t>
            </w:r>
            <w:r>
              <w:t xml:space="preserve"> </w:t>
            </w:r>
            <w:r>
              <w:rPr>
                <w:b/>
                <w:bCs/>
              </w:rPr>
              <w:t xml:space="preserve">clonaje</w:t>
            </w:r>
            <w:r>
              <w:t xml:space="preserve"> </w:t>
            </w:r>
            <w:r>
              <w:t xml:space="preserve">(reproducción asexual: nuevos individuos genéticamente idénticos a la planta madre). Mantener las tres matrices separadas permite analizarlas por separado y es la convención usada en bases de datos como COMPADRE.</w:t>
            </w:r>
          </w:p>
          <w:p/>
        </w:tc>
      </w:tr>
    </w:tbl>
    <w:p>
      <w:r>
        <w:pict>
          <v:rect style="width:0;height:1.5pt" o:hralign="center" o:hrstd="t" o:hr="t"/>
        </w:pict>
      </w:r>
    </w:p>
    <w:bookmarkEnd w:id="27"/>
    <w:bookmarkStart w:id="33" w:name="matriz-de-clonaje"/>
    <w:p>
      <w:pPr>
        <w:pStyle w:val="Heading2"/>
      </w:pPr>
      <w:r>
        <w:t xml:space="preserve">1.8 Matriz de Clonaje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29" name="Picture"/>
                  <a:graphic>
                    <a:graphicData uri="http://schemas.openxmlformats.org/drawingml/2006/picture">
                      <pic:pic>
                        <pic:nvPicPr>
                          <pic:cNvPr descr="/Applications/RStudio.app/Contents/Resources/app/quarto/share/formats/docx/warning.png" id="30" name="Picture"/>
                          <pic:cNvPicPr>
                            <a:picLocks noChangeArrowheads="1" noChangeAspect="1"/>
                          </pic:cNvPicPr>
                        </pic:nvPicPr>
                        <pic:blipFill>
                          <a:blip r:embed="rId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Advertencia</w:t>
            </w:r>
          </w:p>
        </w:tc>
      </w:tr>
      <w:tr>
        <w:trPr>
          <w:cantSplit/>
        </w:trPr>
        <w:tc>
          <w:tcPr>
            <w:tcMar>
              <w:top w:w="108" w:type="dxa"/>
              <w:bottom w:w="108" w:type="dxa"/>
            </w:tcMar>
          </w:tcPr>
          <w:p>
            <w:pPr>
              <w:pStyle w:val="BodyText"/>
            </w:pPr>
            <w:pPr>
              <w:spacing w:before="16" w:after="16"/>
            </w:pPr>
            <w:r>
              <w:rPr>
                <w:b/>
                <w:bCs/>
              </w:rPr>
              <w:t xml:space="preserve">El clonaje no es fecundidad.</w:t>
            </w:r>
            <w:r>
              <w:t xml:space="preserve"> </w:t>
            </w:r>
            <w:r>
              <w:t xml:space="preserve">Aunque ambos procesos generan individuos nuevos, evolutivamente son distintos: la fecundidad sexual produce descendencia genéticamente diferente, mientras que el clonaje (keikis, división de rizomas) produce</w:t>
            </w:r>
            <w:r>
              <w:t xml:space="preserve"> </w:t>
            </w:r>
            <w:r>
              <w:rPr>
                <w:i/>
                <w:iCs/>
              </w:rPr>
              <w:t xml:space="preserve">ramets</w:t>
            </w:r>
            <w:r>
              <w:t xml:space="preserve"> </w:t>
            </w:r>
            <w:r>
              <w:t xml:space="preserve">con el mismo genoma que la planta madre. Sumarlos en una sola matriz</w:t>
            </w:r>
            <w:r>
              <w:t xml:space="preserve"> </w:t>
            </w:r>
            <m:oMath>
              <m:r>
                <m:rPr>
                  <m:sty m:val="b"/>
                </m:rPr>
                <m:t>F</m:t>
              </m:r>
            </m:oMath>
            <w:r>
              <w:t xml:space="preserve"> </w:t>
            </w:r>
            <w:r>
              <w:t xml:space="preserve">confunde dos procesos demográfica y evolutivamente diferentes; conviene separar</w:t>
            </w:r>
            <w:r>
              <w:t xml:space="preserve"> </w:t>
            </w:r>
            <m:oMath>
              <m:r>
                <m:rPr>
                  <m:sty m:val="b"/>
                </m:rPr>
                <m:t>C</m:t>
              </m:r>
            </m:oMath>
            <w:r>
              <w:t xml:space="preserve"> </w:t>
            </w:r>
            <w:r>
              <w:t xml:space="preserve">para análisis correctos de selección, deriva genética y estructura poblacional.</w:t>
            </w:r>
          </w:p>
          <w:p/>
        </w:tc>
      </w:tr>
    </w:tbl>
    <w:p>
      <w:pPr>
        <w:pStyle w:val="BodyText"/>
      </w:pPr>
      <w:r>
        <w:t xml:space="preserve">Muchas orquídeas se reproducen por clonación, lo que significa que los individuos son genéticamente idénticos y se originan a partir de la planta madre. En algunos casos, estos clones se separan mediante un keiki o por división de los rizomas cuando estos se deterioran o mueren. Este es un método de reproducción asexual.</w:t>
      </w:r>
    </w:p>
    <w:p>
      <w:pPr>
        <w:pStyle w:val="BodyText"/>
      </w:pPr>
      <w:r>
        <w:t xml:space="preserve">En este contexto, la matriz de transiciones puede modificarse para incluir el clonaje. Existen pocos ejemplos en orquídeas donde se incorpora una submatriz de clonaje, denominada matC. Desde el punto de vista evolutivo, este proceso representa el crecimiento de un individuo y no debe considerarse como fecundidad, ya que es un mecanismo distinto. Este concepto de crecimiento es relevante en los análisis de selección natural y deriva genética, dos procesos evolutivos fundamentales. Además, la reproducción asexual puede influir en el crecimiento intrínseco y la dinámica poblacional.</w:t>
      </w:r>
    </w:p>
    <w:p>
      <w:pPr>
        <w:pStyle w:val="BodyText"/>
      </w:pPr>
      <w:r>
        <w:t xml:space="preserve">Como ejemplo, revisamos el trabajo sobre</w:t>
      </w:r>
      <w:r>
        <w:t xml:space="preserve"> </w:t>
      </w:r>
      <w:r>
        <w:rPr>
          <w:i/>
          <w:iCs/>
        </w:rPr>
        <w:t xml:space="preserve">Cypripedium calceolus</w:t>
      </w:r>
      <w:r>
        <w:t xml:space="preserve"> </w:t>
      </w:r>
      <w:r>
        <w:t xml:space="preserve">en Europa</w:t>
      </w:r>
      <w:r>
        <w:t xml:space="preserve"> </w:t>
      </w:r>
      <w:r>
        <w:t xml:space="preserve">(Garcı́a González, Goñi y Guzmán, 2010)</w:t>
      </w:r>
      <w:r>
        <w:t xml:space="preserve">. En este estudio, los autores analizaron la dinámica de poblaciones situadas en la periferia de su distribución geográfica, específicamente en los Pirineos y el norte de Europa. Aprovecharemos este caso para mostrar cómo se identifican especies que incluyen una matriz de clonaje (</w:t>
      </w:r>
      <w:r>
        <w:rPr>
          <w:b/>
          <w:bCs/>
        </w:rPr>
        <w:t xml:space="preserve">matC</w:t>
      </w:r>
      <w:r>
        <w:t xml:space="preserve">).</w:t>
      </w:r>
    </w:p>
    <w:p>
      <w:pPr>
        <w:pStyle w:val="BodyText"/>
      </w:pPr>
      <w:r>
        <w:t xml:space="preserve">El primer paso consiste en descargar los datos desde la base de datos COMPADRE utilizando la función</w:t>
      </w:r>
      <w:r>
        <w:t xml:space="preserve"> </w:t>
      </w:r>
      <w:r>
        <w:rPr>
          <w:rStyle w:val="VerbatimChar"/>
        </w:rPr>
        <w:t xml:space="preserve">cdb_fetch</w:t>
      </w:r>
      <w:r>
        <w:t xml:space="preserve"> </w:t>
      </w:r>
      <w:r>
        <w:t xml:space="preserve">del paquete</w:t>
      </w:r>
      <w:r>
        <w:t xml:space="preserve"> </w:t>
      </w:r>
      <w:r>
        <w:rPr>
          <w:b/>
          <w:bCs/>
        </w:rPr>
        <w:t xml:space="preserve">Rcompadre</w:t>
      </w:r>
      <w:r>
        <w:t xml:space="preserve">. Esta función obtiene la información y la almacena en un objeto llamado compadre.</w:t>
      </w:r>
    </w:p>
    <w:p>
      <w:pPr>
        <w:pStyle w:val="SourceCode"/>
      </w:pPr>
      <w:r>
        <w:rPr>
          <w:rStyle w:val="NormalTok"/>
        </w:rPr>
        <w:t xml:space="preserve">compadre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"data/COMPADRE_2026.rds"</w:t>
      </w:r>
      <w:r>
        <w:rPr>
          <w:rStyle w:val="NormalTok"/>
        </w:rPr>
        <w:t xml:space="preserve">) </w:t>
      </w:r>
      <w:r>
        <w:rPr>
          <w:rStyle w:val="CommentTok"/>
        </w:rPr>
        <w:t xml:space="preserve"># Usar este código para bajar los datos del repositorio de COMPADRE. Tiene que haber activado la librería de Rcompadre.</w:t>
      </w:r>
    </w:p>
    <w:p>
      <w:r>
        <w:pict>
          <v:rect style="width:0;height:1.5pt" o:hralign="center" o:hrstd="t" o:hr="t"/>
        </w:pict>
      </w:r>
    </w:p>
    <w:bookmarkStart w:id="31" w:name="X197366eef5f671b121ce9b1ead6c008827b490e"/>
    <w:p>
      <w:pPr>
        <w:pStyle w:val="Heading3"/>
      </w:pPr>
      <w:r>
        <w:t xml:space="preserve">1.8.1 Extracción de las matrices de</w:t>
      </w:r>
      <w:r>
        <w:t xml:space="preserve"> </w:t>
      </w:r>
      <w:r>
        <w:rPr>
          <w:i/>
          <w:iCs/>
        </w:rPr>
        <w:t xml:space="preserve">Cypripedium calceolus</w:t>
      </w:r>
      <w:r>
        <w:t xml:space="preserve"> </w:t>
      </w:r>
      <w:r>
        <w:t xml:space="preserve">desde COMPADRE</w:t>
      </w:r>
    </w:p>
    <w:p>
      <w:pPr>
        <w:pStyle w:val="FirstParagraph"/>
      </w:pPr>
      <w:r>
        <w:t xml:space="preserve">El segundo paso es extraer de la base de datos COMPADRE las matrices de transiciones de</w:t>
      </w:r>
      <w:r>
        <w:t xml:space="preserve"> </w:t>
      </w:r>
      <w:r>
        <w:rPr>
          <w:i/>
          <w:iCs/>
        </w:rPr>
        <w:t xml:space="preserve">Cypripedium calceolus</w:t>
      </w:r>
      <w:r>
        <w:t xml:space="preserve"> </w:t>
      </w:r>
      <w:r>
        <w:t xml:space="preserve">del artículo mencionado arriba.</w:t>
      </w:r>
    </w:p>
    <w:p>
      <w:pPr>
        <w:pStyle w:val="BodyText"/>
      </w:pPr>
      <w:r>
        <w:t xml:space="preserve">Los pasos son los siguientes:</w:t>
      </w:r>
    </w:p>
    <w:p>
      <w:pPr>
        <w:pStyle w:val="Compact"/>
        <w:numPr>
          <w:ilvl w:val="0"/>
          <w:numId w:val="1014"/>
        </w:numPr>
      </w:pPr>
      <w:r>
        <w:t xml:space="preserve">Filtrar la base de datos para</w:t>
      </w:r>
      <w:r>
        <w:t xml:space="preserve"> </w:t>
      </w:r>
      <w:r>
        <w:rPr>
          <w:i/>
          <w:iCs/>
        </w:rPr>
        <w:t xml:space="preserve">Cypripedium calceolus</w:t>
      </w:r>
      <w:r>
        <w:t xml:space="preserve">.</w:t>
      </w:r>
    </w:p>
    <w:p>
      <w:pPr>
        <w:pStyle w:val="Compact"/>
        <w:numPr>
          <w:ilvl w:val="0"/>
          <w:numId w:val="1014"/>
        </w:numPr>
      </w:pPr>
      <w:r>
        <w:t xml:space="preserve">Filtrar la base de datos para el DOI del artículo.</w:t>
      </w:r>
    </w:p>
    <w:p>
      <w:pPr>
        <w:pStyle w:val="Compact"/>
        <w:numPr>
          <w:ilvl w:val="0"/>
          <w:numId w:val="1014"/>
        </w:numPr>
      </w:pPr>
      <w:r>
        <w:t xml:space="preserve">Filtrar la base de datos para la dimensión de la matriz de transiciones (6x6).</w:t>
      </w:r>
    </w:p>
    <w:p>
      <w:pPr>
        <w:pStyle w:val="Compact"/>
        <w:numPr>
          <w:ilvl w:val="0"/>
          <w:numId w:val="1014"/>
        </w:numPr>
      </w:pPr>
      <w:r>
        <w:t xml:space="preserve">Filtrar la base de datos para una matriz en particular (242623).</w:t>
      </w:r>
    </w:p>
    <w:p>
      <w:pPr>
        <w:pStyle w:val="FirstParagraph"/>
      </w:pPr>
      <w:r>
        <w:t xml:space="preserve">NOTA: se podría haber filtrado a partir del</w:t>
      </w:r>
      <w:r>
        <w:t xml:space="preserve"> </w:t>
      </w:r>
      <w:r>
        <w:rPr>
          <w:b/>
          <w:bCs/>
        </w:rPr>
        <w:t xml:space="preserve">MatrixID</w:t>
      </w:r>
      <w:r>
        <w:t xml:space="preserve"> </w:t>
      </w:r>
      <w:r>
        <w:t xml:space="preserve">solamente, si uno conoce la identificación de esta matriz en la base de datos.</w:t>
      </w:r>
    </w:p>
    <w:p>
      <w:pPr>
        <w:pStyle w:val="SourceCode"/>
      </w:pPr>
      <w:r>
        <w:rPr>
          <w:rStyle w:val="NormalTok"/>
        </w:rPr>
        <w:t xml:space="preserve">Cyp_cal_matC </w:t>
      </w:r>
      <w:r>
        <w:rPr>
          <w:rStyle w:val="OtherTok"/>
        </w:rPr>
        <w:t xml:space="preserve">&lt;-</w:t>
      </w:r>
      <w:r>
        <w:rPr>
          <w:rStyle w:val="NormalTok"/>
        </w:rPr>
        <w:t xml:space="preserve"> compadre </w:t>
      </w:r>
      <w:r>
        <w:rPr>
          <w:rStyle w:val="SpecialCharTok"/>
        </w:rPr>
        <w:t xml:space="preserve">%&gt;%</w:t>
      </w:r>
      <w:r>
        <w:br/>
      </w:r>
      <w:r>
        <w:rPr>
          <w:rStyle w:val="NormalTok"/>
        </w:rPr>
        <w:t xml:space="preserve">  </w:t>
      </w:r>
      <w:r>
        <w:rPr>
          <w:rStyle w:val="FunctionTok"/>
        </w:rPr>
        <w:t xml:space="preserve">select</w:t>
      </w:r>
      <w:r>
        <w:rPr>
          <w:rStyle w:val="NormalTok"/>
        </w:rPr>
        <w:t xml:space="preserve">(MatrixID, SpeciesAccepted, mat, Authors, DOI_ISBN, MatrixDimension) </w:t>
      </w:r>
      <w:r>
        <w:rPr>
          <w:rStyle w:val="SpecialCharTok"/>
        </w:rPr>
        <w:t xml:space="preserve">%&gt;%</w:t>
      </w:r>
      <w:r>
        <w:br/>
      </w:r>
      <w:r>
        <w:rPr>
          <w:rStyle w:val="NormalTok"/>
        </w:rPr>
        <w:t xml:space="preserve">  </w:t>
      </w:r>
      <w:r>
        <w:rPr>
          <w:rStyle w:val="FunctionTok"/>
        </w:rPr>
        <w:t xml:space="preserve">filter</w:t>
      </w:r>
      <w:r>
        <w:rPr>
          <w:rStyle w:val="NormalTok"/>
        </w:rPr>
        <w:t xml:space="preserve">(</w:t>
      </w:r>
      <w:r>
        <w:br/>
      </w:r>
      <w:r>
        <w:rPr>
          <w:rStyle w:val="NormalTok"/>
        </w:rPr>
        <w:t xml:space="preserve">    SpeciesAccepted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"Cypripedium calceolus"</w:t>
      </w:r>
      <w:r>
        <w:rPr>
          <w:rStyle w:val="NormalTok"/>
        </w:rPr>
        <w:t xml:space="preserve">),</w:t>
      </w:r>
      <w:r>
        <w:br/>
      </w:r>
      <w:r>
        <w:rPr>
          <w:rStyle w:val="NormalTok"/>
        </w:rPr>
        <w:t xml:space="preserve">    DOI_ISBN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"10.1111/j.1523-1739.2010.01466.x"</w:t>
      </w:r>
      <w:r>
        <w:rPr>
          <w:rStyle w:val="NormalTok"/>
        </w:rPr>
        <w:t xml:space="preserve">),</w:t>
      </w:r>
      <w:r>
        <w:br/>
      </w:r>
      <w:r>
        <w:rPr>
          <w:rStyle w:val="NormalTok"/>
        </w:rPr>
        <w:t xml:space="preserve">    MatrixDimension </w:t>
      </w:r>
      <w:r>
        <w:rPr>
          <w:rStyle w:val="SpecialCharTok"/>
        </w:rPr>
        <w:t xml:space="preserve">%in%</w:t>
      </w:r>
      <w:r>
        <w:rPr>
          <w:rStyle w:val="NormalTok"/>
        </w:rPr>
        <w:t xml:space="preserve"> </w:t>
      </w:r>
      <w:r>
        <w:rPr>
          <w:rStyle w:val="FunctionTok"/>
        </w:rPr>
        <w:t xml:space="preserve">c</w:t>
      </w:r>
      <w:r>
        <w:rPr>
          <w:rStyle w:val="NormalTok"/>
        </w:rPr>
        <w:t xml:space="preserve">(</w:t>
      </w:r>
      <w:r>
        <w:rPr>
          <w:rStyle w:val="DecValTok"/>
        </w:rPr>
        <w:t xml:space="preserve">6</w:t>
      </w:r>
      <w:r>
        <w:rPr>
          <w:rStyle w:val="NormalTok"/>
        </w:rPr>
        <w:t xml:space="preserve">),</w:t>
      </w:r>
      <w:r>
        <w:br/>
      </w:r>
      <w:r>
        <w:rPr>
          <w:rStyle w:val="NormalTok"/>
        </w:rPr>
        <w:t xml:space="preserve">    MatrixID </w:t>
      </w:r>
      <w:r>
        <w:rPr>
          <w:rStyle w:val="SpecialCharTok"/>
        </w:rPr>
        <w:t xml:space="preserve">%in%</w:t>
      </w:r>
      <w:r>
        <w:rPr>
          <w:rStyle w:val="NormalTok"/>
        </w:rPr>
        <w:t xml:space="preserve"> </w:t>
      </w:r>
      <w:r>
        <w:rPr>
          <w:rStyle w:val="FunctionTok"/>
        </w:rPr>
        <w:t xml:space="preserve">c</w:t>
      </w:r>
      <w:r>
        <w:rPr>
          <w:rStyle w:val="NormalTok"/>
        </w:rPr>
        <w:t xml:space="preserve">(</w:t>
      </w:r>
      <w:r>
        <w:rPr>
          <w:rStyle w:val="DecValTok"/>
        </w:rPr>
        <w:t xml:space="preserve">242623</w:t>
      </w:r>
      <w:r>
        <w:rPr>
          <w:rStyle w:val="NormalTok"/>
        </w:rPr>
        <w:t xml:space="preserve">)</w:t>
      </w:r>
      <w:r>
        <w:br/>
      </w:r>
      <w:r>
        <w:rPr>
          <w:rStyle w:val="NormalTok"/>
        </w:rPr>
        <w:t xml:space="preserve">  ) </w:t>
      </w:r>
      <w:r>
        <w:rPr>
          <w:rStyle w:val="CommentTok"/>
        </w:rPr>
        <w:t xml:space="preserve"># filtrar la base de datos para la matriz de interés</w:t>
      </w:r>
      <w:r>
        <w:br/>
      </w:r>
      <w:r>
        <w:br/>
      </w:r>
      <w:r>
        <w:br/>
      </w:r>
      <w:r>
        <w:rPr>
          <w:rStyle w:val="CommentTok"/>
        </w:rPr>
        <w:t xml:space="preserve"># Cyp_cal_matC$mat # para el año 2000 a 2001</w:t>
      </w:r>
    </w:p>
    <w:bookmarkEnd w:id="31"/>
    <w:bookmarkStart w:id="32" w:name="Xef750547a3655a16d294a3a6810e39646328a05"/>
    <w:p>
      <w:pPr>
        <w:pStyle w:val="Heading3"/>
      </w:pPr>
      <w:r>
        <w:t xml:space="preserve">1.8.2 matA de</w:t>
      </w:r>
      <w:r>
        <w:t xml:space="preserve"> </w:t>
      </w:r>
      <w:r>
        <w:rPr>
          <w:i/>
          <w:iCs/>
        </w:rPr>
        <w:t xml:space="preserve">Cypripedium calceolus</w:t>
      </w:r>
      <w:r>
        <w:t xml:space="preserve">, MatrixID = 242623</w:t>
      </w:r>
    </w:p>
    <w:p>
      <w:pPr>
        <w:pStyle w:val="FirstParagraph"/>
      </w:pPr>
      <w:r>
        <w:t xml:space="preserve">La matriz de transiciones de</w:t>
      </w:r>
      <w:r>
        <w:t xml:space="preserve"> </w:t>
      </w:r>
      <w:r>
        <w:rPr>
          <w:i/>
          <w:iCs/>
        </w:rPr>
        <w:t xml:space="preserve">Cypripedium calceolus</w:t>
      </w:r>
      <w:r>
        <w:t xml:space="preserve"> </w:t>
      </w:r>
      <w:r>
        <w:t xml:space="preserve">tiene una matriz de transiciones, una de fecundidad y una de clonaje: matA = matU + matF + matC.</w:t>
      </w:r>
    </w:p>
    <w:p>
      <w:pPr>
        <w:pStyle w:val="SourceCode"/>
      </w:pPr>
      <w:r>
        <w:rPr>
          <w:rStyle w:val="NormalTok"/>
        </w:rPr>
        <w:t xml:space="preserve">matA </w:t>
      </w:r>
      <w:r>
        <w:rPr>
          <w:rStyle w:val="OtherTok"/>
        </w:rPr>
        <w:t xml:space="preserve">&lt;-</w:t>
      </w:r>
      <w:r>
        <w:rPr>
          <w:rStyle w:val="NormalTok"/>
        </w:rPr>
        <w:t xml:space="preserve"> </w:t>
      </w:r>
      <w:r>
        <w:rPr>
          <w:rStyle w:val="FunctionTok"/>
        </w:rPr>
        <w:t xml:space="preserve">matA</w:t>
      </w:r>
      <w:r>
        <w:rPr>
          <w:rStyle w:val="NormalTok"/>
        </w:rPr>
        <w:t xml:space="preserve">(Cyp_cal_matC) </w:t>
      </w:r>
      <w:r>
        <w:rPr>
          <w:rStyle w:val="CommentTok"/>
        </w:rPr>
        <w:t xml:space="preserve"># extraer la matriz a partir de la base de datos de COMPADRE</w:t>
      </w:r>
      <w:r>
        <w:br/>
      </w:r>
      <w:r>
        <w:rPr>
          <w:rStyle w:val="NormalTok"/>
        </w:rPr>
        <w:t xml:space="preserve">matcc </w:t>
      </w:r>
      <w:r>
        <w:rPr>
          <w:rStyle w:val="OtherTok"/>
        </w:rPr>
        <w:t xml:space="preserve">&lt;-</w:t>
      </w:r>
      <w:r>
        <w:rPr>
          <w:rStyle w:val="NormalTok"/>
        </w:rPr>
        <w:t xml:space="preserve"> </w:t>
      </w:r>
      <w:r>
        <w:rPr>
          <w:rStyle w:val="FunctionTok"/>
        </w:rPr>
        <w:t xml:space="preserve">as.matrix</w:t>
      </w:r>
      <w:r>
        <w:rPr>
          <w:rStyle w:val="NormalTok"/>
        </w:rPr>
        <w:t xml:space="preserve">(</w:t>
      </w:r>
      <w:r>
        <w:rPr>
          <w:rStyle w:val="FunctionTok"/>
        </w:rPr>
        <w:t xml:space="preserve">as.data.frame</w:t>
      </w:r>
      <w:r>
        <w:rPr>
          <w:rStyle w:val="NormalTok"/>
        </w:rPr>
        <w:t xml:space="preserve">(matA)) </w:t>
      </w:r>
      <w:r>
        <w:rPr>
          <w:rStyle w:val="CommentTok"/>
        </w:rPr>
        <w:t xml:space="preserve"># convertir la matriz a un data frame y luego a un objeto en forma de matriz</w:t>
      </w:r>
      <w:r>
        <w:br/>
      </w:r>
      <w:r>
        <w:rPr>
          <w:rStyle w:val="FunctionTok"/>
        </w:rPr>
        <w:t xml:space="preserve">mat_to_ft</w:t>
      </w:r>
      <w:r>
        <w:rPr>
          <w:rStyle w:val="NormalTok"/>
        </w:rPr>
        <w:t xml:space="preserve">(matcc)</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626" w:hRule="auto"/>
          <w:tblHeader/>
        </w:trPr>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 </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A1</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A2</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A3</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A4</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A5</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A6</w:t>
            </w:r>
          </w:p>
        </w:tc>
      </w:tr>
      <w:tr>
        <w:trPr>
          <w:trHeight w:val="516" w:hRule="auto"/>
        </w:trPr>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A1</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0.11</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0.10</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0.22</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0.14</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0.22</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0.17</w:t>
            </w:r>
          </w:p>
        </w:tc>
      </w:tr>
      <w:tr>
        <w:trPr>
          <w:trHeight w:val="516"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A2</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0.17</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0.52</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0.02</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0.01</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0.02</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0.03</w:t>
            </w:r>
          </w:p>
        </w:tc>
      </w:tr>
      <w:tr>
        <w:trPr>
          <w:trHeight w:val="519" w:hRule="auto"/>
        </w:trPr>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A3</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0.31</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0.19</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0.47</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0.20</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0.05</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0.07</w:t>
            </w:r>
          </w:p>
        </w:tc>
      </w:tr>
      <w:tr>
        <w:trPr>
          <w:trHeight w:val="516"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A4</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0.11</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0.10</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0.16</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0.35</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0.13</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0.09</w:t>
            </w:r>
          </w:p>
        </w:tc>
      </w:tr>
      <w:tr>
        <w:trPr>
          <w:trHeight w:val="519" w:hRule="auto"/>
        </w:trPr>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A5</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0.31</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0.04</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0.22</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0.57</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0.41</w:t>
            </w:r>
          </w:p>
        </w:tc>
      </w:tr>
      <w:tr>
        <w:trPr>
          <w:trHeight w:val="519" w:hRule="auto"/>
        </w:trPr>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A6</w:t>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w:t>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w:t>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w:t>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w:t>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w:t>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0.27</w:t>
            </w:r>
          </w:p>
        </w:tc>
      </w:tr>
    </w:tbl>
    <w:bookmarkEnd w:id="32"/>
    <w:bookmarkEnd w:id="33"/>
    <w:bookmarkStart w:id="51" w:name="extracción-de-la-matriz-de-clonaje"/>
    <w:p>
      <w:pPr>
        <w:pStyle w:val="Heading2"/>
      </w:pPr>
      <w:r>
        <w:t xml:space="preserve">1.9 Extracción de la matriz de Clonaje</w:t>
      </w:r>
    </w:p>
    <w:p>
      <w:pPr>
        <w:pStyle w:val="FirstParagraph"/>
      </w:pPr>
      <w:r>
        <w:t xml:space="preserve">NOTE que la matriz de clonaje es la siguiente.</w:t>
      </w:r>
    </w:p>
    <w:p>
      <w:pPr>
        <w:pStyle w:val="BodyText"/>
      </w:pPr>
      <w:r>
        <w:t xml:space="preserve">Lo que se observa es que hay nuevos individuos en el tiempo</w:t>
      </w:r>
      <w:r>
        <w:t xml:space="preserve"> </w:t>
      </w:r>
      <m:oMath>
        <m:sSub>
          <m:e>
            <m:r>
              <m:rPr>
                <m:nor/>
                <m:sty m:val="p"/>
              </m:rPr>
              <m:t>t</m:t>
            </m:r>
          </m:e>
          <m:sub>
            <m:r>
              <m:t>i</m:t>
            </m:r>
            <m:r>
              <m:rPr>
                <m:sty m:val="p"/>
              </m:rPr>
              <m:t>+</m:t>
            </m:r>
            <m:r>
              <m:t>1</m:t>
            </m:r>
          </m:sub>
        </m:sSub>
      </m:oMath>
      <w:r>
        <w:t xml:space="preserve"> </w:t>
      </w:r>
      <w:r>
        <w:t xml:space="preserve">que provienen de los individuos en el tiempo</w:t>
      </w:r>
      <w:r>
        <w:t xml:space="preserve"> </w:t>
      </w:r>
      <m:oMath>
        <m:sSub>
          <m:e>
            <m:r>
              <m:rPr>
                <m:nor/>
                <m:sty m:val="p"/>
              </m:rPr>
              <m:t>t</m:t>
            </m:r>
          </m:e>
          <m:sub>
            <m:r>
              <m:t>i</m:t>
            </m:r>
          </m:sub>
        </m:sSub>
      </m:oMath>
      <w:r>
        <w:t xml:space="preserve">. En este caso, son individuos que provienen de las etapas 4, 5 y 6 los que producen nuevos individuos (por clonaje) en las etapas 3 y 4.</w:t>
      </w:r>
    </w:p>
    <w:p>
      <w:pPr>
        <w:pStyle w:val="SourceCode"/>
      </w:pPr>
      <w:r>
        <w:rPr>
          <w:rStyle w:val="NormalTok"/>
        </w:rPr>
        <w:t xml:space="preserve">matC </w:t>
      </w:r>
      <w:r>
        <w:rPr>
          <w:rStyle w:val="OtherTok"/>
        </w:rPr>
        <w:t xml:space="preserve">&lt;-</w:t>
      </w:r>
      <w:r>
        <w:rPr>
          <w:rStyle w:val="NormalTok"/>
        </w:rPr>
        <w:t xml:space="preserve"> </w:t>
      </w:r>
      <w:r>
        <w:rPr>
          <w:rStyle w:val="FunctionTok"/>
        </w:rPr>
        <w:t xml:space="preserve">matC</w:t>
      </w:r>
      <w:r>
        <w:rPr>
          <w:rStyle w:val="NormalTok"/>
        </w:rPr>
        <w:t xml:space="preserve">(Cyp_cal_matC) </w:t>
      </w:r>
      <w:r>
        <w:rPr>
          <w:rStyle w:val="CommentTok"/>
        </w:rPr>
        <w:t xml:space="preserve"># extraer la matriz de clonaje a partir de la base de datos de COMPADRE</w:t>
      </w:r>
      <w:r>
        <w:br/>
      </w:r>
      <w:r>
        <w:rPr>
          <w:rStyle w:val="CommentTok"/>
        </w:rPr>
        <w:t xml:space="preserve"># matC() devuelve una lista de matrices (una por fila del CompadreDB).</w:t>
      </w:r>
      <w:r>
        <w:br/>
      </w:r>
      <w:r>
        <w:rPr>
          <w:rStyle w:val="CommentTok"/>
        </w:rPr>
        <w:t xml:space="preserve"># Aquí solo hay una fila, así que extraemos el primer elemento.</w:t>
      </w:r>
      <w:r>
        <w:br/>
      </w:r>
      <w:r>
        <w:rPr>
          <w:rStyle w:val="NormalTok"/>
        </w:rPr>
        <w:t xml:space="preserve">matc_mat </w:t>
      </w:r>
      <w:r>
        <w:rPr>
          <w:rStyle w:val="OtherTok"/>
        </w:rPr>
        <w:t xml:space="preserve">&lt;-</w:t>
      </w:r>
      <w:r>
        <w:rPr>
          <w:rStyle w:val="NormalTok"/>
        </w:rPr>
        <w:t xml:space="preserve"> </w:t>
      </w:r>
      <w:r>
        <w:rPr>
          <w:rStyle w:val="FunctionTok"/>
        </w:rPr>
        <w:t xml:space="preserve">as.matrix</w:t>
      </w:r>
      <w:r>
        <w:rPr>
          <w:rStyle w:val="NormalTok"/>
        </w:rPr>
        <w:t xml:space="preserve">(</w:t>
      </w:r>
      <w:r>
        <w:rPr>
          <w:rStyle w:val="FunctionTok"/>
        </w:rPr>
        <w:t xml:space="preserve">as.data.frame</w:t>
      </w:r>
      <w:r>
        <w:rPr>
          <w:rStyle w:val="NormalTok"/>
        </w:rPr>
        <w:t xml:space="preserve">(matC))</w:t>
      </w:r>
      <w:r>
        <w:br/>
      </w:r>
      <w:r>
        <w:rPr>
          <w:rStyle w:val="FunctionTok"/>
        </w:rPr>
        <w:t xml:space="preserve">mat_to_ft</w:t>
      </w:r>
      <w:r>
        <w:rPr>
          <w:rStyle w:val="NormalTok"/>
        </w:rPr>
        <w:t xml:space="preserve">(matc_mat)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630" w:hRule="auto"/>
          <w:tblHeader/>
        </w:trPr>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 </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C1</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C2</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C3</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C4</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C5</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C6</w:t>
            </w:r>
          </w:p>
        </w:tc>
      </w:tr>
      <w:tr>
        <w:trPr>
          <w:trHeight w:val="524" w:hRule="auto"/>
        </w:trPr>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C1</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w:t>
            </w:r>
          </w:p>
        </w:tc>
      </w:tr>
      <w:tr>
        <w:trPr>
          <w:trHeight w:val="524"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C2</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w:t>
            </w:r>
          </w:p>
        </w:tc>
      </w:tr>
      <w:tr>
        <w:trPr>
          <w:trHeight w:val="524" w:hRule="auto"/>
        </w:trPr>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C3</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0.05</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0.07</w:t>
            </w:r>
          </w:p>
        </w:tc>
      </w:tr>
      <w:tr>
        <w:trPr>
          <w:trHeight w:val="524"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C4</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0.09</w:t>
            </w:r>
          </w:p>
        </w:tc>
      </w:tr>
      <w:tr>
        <w:trPr>
          <w:trHeight w:val="524" w:hRule="auto"/>
        </w:trPr>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C5</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w:t>
            </w:r>
          </w:p>
        </w:tc>
      </w:tr>
      <w:tr>
        <w:trPr>
          <w:trHeight w:val="524" w:hRule="auto"/>
        </w:trPr>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C6</w:t>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w:t>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w:t>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w:t>
            </w:r>
          </w:p>
        </w:tc>
      </w:tr>
    </w:tbl>
    <w:bookmarkStart w:id="38" w:name="X5e16406f26ae3fde97c9b1577e1b60f6895caf8"/>
    <w:p>
      <w:pPr>
        <w:pStyle w:val="Heading3"/>
      </w:pPr>
      <w:r>
        <w:t xml:space="preserve">1.9.1 El ciclo de vida de</w:t>
      </w:r>
      <w:r>
        <w:t xml:space="preserve"> </w:t>
      </w:r>
      <w:r>
        <w:rPr>
          <w:i/>
          <w:iCs/>
        </w:rPr>
        <w:t xml:space="preserve">Cypripedium calceolus</w:t>
      </w:r>
      <w:r>
        <w:t xml:space="preserve"> </w:t>
      </w:r>
      <w:r>
        <w:t xml:space="preserve">con clonaje</w:t>
      </w:r>
    </w:p>
    <w:p>
      <w:pPr>
        <w:pStyle w:val="FirstParagraph"/>
      </w:pPr>
      <w:r>
        <w:t xml:space="preserve">Ahora vemos el ciclo de vida de</w:t>
      </w:r>
      <w:r>
        <w:t xml:space="preserve"> </w:t>
      </w:r>
      <w:r>
        <w:rPr>
          <w:i/>
          <w:iCs/>
        </w:rPr>
        <w:t xml:space="preserve">Cypripedium calceolus</w:t>
      </w:r>
      <w:r>
        <w:t xml:space="preserve"> </w:t>
      </w:r>
      <w:r>
        <w:t xml:space="preserve">en este estudio, donde las líneas azules son las transiciones de una etapa a otra por clonaje.</w:t>
      </w:r>
    </w:p>
    <w:p>
      <w:pPr>
        <w:pStyle w:val="SourceCode"/>
      </w:pPr>
      <w:r>
        <w:rPr>
          <w:rStyle w:val="CommentTok"/>
        </w:rPr>
        <w:t xml:space="preserve"># etapas &lt;- c("A1", "A2", "A3", "A4", "A5", "A6")</w:t>
      </w:r>
      <w:r>
        <w:br/>
      </w:r>
      <w:r>
        <w:rPr>
          <w:rStyle w:val="NormalTok"/>
        </w:rPr>
        <w:t xml:space="preserve">etapas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"Dormant"</w:t>
      </w:r>
      <w:r>
        <w:rPr>
          <w:rStyle w:val="NormalTok"/>
        </w:rPr>
        <w:t xml:space="preserve">, </w:t>
      </w:r>
      <w:r>
        <w:rPr>
          <w:rStyle w:val="StringTok"/>
        </w:rPr>
        <w:t xml:space="preserve">"Smallest"</w:t>
      </w:r>
      <w:r>
        <w:rPr>
          <w:rStyle w:val="NormalTok"/>
        </w:rPr>
        <w:t xml:space="preserve">, </w:t>
      </w:r>
      <w:r>
        <w:rPr>
          <w:rStyle w:val="StringTok"/>
        </w:rPr>
        <w:t xml:space="preserve">"Small"</w:t>
      </w:r>
      <w:r>
        <w:rPr>
          <w:rStyle w:val="NormalTok"/>
        </w:rPr>
        <w:t xml:space="preserve">, </w:t>
      </w:r>
      <w:r>
        <w:rPr>
          <w:rStyle w:val="StringTok"/>
        </w:rPr>
        <w:t xml:space="preserve">"Intermediate"</w:t>
      </w:r>
      <w:r>
        <w:rPr>
          <w:rStyle w:val="NormalTok"/>
        </w:rPr>
        <w:t xml:space="preserve">, </w:t>
      </w:r>
      <w:r>
        <w:rPr>
          <w:rStyle w:val="StringTok"/>
        </w:rPr>
        <w:t xml:space="preserve">"Large"</w:t>
      </w:r>
      <w:r>
        <w:rPr>
          <w:rStyle w:val="NormalTok"/>
        </w:rPr>
        <w:t xml:space="preserve">, </w:t>
      </w:r>
      <w:r>
        <w:rPr>
          <w:rStyle w:val="StringTok"/>
        </w:rPr>
        <w:t xml:space="preserve">"Extra Large"</w:t>
      </w:r>
      <w:r>
        <w:rPr>
          <w:rStyle w:val="NormalTok"/>
        </w:rPr>
        <w:t xml:space="preserve">) </w:t>
      </w:r>
      <w:r>
        <w:rPr>
          <w:rStyle w:val="CommentTok"/>
        </w:rPr>
        <w:t xml:space="preserve"># Etapas del artículo</w:t>
      </w:r>
      <w:r>
        <w:br/>
      </w:r>
      <w:r>
        <w:br/>
      </w:r>
      <w:r>
        <w:rPr>
          <w:rStyle w:val="NormalTok"/>
        </w:rPr>
        <w:t xml:space="preserve">etapas </w:t>
      </w:r>
      <w:r>
        <w:rPr>
          <w:rStyle w:val="OtherTok"/>
        </w:rPr>
        <w:t xml:space="preserve">&lt;-</w:t>
      </w:r>
      <w:r>
        <w:rPr>
          <w:rStyle w:val="NormalTok"/>
        </w:rPr>
        <w:t xml:space="preserve"> </w:t>
      </w:r>
      <w:r>
        <w:rPr>
          <w:rStyle w:val="FunctionTok"/>
        </w:rPr>
        <w:t xml:space="preserve">factor</w:t>
      </w:r>
      <w:r>
        <w:rPr>
          <w:rStyle w:val="NormalTok"/>
        </w:rPr>
        <w:t xml:space="preserve">(etapas,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"Dormant"</w:t>
      </w:r>
      <w:r>
        <w:rPr>
          <w:rStyle w:val="NormalTok"/>
        </w:rPr>
        <w:t xml:space="preserve">, </w:t>
      </w:r>
      <w:r>
        <w:rPr>
          <w:rStyle w:val="StringTok"/>
        </w:rPr>
        <w:t xml:space="preserve">"Smallest"</w:t>
      </w:r>
      <w:r>
        <w:rPr>
          <w:rStyle w:val="NormalTok"/>
        </w:rPr>
        <w:t xml:space="preserve">, </w:t>
      </w:r>
      <w:r>
        <w:rPr>
          <w:rStyle w:val="StringTok"/>
        </w:rPr>
        <w:t xml:space="preserve">"Small"</w:t>
      </w:r>
      <w:r>
        <w:rPr>
          <w:rStyle w:val="NormalTok"/>
        </w:rPr>
        <w:t xml:space="preserve">, </w:t>
      </w:r>
      <w:r>
        <w:rPr>
          <w:rStyle w:val="StringTok"/>
        </w:rPr>
        <w:t xml:space="preserve">"Intermediate"</w:t>
      </w:r>
      <w:r>
        <w:rPr>
          <w:rStyle w:val="NormalTok"/>
        </w:rPr>
        <w:t xml:space="preserve">, </w:t>
      </w:r>
      <w:r>
        <w:rPr>
          <w:rStyle w:val="StringTok"/>
        </w:rPr>
        <w:t xml:space="preserve">"Large"</w:t>
      </w:r>
      <w:r>
        <w:rPr>
          <w:rStyle w:val="NormalTok"/>
        </w:rPr>
        <w:t xml:space="preserve">, </w:t>
      </w:r>
      <w:r>
        <w:rPr>
          <w:rStyle w:val="StringTok"/>
        </w:rPr>
        <w:t xml:space="preserve">"Extra Large"</w:t>
      </w:r>
      <w:r>
        <w:rPr>
          <w:rStyle w:val="NormalTok"/>
        </w:rPr>
        <w:t xml:space="preserve">))</w:t>
      </w:r>
      <w:r>
        <w:br/>
      </w:r>
      <w:r>
        <w:rPr>
          <w:rStyle w:val="NormalTok"/>
        </w:rPr>
        <w:t xml:space="preserve">title </w:t>
      </w:r>
      <w:r>
        <w:rPr>
          <w:rStyle w:val="OtherTok"/>
        </w:rPr>
        <w:t xml:space="preserve">&lt;-</w:t>
      </w:r>
      <w:r>
        <w:rPr>
          <w:rStyle w:val="NormalTok"/>
        </w:rPr>
        <w:t xml:space="preserve"> </w:t>
      </w:r>
      <w:r>
        <w:rPr>
          <w:rStyle w:val="ConstantTok"/>
        </w:rPr>
        <w:t xml:space="preserve">NULL</w:t>
      </w:r>
      <w:r>
        <w:br/>
      </w:r>
      <w:r>
        <w:rPr>
          <w:rStyle w:val="NormalTok"/>
        </w:rPr>
        <w:t xml:space="preserve">graph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to =</w:t>
      </w:r>
      <w:r>
        <w:rPr>
          <w:rStyle w:val="NormalTok"/>
        </w:rPr>
        <w:t xml:space="preserve"> etapas, </w:t>
      </w:r>
      <w:r>
        <w:rPr>
          <w:rStyle w:val="AttributeTok"/>
        </w:rPr>
        <w:t xml:space="preserve">from =</w:t>
      </w:r>
      <w:r>
        <w:rPr>
          <w:rStyle w:val="NormalTok"/>
        </w:rPr>
        <w:t xml:space="preserve"> etapas)</w:t>
      </w:r>
      <w:r>
        <w:br/>
      </w:r>
      <w:r>
        <w:rPr>
          <w:rStyle w:val="NormalTok"/>
        </w:rPr>
        <w:t xml:space="preserve">graph</w:t>
      </w:r>
      <w:r>
        <w:rPr>
          <w:rStyle w:val="SpecialCharTok"/>
        </w:rPr>
        <w:t xml:space="preserve">$</w:t>
      </w:r>
      <w:r>
        <w:rPr>
          <w:rStyle w:val="NormalTok"/>
        </w:rPr>
        <w:t xml:space="preserve">trans </w:t>
      </w:r>
      <w:r>
        <w:rPr>
          <w:rStyle w:val="OtherTok"/>
        </w:rPr>
        <w:t xml:space="preserve">&lt;-</w:t>
      </w:r>
      <w:r>
        <w:rPr>
          <w:rStyle w:val="NormalTok"/>
        </w:rPr>
        <w:t xml:space="preserve"> </w:t>
      </w:r>
      <w:r>
        <w:rPr>
          <w:rStyle w:val="FunctionTok"/>
        </w:rPr>
        <w:t xml:space="preserve">round</w:t>
      </w:r>
      <w:r>
        <w:rPr>
          <w:rStyle w:val="NormalTok"/>
        </w:rPr>
        <w:t xml:space="preserve">(</w:t>
      </w:r>
      <w:r>
        <w:rPr>
          <w:rStyle w:val="FunctionTok"/>
        </w:rPr>
        <w:t xml:space="preserve">c</w:t>
      </w:r>
      <w:r>
        <w:rPr>
          <w:rStyle w:val="NormalTok"/>
        </w:rPr>
        <w:t xml:space="preserve">(matcc), </w:t>
      </w:r>
      <w:r>
        <w:rPr>
          <w:rStyle w:val="DecValTok"/>
        </w:rPr>
        <w:t xml:space="preserve">2</w:t>
      </w:r>
      <w:r>
        <w:rPr>
          <w:rStyle w:val="NormalTok"/>
        </w:rPr>
        <w:t xml:space="preserve">)</w:t>
      </w:r>
      <w:r>
        <w:br/>
      </w:r>
      <w:r>
        <w:rPr>
          <w:rStyle w:val="NormalTok"/>
        </w:rPr>
        <w:t xml:space="preserve">graph </w:t>
      </w:r>
      <w:r>
        <w:rPr>
          <w:rStyle w:val="OtherTok"/>
        </w:rPr>
        <w:t xml:space="preserve">&lt;-</w:t>
      </w:r>
      <w:r>
        <w:rPr>
          <w:rStyle w:val="NormalTok"/>
        </w:rPr>
        <w:t xml:space="preserve"> graph[graph</w:t>
      </w:r>
      <w:r>
        <w:rPr>
          <w:rStyle w:val="SpecialCharTok"/>
        </w:rPr>
        <w:t xml:space="preserve">$</w:t>
      </w:r>
      <w:r>
        <w:rPr>
          <w:rStyle w:val="NormalTok"/>
        </w:rPr>
        <w:t xml:space="preserve">trans </w:t>
      </w:r>
      <w:r>
        <w:rPr>
          <w:rStyle w:val="SpecialCha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nodes </w:t>
      </w:r>
      <w:r>
        <w:rPr>
          <w:rStyle w:val="OtherTok"/>
        </w:rPr>
        <w:t xml:space="preserve">&lt;-</w:t>
      </w:r>
      <w:r>
        <w:rPr>
          <w:rStyle w:val="NormalTok"/>
        </w:rPr>
        <w:t xml:space="preserve"> </w:t>
      </w:r>
      <w:r>
        <w:rPr>
          <w:rStyle w:val="FunctionTok"/>
        </w:rPr>
        <w:t xml:space="preserve">paste</w:t>
      </w:r>
      <w:r>
        <w:rPr>
          <w:rStyle w:val="NormalTok"/>
        </w:rPr>
        <w:t xml:space="preserve">(</w:t>
      </w:r>
      <w:r>
        <w:rPr>
          <w:rStyle w:val="FunctionTok"/>
        </w:rPr>
        <w:t xml:space="preserve">paste0</w:t>
      </w:r>
      <w:r>
        <w:rPr>
          <w:rStyle w:val="NormalTok"/>
        </w:rPr>
        <w:t xml:space="preserve">(</w:t>
      </w:r>
      <w:r>
        <w:rPr>
          <w:rStyle w:val="StringTok"/>
        </w:rPr>
        <w:t xml:space="preserve">"'"</w:t>
      </w:r>
      <w:r>
        <w:rPr>
          <w:rStyle w:val="NormalTok"/>
        </w:rPr>
        <w:t xml:space="preserve">, etapas, </w:t>
      </w:r>
      <w:r>
        <w:rPr>
          <w:rStyle w:val="StringTok"/>
        </w:rPr>
        <w:t xml:space="preserve">"'"</w:t>
      </w:r>
      <w:r>
        <w:rPr>
          <w:rStyle w:val="NormalTok"/>
        </w:rPr>
        <w:t xml:space="preserve">), </w:t>
      </w:r>
      <w:r>
        <w:rPr>
          <w:rStyle w:val="AttributeTok"/>
        </w:rPr>
        <w:t xml:space="preserve">collapse =</w:t>
      </w:r>
      <w:r>
        <w:rPr>
          <w:rStyle w:val="NormalTok"/>
        </w:rPr>
        <w:t xml:space="preserve"> </w:t>
      </w:r>
      <w:r>
        <w:rPr>
          <w:rStyle w:val="StringTok"/>
        </w:rPr>
        <w:t xml:space="preserve">"; "</w:t>
      </w:r>
      <w:r>
        <w:rPr>
          <w:rStyle w:val="NormalTok"/>
        </w:rPr>
        <w:t xml:space="preserve">)</w:t>
      </w:r>
      <w:r>
        <w:br/>
      </w:r>
      <w:r>
        <w:rPr>
          <w:rStyle w:val="NormalTok"/>
        </w:rPr>
        <w:t xml:space="preserve">graph</w:t>
      </w:r>
      <w:r>
        <w:rPr>
          <w:rStyle w:val="SpecialCharTok"/>
        </w:rPr>
        <w:t xml:space="preserve">$</w:t>
      </w:r>
      <w:r>
        <w:rPr>
          <w:rStyle w:val="NormalTok"/>
        </w:rPr>
        <w:t xml:space="preserve">min_len </w:t>
      </w:r>
      <w:r>
        <w:rPr>
          <w:rStyle w:val="OtherTok"/>
        </w:rPr>
        <w:t xml:space="preserve">&lt;-</w:t>
      </w:r>
      <w:r>
        <w:rPr>
          <w:rStyle w:val="NormalTok"/>
        </w:rPr>
        <w:t xml:space="preserve"> (</w:t>
      </w:r>
      <w:r>
        <w:rPr>
          <w:rStyle w:val="FunctionTok"/>
        </w:rPr>
        <w:t xml:space="preserve">as.numeric</w:t>
      </w:r>
      <w:r>
        <w:rPr>
          <w:rStyle w:val="NormalTok"/>
        </w:rPr>
        <w:t xml:space="preserve">(graph</w:t>
      </w:r>
      <w:r>
        <w:rPr>
          <w:rStyle w:val="SpecialCharTok"/>
        </w:rPr>
        <w:t xml:space="preserve">$</w:t>
      </w:r>
      <w:r>
        <w:rPr>
          <w:rStyle w:val="NormalTok"/>
        </w:rPr>
        <w:t xml:space="preserve">to) </w:t>
      </w:r>
      <w:r>
        <w:rPr>
          <w:rStyle w:val="SpecialCharTok"/>
        </w:rPr>
        <w:t xml:space="preserve">-</w:t>
      </w:r>
      <w:r>
        <w:rPr>
          <w:rStyle w:val="NormalTok"/>
        </w:rPr>
        <w:t xml:space="preserve"> </w:t>
      </w:r>
      <w:r>
        <w:rPr>
          <w:rStyle w:val="FunctionTok"/>
        </w:rPr>
        <w:t xml:space="preserve">as.numeric</w:t>
      </w:r>
      <w:r>
        <w:rPr>
          <w:rStyle w:val="NormalTok"/>
        </w:rPr>
        <w:t xml:space="preserve">(graph</w:t>
      </w:r>
      <w:r>
        <w:rPr>
          <w:rStyle w:val="SpecialCharTok"/>
        </w:rPr>
        <w:t xml:space="preserve">$</w:t>
      </w:r>
      <w:r>
        <w:rPr>
          <w:rStyle w:val="NormalTok"/>
        </w:rPr>
        <w:t xml:space="preserve">from)) </w:t>
      </w:r>
      <w:r>
        <w:rPr>
          <w:rStyle w:val="SpecialCharTok"/>
        </w:rPr>
        <w:t xml:space="preserve">*</w:t>
      </w:r>
      <w:r>
        <w:rPr>
          <w:rStyle w:val="NormalTok"/>
        </w:rPr>
        <w:t xml:space="preserve"> </w:t>
      </w:r>
      <w:r>
        <w:rPr>
          <w:rStyle w:val="DecValTok"/>
        </w:rPr>
        <w:t xml:space="preserve">3</w:t>
      </w:r>
      <w:r>
        <w:br/>
      </w:r>
      <w:r>
        <w:rPr>
          <w:rStyle w:val="NormalTok"/>
        </w:rPr>
        <w:t xml:space="preserve">graph</w:t>
      </w:r>
      <w:r>
        <w:rPr>
          <w:rStyle w:val="SpecialCharTok"/>
        </w:rPr>
        <w:t xml:space="preserve">$</w:t>
      </w:r>
      <w:r>
        <w:rPr>
          <w:rStyle w:val="NormalTok"/>
        </w:rPr>
        <w:t xml:space="preserve">col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"red"</w:t>
      </w:r>
      <w:r>
        <w:rPr>
          <w:rStyle w:val="NormalTok"/>
        </w:rPr>
        <w:t xml:space="preserve">, </w:t>
      </w:r>
      <w:r>
        <w:rPr>
          <w:rStyle w:val="StringTok"/>
        </w:rPr>
        <w:t xml:space="preserve">"black"</w:t>
      </w:r>
      <w:r>
        <w:rPr>
          <w:rStyle w:val="NormalTok"/>
        </w:rPr>
        <w:t xml:space="preserve">, </w:t>
      </w:r>
      <w:r>
        <w:rPr>
          <w:rStyle w:val="StringTok"/>
        </w:rPr>
        <w:t xml:space="preserve">"black"</w:t>
      </w:r>
      <w:r>
        <w:rPr>
          <w:rStyle w:val="NormalTok"/>
        </w:rPr>
        <w:t xml:space="preserve">, </w:t>
      </w:r>
      <w:r>
        <w:rPr>
          <w:rStyle w:val="StringTok"/>
        </w:rPr>
        <w:t xml:space="preserve">"black"</w:t>
      </w:r>
      <w:r>
        <w:rPr>
          <w:rStyle w:val="NormalTok"/>
        </w:rPr>
        <w:t xml:space="preserve">, </w:t>
      </w:r>
      <w:r>
        <w:rPr>
          <w:rStyle w:val="StringTok"/>
        </w:rPr>
        <w:t xml:space="preserve">"black"</w:t>
      </w:r>
      <w:r>
        <w:rPr>
          <w:rStyle w:val="NormalTok"/>
        </w:rPr>
        <w:t xml:space="preserve">,</w:t>
      </w:r>
      <w:r>
        <w:br/>
      </w:r>
      <w:r>
        <w:rPr>
          <w:rStyle w:val="NormalTok"/>
        </w:rPr>
        <w:t xml:space="preserve">  </w:t>
      </w:r>
      <w:r>
        <w:rPr>
          <w:rStyle w:val="StringTok"/>
        </w:rPr>
        <w:t xml:space="preserve">"black"</w:t>
      </w:r>
      <w:r>
        <w:rPr>
          <w:rStyle w:val="NormalTok"/>
        </w:rPr>
        <w:t xml:space="preserve">, </w:t>
      </w:r>
      <w:r>
        <w:rPr>
          <w:rStyle w:val="StringTok"/>
        </w:rPr>
        <w:t xml:space="preserve">"red"</w:t>
      </w:r>
      <w:r>
        <w:rPr>
          <w:rStyle w:val="NormalTok"/>
        </w:rPr>
        <w:t xml:space="preserve">, </w:t>
      </w:r>
      <w:r>
        <w:rPr>
          <w:rStyle w:val="StringTok"/>
        </w:rPr>
        <w:t xml:space="preserve">"black"</w:t>
      </w:r>
      <w:r>
        <w:rPr>
          <w:rStyle w:val="NormalTok"/>
        </w:rPr>
        <w:t xml:space="preserve">, </w:t>
      </w:r>
      <w:r>
        <w:rPr>
          <w:rStyle w:val="StringTok"/>
        </w:rPr>
        <w:t xml:space="preserve">"black"</w:t>
      </w:r>
      <w:r>
        <w:rPr>
          <w:rStyle w:val="NormalTok"/>
        </w:rPr>
        <w:t xml:space="preserve">,</w:t>
      </w:r>
      <w:r>
        <w:br/>
      </w:r>
      <w:r>
        <w:rPr>
          <w:rStyle w:val="NormalTok"/>
        </w:rPr>
        <w:t xml:space="preserve">  </w:t>
      </w:r>
      <w:r>
        <w:rPr>
          <w:rStyle w:val="StringTok"/>
        </w:rPr>
        <w:t xml:space="preserve">"black"</w:t>
      </w:r>
      <w:r>
        <w:rPr>
          <w:rStyle w:val="NormalTok"/>
        </w:rPr>
        <w:t xml:space="preserve">, </w:t>
      </w:r>
      <w:r>
        <w:rPr>
          <w:rStyle w:val="StringTok"/>
        </w:rPr>
        <w:t xml:space="preserve">"black"</w:t>
      </w:r>
      <w:r>
        <w:rPr>
          <w:rStyle w:val="NormalTok"/>
        </w:rPr>
        <w:t xml:space="preserve">, </w:t>
      </w:r>
      <w:r>
        <w:rPr>
          <w:rStyle w:val="StringTok"/>
        </w:rPr>
        <w:t xml:space="preserve">"red"</w:t>
      </w:r>
      <w:r>
        <w:rPr>
          <w:rStyle w:val="NormalTok"/>
        </w:rPr>
        <w:t xml:space="preserve">, </w:t>
      </w:r>
      <w:r>
        <w:rPr>
          <w:rStyle w:val="StringTok"/>
        </w:rPr>
        <w:t xml:space="preserve">"black"</w:t>
      </w:r>
      <w:r>
        <w:rPr>
          <w:rStyle w:val="NormalTok"/>
        </w:rPr>
        <w:t xml:space="preserve">, </w:t>
      </w:r>
      <w:r>
        <w:rPr>
          <w:rStyle w:val="StringTok"/>
        </w:rPr>
        <w:t xml:space="preserve">"black"</w:t>
      </w:r>
      <w:r>
        <w:rPr>
          <w:rStyle w:val="NormalTok"/>
        </w:rPr>
        <w:t xml:space="preserve">,</w:t>
      </w:r>
      <w:r>
        <w:br/>
      </w:r>
      <w:r>
        <w:rPr>
          <w:rStyle w:val="NormalTok"/>
        </w:rPr>
        <w:t xml:space="preserve">  </w:t>
      </w:r>
      <w:r>
        <w:rPr>
          <w:rStyle w:val="StringTok"/>
        </w:rPr>
        <w:t xml:space="preserve">"black"</w:t>
      </w:r>
      <w:r>
        <w:rPr>
          <w:rStyle w:val="NormalTok"/>
        </w:rPr>
        <w:t xml:space="preserve">, </w:t>
      </w:r>
      <w:r>
        <w:rPr>
          <w:rStyle w:val="StringTok"/>
        </w:rPr>
        <w:t xml:space="preserve">"black"</w:t>
      </w:r>
      <w:r>
        <w:rPr>
          <w:rStyle w:val="NormalTok"/>
        </w:rPr>
        <w:t xml:space="preserve">, </w:t>
      </w:r>
      <w:r>
        <w:rPr>
          <w:rStyle w:val="StringTok"/>
        </w:rPr>
        <w:t xml:space="preserve">"blue"</w:t>
      </w:r>
      <w:r>
        <w:rPr>
          <w:rStyle w:val="NormalTok"/>
        </w:rPr>
        <w:t xml:space="preserve">, </w:t>
      </w:r>
      <w:r>
        <w:rPr>
          <w:rStyle w:val="StringTok"/>
        </w:rPr>
        <w:t xml:space="preserve">"black"</w:t>
      </w:r>
      <w:r>
        <w:rPr>
          <w:rStyle w:val="NormalTok"/>
        </w:rPr>
        <w:t xml:space="preserve">, </w:t>
      </w:r>
      <w:r>
        <w:rPr>
          <w:rStyle w:val="StringTok"/>
        </w:rPr>
        <w:t xml:space="preserve">"black"</w:t>
      </w:r>
      <w:r>
        <w:rPr>
          <w:rStyle w:val="NormalTok"/>
        </w:rPr>
        <w:t xml:space="preserve">,</w:t>
      </w:r>
      <w:r>
        <w:br/>
      </w:r>
      <w:r>
        <w:rPr>
          <w:rStyle w:val="NormalTok"/>
        </w:rPr>
        <w:t xml:space="preserve">  </w:t>
      </w:r>
      <w:r>
        <w:rPr>
          <w:rStyle w:val="StringTok"/>
        </w:rPr>
        <w:t xml:space="preserve">"black"</w:t>
      </w:r>
      <w:r>
        <w:rPr>
          <w:rStyle w:val="NormalTok"/>
        </w:rPr>
        <w:t xml:space="preserve">, </w:t>
      </w:r>
      <w:r>
        <w:rPr>
          <w:rStyle w:val="StringTok"/>
        </w:rPr>
        <w:t xml:space="preserve">"black"</w:t>
      </w:r>
      <w:r>
        <w:rPr>
          <w:rStyle w:val="NormalTok"/>
        </w:rPr>
        <w:t xml:space="preserve">, </w:t>
      </w:r>
      <w:r>
        <w:rPr>
          <w:rStyle w:val="StringTok"/>
        </w:rPr>
        <w:t xml:space="preserve">"blue"</w:t>
      </w:r>
      <w:r>
        <w:rPr>
          <w:rStyle w:val="NormalTok"/>
        </w:rPr>
        <w:t xml:space="preserve">, </w:t>
      </w:r>
      <w:r>
        <w:rPr>
          <w:rStyle w:val="StringTok"/>
        </w:rPr>
        <w:t xml:space="preserve">"black"</w:t>
      </w:r>
      <w:r>
        <w:rPr>
          <w:rStyle w:val="NormalTok"/>
        </w:rPr>
        <w:t xml:space="preserve">, </w:t>
      </w:r>
      <w:r>
        <w:rPr>
          <w:rStyle w:val="StringTok"/>
        </w:rPr>
        <w:t xml:space="preserve">"black"</w:t>
      </w:r>
      <w:r>
        <w:rPr>
          <w:rStyle w:val="NormalTok"/>
        </w:rPr>
        <w:t xml:space="preserve">,</w:t>
      </w:r>
      <w:r>
        <w:br/>
      </w:r>
      <w:r>
        <w:rPr>
          <w:rStyle w:val="NormalTok"/>
        </w:rPr>
        <w:t xml:space="preserve">  </w:t>
      </w:r>
      <w:r>
        <w:rPr>
          <w:rStyle w:val="StringTok"/>
        </w:rPr>
        <w:t xml:space="preserve">"black"</w:t>
      </w:r>
      <w:r>
        <w:rPr>
          <w:rStyle w:val="NormalTok"/>
        </w:rPr>
        <w:t xml:space="preserve">, </w:t>
      </w:r>
      <w:r>
        <w:rPr>
          <w:rStyle w:val="StringTok"/>
        </w:rPr>
        <w:t xml:space="preserve">"black"</w:t>
      </w:r>
      <w:r>
        <w:rPr>
          <w:rStyle w:val="NormalTok"/>
        </w:rPr>
        <w:t xml:space="preserve">, </w:t>
      </w:r>
      <w:r>
        <w:rPr>
          <w:rStyle w:val="StringTok"/>
        </w:rPr>
        <w:t xml:space="preserve">"blue"</w:t>
      </w:r>
      <w:r>
        <w:rPr>
          <w:rStyle w:val="NormalTok"/>
        </w:rPr>
        <w:t xml:space="preserve">, </w:t>
      </w:r>
      <w:r>
        <w:rPr>
          <w:rStyle w:val="StringTok"/>
        </w:rPr>
        <w:t xml:space="preserve">"blue"</w:t>
      </w:r>
      <w:r>
        <w:rPr>
          <w:rStyle w:val="NormalTok"/>
        </w:rPr>
        <w:t xml:space="preserve">, </w:t>
      </w:r>
      <w:r>
        <w:rPr>
          <w:rStyle w:val="StringTok"/>
        </w:rPr>
        <w:t xml:space="preserve">"black"</w:t>
      </w:r>
      <w:r>
        <w:rPr>
          <w:rStyle w:val="NormalTok"/>
        </w:rPr>
        <w:t xml:space="preserve">, </w:t>
      </w:r>
      <w:r>
        <w:rPr>
          <w:rStyle w:val="StringTok"/>
        </w:rPr>
        <w:t xml:space="preserve">"black"</w:t>
      </w:r>
      <w:r>
        <w:br/>
      </w:r>
      <w:r>
        <w:rPr>
          <w:rStyle w:val="NormalTok"/>
        </w:rPr>
        <w:t xml:space="preserve">)</w:t>
      </w:r>
      <w:r>
        <w:br/>
      </w:r>
      <w:r>
        <w:rPr>
          <w:rStyle w:val="NormalTok"/>
        </w:rPr>
        <w:t xml:space="preserve">edges </w:t>
      </w:r>
      <w:r>
        <w:rPr>
          <w:rStyle w:val="OtherTok"/>
        </w:rPr>
        <w:t xml:space="preserve">&lt;-</w:t>
      </w:r>
      <w:r>
        <w:rPr>
          <w:rStyle w:val="NormalTok"/>
        </w:rPr>
        <w:t xml:space="preserve"> </w:t>
      </w:r>
      <w:r>
        <w:rPr>
          <w:rStyle w:val="FunctionTok"/>
        </w:rPr>
        <w:t xml:space="preserve">paste0</w:t>
      </w:r>
      <w:r>
        <w:rPr>
          <w:rStyle w:val="NormalTok"/>
        </w:rPr>
        <w:t xml:space="preserve">(</w:t>
      </w:r>
      <w:r>
        <w:rPr>
          <w:rStyle w:val="StringTok"/>
        </w:rPr>
        <w:t xml:space="preserve">"'"</w:t>
      </w:r>
      <w:r>
        <w:rPr>
          <w:rStyle w:val="NormalTok"/>
        </w:rPr>
        <w:t xml:space="preserve">, graph</w:t>
      </w:r>
      <w:r>
        <w:rPr>
          <w:rStyle w:val="SpecialCharTok"/>
        </w:rPr>
        <w:t xml:space="preserve">$</w:t>
      </w:r>
      <w:r>
        <w:rPr>
          <w:rStyle w:val="NormalTok"/>
        </w:rPr>
        <w:t xml:space="preserve">from, </w:t>
      </w:r>
      <w:r>
        <w:rPr>
          <w:rStyle w:val="StringTok"/>
        </w:rPr>
        <w:t xml:space="preserve">"'"</w:t>
      </w:r>
      <w:r>
        <w:rPr>
          <w:rStyle w:val="NormalTok"/>
        </w:rPr>
        <w:t xml:space="preserve">, </w:t>
      </w:r>
      <w:r>
        <w:rPr>
          <w:rStyle w:val="StringTok"/>
        </w:rPr>
        <w:t xml:space="preserve">" -&gt; "</w:t>
      </w:r>
      <w:r>
        <w:rPr>
          <w:rStyle w:val="NormalTok"/>
        </w:rPr>
        <w:t xml:space="preserve">, </w:t>
      </w:r>
      <w:r>
        <w:rPr>
          <w:rStyle w:val="StringTok"/>
        </w:rPr>
        <w:t xml:space="preserve">"'"</w:t>
      </w:r>
      <w:r>
        <w:rPr>
          <w:rStyle w:val="NormalTok"/>
        </w:rPr>
        <w:t xml:space="preserve">, graph</w:t>
      </w:r>
      <w:r>
        <w:rPr>
          <w:rStyle w:val="SpecialCharTok"/>
        </w:rPr>
        <w:t xml:space="preserve">$</w:t>
      </w:r>
      <w:r>
        <w:rPr>
          <w:rStyle w:val="NormalTok"/>
        </w:rPr>
        <w:t xml:space="preserve">to, </w:t>
      </w:r>
      <w:r>
        <w:rPr>
          <w:rStyle w:val="StringTok"/>
        </w:rPr>
        <w:t xml:space="preserve">"'"</w:t>
      </w:r>
      <w:r>
        <w:rPr>
          <w:rStyle w:val="NormalTok"/>
        </w:rPr>
        <w:t xml:space="preserve">,</w:t>
      </w:r>
      <w:r>
        <w:br/>
      </w:r>
      <w:r>
        <w:rPr>
          <w:rStyle w:val="NormalTok"/>
        </w:rPr>
        <w:t xml:space="preserve">  </w:t>
      </w:r>
      <w:r>
        <w:rPr>
          <w:rStyle w:val="StringTok"/>
        </w:rPr>
        <w:t xml:space="preserve">"[minlen="</w:t>
      </w:r>
      <w:r>
        <w:rPr>
          <w:rStyle w:val="NormalTok"/>
        </w:rPr>
        <w:t xml:space="preserve">, graph</w:t>
      </w:r>
      <w:r>
        <w:rPr>
          <w:rStyle w:val="SpecialCharTok"/>
        </w:rPr>
        <w:t xml:space="preserve">$</w:t>
      </w:r>
      <w:r>
        <w:rPr>
          <w:rStyle w:val="NormalTok"/>
        </w:rPr>
        <w:t xml:space="preserve">min_len,</w:t>
      </w:r>
      <w:r>
        <w:br/>
      </w:r>
      <w:r>
        <w:rPr>
          <w:rStyle w:val="NormalTok"/>
        </w:rPr>
        <w:t xml:space="preserve">  </w:t>
      </w:r>
      <w:r>
        <w:rPr>
          <w:rStyle w:val="StringTok"/>
        </w:rPr>
        <w:t xml:space="preserve">",fontsize="</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StringTok"/>
        </w:rPr>
        <w:t xml:space="preserve">",color="</w:t>
      </w:r>
      <w:r>
        <w:rPr>
          <w:rStyle w:val="NormalTok"/>
        </w:rPr>
        <w:t xml:space="preserve">, graph</w:t>
      </w:r>
      <w:r>
        <w:rPr>
          <w:rStyle w:val="SpecialCharTok"/>
        </w:rPr>
        <w:t xml:space="preserve">$</w:t>
      </w:r>
      <w:r>
        <w:rPr>
          <w:rStyle w:val="NormalTok"/>
        </w:rPr>
        <w:t xml:space="preserve">col,</w:t>
      </w:r>
      <w:r>
        <w:br/>
      </w:r>
      <w:r>
        <w:rPr>
          <w:rStyle w:val="NormalTok"/>
        </w:rPr>
        <w:t xml:space="preserve">  </w:t>
      </w:r>
      <w:r>
        <w:rPr>
          <w:rStyle w:val="StringTok"/>
        </w:rPr>
        <w:t xml:space="preserve">",xlabel="</w:t>
      </w:r>
      <w:r>
        <w:rPr>
          <w:rStyle w:val="NormalTok"/>
        </w:rPr>
        <w:t xml:space="preserve">, </w:t>
      </w:r>
      <w:r>
        <w:rPr>
          <w:rStyle w:val="FunctionTok"/>
        </w:rPr>
        <w:t xml:space="preserve">paste</w:t>
      </w:r>
      <w:r>
        <w:rPr>
          <w:rStyle w:val="NormalTok"/>
        </w:rPr>
        <w:t xml:space="preserve">(</w:t>
      </w:r>
      <w:r>
        <w:rPr>
          <w:rStyle w:val="StringTok"/>
        </w:rPr>
        <w:t xml:space="preserve">"</w:t>
      </w:r>
      <w:r>
        <w:rPr>
          <w:rStyle w:val="SpecialCharTok"/>
        </w:rPr>
        <w:t xml:space="preserve">\"</w:t>
      </w:r>
      <w:r>
        <w:rPr>
          <w:rStyle w:val="StringTok"/>
        </w:rPr>
        <w:t xml:space="preserve">"</w:t>
      </w:r>
      <w:r>
        <w:rPr>
          <w:rStyle w:val="NormalTok"/>
        </w:rPr>
        <w:t xml:space="preserve">, graph</w:t>
      </w:r>
      <w:r>
        <w:rPr>
          <w:rStyle w:val="SpecialCharTok"/>
        </w:rPr>
        <w:t xml:space="preserve">$</w:t>
      </w:r>
      <w:r>
        <w:rPr>
          <w:rStyle w:val="NormalTok"/>
        </w:rPr>
        <w:t xml:space="preserve">trans),</w:t>
      </w:r>
      <w:r>
        <w:br/>
      </w:r>
      <w:r>
        <w:rPr>
          <w:rStyle w:val="NormalTok"/>
        </w:rPr>
        <w:t xml:space="preserve">  </w:t>
      </w:r>
      <w:r>
        <w:rPr>
          <w:rStyle w:val="StringTok"/>
        </w:rPr>
        <w:t xml:space="preserve">"</w:t>
      </w:r>
      <w:r>
        <w:rPr>
          <w:rStyle w:val="SpecialCharTok"/>
        </w:rPr>
        <w:t xml:space="preserve">\"</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AttributeTok"/>
        </w:rPr>
        <w:t xml:space="preserve">collapse =</w:t>
      </w:r>
      <w:r>
        <w:rPr>
          <w:rStyle w:val="NormalTok"/>
        </w:rPr>
        <w:t xml:space="preserve"> </w:t>
      </w:r>
      <w:r>
        <w:rPr>
          <w:rStyle w:val="StringTok"/>
        </w:rPr>
        <w:t xml:space="preserve">""</w:t>
      </w:r>
      <w:r>
        <w:br/>
      </w:r>
      <w:r>
        <w:rPr>
          <w:rStyle w:val="NormalTok"/>
        </w:rPr>
        <w:t xml:space="preserve">)</w:t>
      </w:r>
      <w:r>
        <w:br/>
      </w:r>
      <w:r>
        <w:rPr>
          <w:rStyle w:val="FunctionTok"/>
        </w:rPr>
        <w:t xml:space="preserve">grviz_save</w:t>
      </w:r>
      <w:r>
        <w:rPr>
          <w:rStyle w:val="NormalTok"/>
        </w:rPr>
        <w:t xml:space="preserve">(</w:t>
      </w:r>
      <w:r>
        <w:br/>
      </w:r>
      <w:r>
        <w:rPr>
          <w:rStyle w:val="NormalTok"/>
        </w:rPr>
        <w:t xml:space="preserve">  </w:t>
      </w:r>
      <w:r>
        <w:rPr>
          <w:rStyle w:val="FunctionTok"/>
        </w:rPr>
        <w:t xml:space="preserve">paste</w:t>
      </w:r>
      <w:r>
        <w:rPr>
          <w:rStyle w:val="NormalTok"/>
        </w:rPr>
        <w:t xml:space="preserve">(</w:t>
      </w:r>
      <w:r>
        <w:br/>
      </w:r>
      <w:r>
        <w:rPr>
          <w:rStyle w:val="NormalTok"/>
        </w:rPr>
        <w:t xml:space="preserve">    </w:t>
      </w:r>
      <w:r>
        <w:rPr>
          <w:rStyle w:val="StringTok"/>
        </w:rPr>
        <w:t xml:space="preserve">"</w:t>
      </w:r>
      <w:r>
        <w:br/>
      </w:r>
      <w:r>
        <w:rPr>
          <w:rStyle w:val="StringTok"/>
        </w:rPr>
        <w:t xml:space="preserve">digraph {</w:t>
      </w:r>
      <w:r>
        <w:br/>
      </w:r>
      <w:r>
        <w:rPr>
          <w:rStyle w:val="StringTok"/>
        </w:rPr>
        <w:t xml:space="preserve">  {</w:t>
      </w:r>
      <w:r>
        <w:br/>
      </w:r>
      <w:r>
        <w:rPr>
          <w:rStyle w:val="StringTok"/>
        </w:rPr>
        <w:t xml:space="preserve">    graph[overlap=false];</w:t>
      </w:r>
      <w:r>
        <w:br/>
      </w:r>
      <w:r>
        <w:rPr>
          <w:rStyle w:val="StringTok"/>
        </w:rPr>
        <w:t xml:space="preserve">    rank=etapas;</w:t>
      </w:r>
      <w:r>
        <w:br/>
      </w:r>
      <w:r>
        <w:rPr>
          <w:rStyle w:val="StringTok"/>
        </w:rPr>
        <w:t xml:space="preserve">    node [shape="</w:t>
      </w:r>
      <w:r>
        <w:rPr>
          <w:rStyle w:val="NormalTok"/>
        </w:rPr>
        <w:t xml:space="preserve">, </w:t>
      </w:r>
      <w:r>
        <w:rPr>
          <w:rStyle w:val="StringTok"/>
        </w:rPr>
        <w:t xml:space="preserve">"egg"</w:t>
      </w:r>
      <w:r>
        <w:rPr>
          <w:rStyle w:val="NormalTok"/>
        </w:rPr>
        <w:t xml:space="preserve">, </w:t>
      </w:r>
      <w:r>
        <w:rPr>
          <w:rStyle w:val="StringTok"/>
        </w:rPr>
        <w:t xml:space="preserve">", fontsize="</w:t>
      </w:r>
      <w:r>
        <w:rPr>
          <w:rStyle w:val="NormalTok"/>
        </w:rPr>
        <w:t xml:space="preserve">, </w:t>
      </w:r>
      <w:r>
        <w:rPr>
          <w:rStyle w:val="DecValTok"/>
        </w:rPr>
        <w:t xml:space="preserve">12</w:t>
      </w:r>
      <w:r>
        <w:rPr>
          <w:rStyle w:val="NormalTok"/>
        </w:rPr>
        <w:t xml:space="preserve">, </w:t>
      </w:r>
      <w:r>
        <w:rPr>
          <w:rStyle w:val="StringTok"/>
        </w:rPr>
        <w:t xml:space="preserve">"];"</w:t>
      </w:r>
      <w:r>
        <w:rPr>
          <w:rStyle w:val="NormalTok"/>
        </w:rPr>
        <w:t xml:space="preserve">,</w:t>
      </w:r>
      <w:r>
        <w:br/>
      </w:r>
      <w:r>
        <w:rPr>
          <w:rStyle w:val="NormalTok"/>
        </w:rPr>
        <w:t xml:space="preserve">    nodes, </w:t>
      </w:r>
      <w:r>
        <w:rPr>
          <w:rStyle w:val="StringTok"/>
        </w:rPr>
        <w:t xml:space="preserve">"</w:t>
      </w:r>
      <w:r>
        <w:br/>
      </w:r>
      <w:r>
        <w:rPr>
          <w:rStyle w:val="StringTok"/>
        </w:rPr>
        <w:t xml:space="preserve">  }"</w:t>
      </w:r>
      <w:r>
        <w:rPr>
          <w:rStyle w:val="NormalTok"/>
        </w:rPr>
        <w:t xml:space="preserve">,</w:t>
      </w:r>
      <w:r>
        <w:br/>
      </w:r>
      <w:r>
        <w:rPr>
          <w:rStyle w:val="NormalTok"/>
        </w:rPr>
        <w:t xml:space="preserve">    </w:t>
      </w:r>
      <w:r>
        <w:rPr>
          <w:rStyle w:val="StringTok"/>
        </w:rPr>
        <w:t xml:space="preserve">"ordering=out</w:t>
      </w:r>
      <w:r>
        <w:br/>
      </w:r>
      <w:r>
        <w:rPr>
          <w:rStyle w:val="StringTok"/>
        </w:rPr>
        <w:t xml:space="preserve">  x [style=invis]</w:t>
      </w:r>
      <w:r>
        <w:br/>
      </w:r>
      <w:r>
        <w:rPr>
          <w:rStyle w:val="StringTok"/>
        </w:rPr>
        <w:t xml:space="preserve">  x -&gt; {"</w:t>
      </w:r>
      <w:r>
        <w:rPr>
          <w:rStyle w:val="NormalTok"/>
        </w:rPr>
        <w:t xml:space="preserve">, nodes, </w:t>
      </w:r>
      <w:r>
        <w:rPr>
          <w:rStyle w:val="StringTok"/>
        </w:rPr>
        <w:t xml:space="preserve">"} [style=invis]"</w:t>
      </w:r>
      <w:r>
        <w:rPr>
          <w:rStyle w:val="NormalTok"/>
        </w:rPr>
        <w:t xml:space="preserve">, edges,</w:t>
      </w:r>
      <w:r>
        <w:br/>
      </w:r>
      <w:r>
        <w:rPr>
          <w:rStyle w:val="NormalTok"/>
        </w:rPr>
        <w:t xml:space="preserve">    </w:t>
      </w:r>
      <w:r>
        <w:rPr>
          <w:rStyle w:val="StringTok"/>
        </w:rPr>
        <w:t xml:space="preserve">"labelloc=</w:t>
      </w:r>
      <w:r>
        <w:rPr>
          <w:rStyle w:val="SpecialCharTok"/>
        </w:rPr>
        <w:t xml:space="preserve">\"</w:t>
      </w:r>
      <w:r>
        <w:rPr>
          <w:rStyle w:val="StringTok"/>
        </w:rPr>
        <w:t xml:space="preserve">t</w:t>
      </w:r>
      <w:r>
        <w:rPr>
          <w:rStyle w:val="SpecialCharTok"/>
        </w:rPr>
        <w:t xml:space="preserve">\"</w:t>
      </w:r>
      <w:r>
        <w:rPr>
          <w:rStyle w:val="StringTok"/>
        </w:rPr>
        <w:t xml:space="preserve">;</w:t>
      </w:r>
      <w:r>
        <w:br/>
      </w:r>
      <w:r>
        <w:rPr>
          <w:rStyle w:val="StringTok"/>
        </w:rPr>
        <w:t xml:space="preserve">  label=</w:t>
      </w:r>
      <w:r>
        <w:rPr>
          <w:rStyle w:val="SpecialCharTok"/>
        </w:rPr>
        <w:t xml:space="preserve">\"</w:t>
      </w:r>
      <w:r>
        <w:rPr>
          <w:rStyle w:val="StringTok"/>
        </w:rPr>
        <w:t xml:space="preserve">"</w:t>
      </w:r>
      <w:r>
        <w:rPr>
          <w:rStyle w:val="NormalTok"/>
        </w:rPr>
        <w:t xml:space="preserve">, title, </w:t>
      </w:r>
      <w:r>
        <w:rPr>
          <w:rStyle w:val="StringTok"/>
        </w:rPr>
        <w:t xml:space="preserve">"</w:t>
      </w:r>
      <w:r>
        <w:rPr>
          <w:rStyle w:val="SpecialCharTok"/>
        </w:rPr>
        <w:t xml:space="preserve">\"</w:t>
      </w:r>
      <w:r>
        <w:br/>
      </w:r>
      <w:r>
        <w:rPr>
          <w:rStyle w:val="StringTok"/>
        </w:rPr>
        <w:t xml:space="preserve">}"</w:t>
      </w:r>
      <w:r>
        <w:br/>
      </w:r>
      <w:r>
        <w:rPr>
          <w:rStyle w:val="NormalTok"/>
        </w:rPr>
        <w:t xml:space="preserve">  ),</w:t>
      </w:r>
      <w:r>
        <w:br/>
      </w:r>
      <w:r>
        <w:rPr>
          <w:rStyle w:val="NormalTok"/>
        </w:rPr>
        <w:t xml:space="preserve">  </w:t>
      </w:r>
      <w:r>
        <w:rPr>
          <w:rStyle w:val="AttributeTok"/>
        </w:rPr>
        <w:t xml:space="preserve">png =</w:t>
      </w:r>
      <w:r>
        <w:rPr>
          <w:rStyle w:val="NormalTok"/>
        </w:rPr>
        <w:t xml:space="preserve"> </w:t>
      </w:r>
      <w:r>
        <w:rPr>
          <w:rStyle w:val="StringTok"/>
        </w:rPr>
        <w:t xml:space="preserve">"images/Trans14_Cyp_calceolus_clon.png"</w:t>
      </w:r>
      <w:r>
        <w:br/>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37" w:name="fig-Trans14"/>
          <w:p>
            <w:pPr>
              <w:pStyle w:val="Compact"/>
              <w:jc w:val="center"/>
            </w:pPr>
            <w:r>
              <w:drawing>
                <wp:inline>
                  <wp:extent cx="5334000" cy="6445250"/>
                  <wp:effectExtent b="0" l="0" r="0" t="0"/>
                  <wp:docPr descr="" title="" id="35" name="Picture"/>
                  <a:graphic>
                    <a:graphicData uri="http://schemas.openxmlformats.org/drawingml/2006/picture">
                      <pic:pic>
                        <pic:nvPicPr>
                          <pic:cNvPr descr="105-Transiciones_files/figure-docx/fig-Trans14-1.png" id="36" name="Picture"/>
                          <pic:cNvPicPr>
                            <a:picLocks noChangeArrowheads="1" noChangeAspect="1"/>
                          </pic:cNvPicPr>
                        </pic:nvPicPr>
                        <pic:blipFill>
                          <a:blip r:embed="rId34"/>
                          <a:stretch>
                            <a:fillRect/>
                          </a:stretch>
                        </pic:blipFill>
                        <pic:spPr bwMode="auto">
                          <a:xfrm>
                            <a:off x="0" y="0"/>
                            <a:ext cx="5334000" cy="6445250"/>
                          </a:xfrm>
                          <a:prstGeom prst="rect">
                            <a:avLst/>
                          </a:prstGeom>
                          <a:noFill/>
                          <a:ln w="9525">
                            <a:noFill/>
                            <a:headEnd/>
                            <a:tailEnd/>
                          </a:ln>
                        </pic:spPr>
                      </pic:pic>
                    </a:graphicData>
                  </a:graphic>
                </wp:inline>
              </w:drawing>
            </w:r>
          </w:p>
          <w:p>
            <w:pPr>
              <w:jc w:val="center"/>
            </w:pPr>
            <w:pPr>
              <w:jc w:val="left"/>
              <w:spacing w:before="200"/>
              <w:pStyle w:val="ImageCaption"/>
            </w:pPr>
            <w:r>
              <w:t xml:space="preserve">Figura 1: Diagrama del ciclo de vida generado con</w:t>
            </w:r>
            <w:r>
              <w:t xml:space="preserve"> </w:t>
            </w:r>
            <w:r>
              <w:rPr>
                <w:rStyle w:val="VerbatimChar"/>
              </w:rPr>
              <w:t xml:space="preserve">grviz_save</w:t>
            </w:r>
            <w:r>
              <w:t xml:space="preserve"> </w:t>
            </w:r>
            <w:r>
              <w:t xml:space="preserve">a partir de la matriz</w:t>
            </w:r>
            <w:r>
              <w:t xml:space="preserve"> </w:t>
            </w:r>
            <w:r>
              <w:rPr>
                <w:rStyle w:val="VerbatimChar"/>
              </w:rPr>
              <w:t xml:space="preserve">matC</w:t>
            </w:r>
            <w:r>
              <w:t xml:space="preserve"> </w:t>
            </w:r>
            <w:r>
              <w:t xml:space="preserve">con seis estadios para</w:t>
            </w:r>
            <w:r>
              <w:t xml:space="preserve"> </w:t>
            </w:r>
            <w:r>
              <w:rPr>
                <w:i/>
                <w:iCs/>
              </w:rPr>
              <w:t xml:space="preserve">Cypripedium calceolus</w:t>
            </w:r>
            <w:r>
              <w:t xml:space="preserve">.</w:t>
            </w:r>
          </w:p>
          <w:bookmarkEnd w:id="37"/>
        </w:tc>
      </w:tr>
    </w:tbl>
    <w:p>
      <w:pPr>
        <w:pStyle w:val="BodyText"/>
      </w:pPr>
      <w:r>
        <w:t xml:space="preserve">Los estudios sobre orquídeas que incorporan matrices de clonaje son poco frecuentes, pero es fundamental considerar este proceso en los análisis de dinámica poblacional. El clonaje puede tener un impacto significativo tanto en la dinámica de las poblaciones como en la evolución de las especies.</w:t>
      </w:r>
    </w:p>
    <w:p>
      <w:pPr>
        <w:pStyle w:val="BodyText"/>
      </w:pPr>
      <w:r>
        <w:t xml:space="preserve">En este contexto, el clonaje se entiende como una forma de reproducción asexual que puede modificar la estructura genética de la población y afectar su capacidad de adaptación frente a cambios ambientales.</w:t>
      </w:r>
    </w:p>
    <w:p>
      <w:r>
        <w:pict>
          <v:rect style="width:0;height:1.5pt" o:hralign="center" o:hrstd="t" o:hr="t"/>
        </w:pict>
      </w:r>
    </w:p>
    <w:bookmarkEnd w:id="38"/>
    <w:bookmarkStart w:id="50" w:name="X867a5b41ca02f329b84a312e928e4b36133a92d"/>
    <w:p>
      <w:pPr>
        <w:pStyle w:val="Heading3"/>
      </w:pPr>
      <w:r>
        <w:t xml:space="preserve">1.9.2 Limitaciones de los métodos tradicionales</w:t>
      </w:r>
    </w:p>
    <w:p>
      <w:pPr>
        <w:pStyle w:val="FirstParagraph"/>
      </w:pPr>
      <w:r>
        <w:t xml:space="preserve">El uso de métodos tradicionales, ya sea mediante cálculos manuales o utilizando la función</w:t>
      </w:r>
      <w:r>
        <w:t xml:space="preserve"> </w:t>
      </w:r>
      <w:r>
        <w:rPr>
          <w:rStyle w:val="VerbatimChar"/>
        </w:rPr>
        <w:t xml:space="preserve">projection.matrix</w:t>
      </w:r>
      <w:r>
        <w:t xml:space="preserve"> </w:t>
      </w:r>
      <w:r>
        <w:t xml:space="preserve">del paquete popbio, puede resultar problemático. Las dificultades surgen principalmente por condiciones de muestreo, especialmente cuando el tamaño de muestra es pequeño o cuando las transiciones son naturalmente raras</w:t>
      </w:r>
      <w:r>
        <w:t xml:space="preserve"> </w:t>
      </w:r>
      <w:r>
        <w:t xml:space="preserve">(Tremblay et al., 2021;</w:t>
      </w:r>
      <w:r>
        <w:t xml:space="preserve"> </w:t>
      </w:r>
      <w:r>
        <w:t xml:space="preserve">Gascoigne et al.</w:t>
      </w:r>
      <w:r>
        <w:t xml:space="preserve">, 2023)</w:t>
      </w:r>
      <w:r>
        <w:t xml:space="preserve">, situación común en especies poco frecuentes.</w:t>
      </w:r>
    </w:p>
    <w:p>
      <w:pPr>
        <w:pStyle w:val="BodyText"/>
      </w:pPr>
      <w:r>
        <w:t xml:space="preserve">En el capítulo</w:t>
      </w:r>
      <w:r>
        <w:t xml:space="preserve"> </w:t>
      </w:r>
      <w:hyperlink r:id="rId39">
        <w:r>
          <w:rPr>
            <w:rStyle w:val="Hyperlink"/>
          </w:rPr>
          <w:t xml:space="preserve">Impacto de datos sin sentido biológico</w:t>
        </w:r>
      </w:hyperlink>
      <w:r>
        <w:t xml:space="preserve"> </w:t>
      </w:r>
      <w:r>
        <w:t xml:space="preserve">se analizan los problemas que ocurren cuando los datos carecen de coherencia biológica, cómo construir matrices más confiables y cuándo es apropiado emplear el método bayesiano en los análisis. Este enfoque permite resolver inconsistencias y garantizar que las matrices sean más compatibles con la biología de la especie estudiada, aumentando así la relevancia de los resultados.</w:t>
      </w:r>
    </w:p>
    <w:p>
      <w:pPr>
        <w:pStyle w:val="BodyText"/>
      </w:pPr>
      <w:r>
        <w:t xml:space="preserve">Los autores recomiendan utilizar el</w:t>
      </w:r>
      <w:r>
        <w:t xml:space="preserve"> </w:t>
      </w:r>
      <w:r>
        <w:rPr>
          <w:b/>
          <w:bCs/>
        </w:rPr>
        <w:t xml:space="preserve">método bayesiano</w:t>
      </w:r>
      <w:r>
        <w:t xml:space="preserve"> </w:t>
      </w:r>
      <w:r>
        <w:t xml:space="preserve">para el análisis de matrices de transición en la mayoría de los casos, excepto cuando el tamaño de muestra es muy grande y ninguna transición es rara. El método bayesiano es un enfoque estadístico que permite incorporar información previa y ajustar los modelos a los datos observados. Este enfoque es especialmente útil cuando se trabaja con datos escasos o transiciones poco frecuentes. Aunque su implementación puede ser más compleja, ofrece mayor flexibilidad y robustez, además de estimar la confianza en los valores de transición y fecundidad.</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1" name="Picture"/>
                  <a:graphic>
                    <a:graphicData uri="http://schemas.openxmlformats.org/drawingml/2006/picture">
                      <pic:pic>
                        <pic:nvPicPr>
                          <pic:cNvPr descr="/Applications/RStudio.app/Contents/Resources/app/quarto/share/formats/docx/tip.png" id="42" name="Picture"/>
                          <pic:cNvPicPr>
                            <a:picLocks noChangeArrowheads="1" noChangeAspect="1"/>
                          </pic:cNvPicPr>
                        </pic:nvPicPr>
                        <pic:blipFill>
                          <a:blip r:embed="rId4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rPr>
                <w:b/>
                <w:bCs/>
              </w:rPr>
              <w:t xml:space="preserve">Cambia al método bayesiano cuando los datos son escasos o las transiciones son raras.</w:t>
            </w:r>
            <w:r>
              <w:t xml:space="preserve"> </w:t>
            </w:r>
            <w:r>
              <w:t xml:space="preserve">El método tradicional (</w:t>
            </w:r>
            <w:r>
              <w:rPr>
                <w:rStyle w:val="VerbatimChar"/>
              </w:rPr>
              <w:t xml:space="preserve">projection.matrix()</w:t>
            </w:r>
            <w:r>
              <w:t xml:space="preserve">) asume que las proporciones observadas estiman bien las probabilidades de transición. Esta suposición se rompe cuando el tamaño de muestra es pequeño o cuando alguna transición ocurrió con frecuencia 0/n (común en transiciones raras). En esos casos, el método bayesiano incorpora información a priori, evita probabilidades exactamente 0 o 1, y produce intervalos de confianza explícitos. Ver el capítulo</w:t>
            </w:r>
            <w:r>
              <w:t xml:space="preserve"> </w:t>
            </w:r>
            <w:hyperlink r:id="rId43">
              <w:r>
                <w:rPr>
                  <w:rStyle w:val="Hyperlink"/>
                </w:rPr>
                <w:t xml:space="preserve">Acercamiento bayesiano para calcular transiciones y fecundidades</w:t>
              </w:r>
            </w:hyperlink>
            <w:r>
              <w:t xml:space="preserve">.</w:t>
            </w:r>
          </w:p>
          <w:p/>
        </w:tc>
      </w:tr>
    </w:tbl>
    <w:bookmarkStart w:id="49" w:name="refs"/>
    <w:bookmarkStart w:id="44" w:name="ref-caswell2001matrix"/>
    <w:p>
      <w:pPr>
        <w:pStyle w:val="Bibliography"/>
      </w:pPr>
      <w:r>
        <w:t xml:space="preserve">Caswell H. 2001.</w:t>
      </w:r>
      <w:r>
        <w:t xml:space="preserve"> </w:t>
      </w:r>
      <w:r>
        <w:rPr>
          <w:i/>
          <w:iCs/>
        </w:rPr>
        <w:t xml:space="preserve">Matrix</w:t>
      </w:r>
      <w:r>
        <w:rPr>
          <w:i/>
          <w:iCs/>
        </w:rPr>
        <w:t xml:space="preserve"> </w:t>
      </w:r>
      <w:r>
        <w:rPr>
          <w:i/>
          <w:iCs/>
        </w:rPr>
        <w:t xml:space="preserve">P</w:t>
      </w:r>
      <w:r>
        <w:rPr>
          <w:i/>
          <w:iCs/>
        </w:rPr>
        <w:t xml:space="preserve">opulation</w:t>
      </w:r>
      <w:r>
        <w:rPr>
          <w:i/>
          <w:iCs/>
        </w:rPr>
        <w:t xml:space="preserve"> </w:t>
      </w:r>
      <w:r>
        <w:rPr>
          <w:i/>
          <w:iCs/>
        </w:rPr>
        <w:t xml:space="preserve">M</w:t>
      </w:r>
      <w:r>
        <w:rPr>
          <w:i/>
          <w:iCs/>
        </w:rPr>
        <w:t xml:space="preserve">odels: Construction, analysis, and interpretation</w:t>
      </w:r>
      <w:r>
        <w:t xml:space="preserve">. Sunderland, Massachusetts, USA: Sinauer Associates.</w:t>
      </w:r>
    </w:p>
    <w:bookmarkEnd w:id="44"/>
    <w:bookmarkStart w:id="45" w:name="ref-garcia2010living"/>
    <w:p>
      <w:pPr>
        <w:pStyle w:val="Bibliography"/>
      </w:pPr>
      <w:r>
        <w:t xml:space="preserve">Garcı́a González MB, Goñi D, Guzmán D. 2010. Living at the Edge: Local versus Positional Factors in the Long-Term Population Dynamics of an Endangered Orchid.</w:t>
      </w:r>
    </w:p>
    <w:bookmarkEnd w:id="45"/>
    <w:bookmarkStart w:id="46" w:name="ref-gascoigne2023standard"/>
    <w:p>
      <w:pPr>
        <w:pStyle w:val="Bibliography"/>
      </w:pPr>
      <w:r>
        <w:t xml:space="preserve">Gascoigne SJ, Rolph S, Sankey D, Nidadavolu N, Stell Pičman AS, Hernández CM, Philpott ME, Salam A, Bernard C, Fenollosa E, others</w:t>
      </w:r>
      <w:r>
        <w:t xml:space="preserve">. 2023. A standard protocol to report discrete stage-structured demographic information.</w:t>
      </w:r>
      <w:r>
        <w:t xml:space="preserve"> </w:t>
      </w:r>
      <w:r>
        <w:rPr>
          <w:i/>
          <w:iCs/>
        </w:rPr>
        <w:t xml:space="preserve">Methods in Ecology and Evolution</w:t>
      </w:r>
      <w:r>
        <w:t xml:space="preserve"> </w:t>
      </w:r>
      <w:r>
        <w:t xml:space="preserve">14:2065-2083.</w:t>
      </w:r>
    </w:p>
    <w:bookmarkEnd w:id="46"/>
    <w:bookmarkStart w:id="47" w:name="ref-tremblay2003population"/>
    <w:p>
      <w:pPr>
        <w:pStyle w:val="Bibliography"/>
      </w:pPr>
      <w:r>
        <w:t xml:space="preserve">Tremblay RL, Hutchings MJ. 2003. Population dynamics in orchid conservation: a review of analytical methods based on the rare species</w:t>
      </w:r>
      <w:r>
        <w:t xml:space="preserve"> </w:t>
      </w:r>
      <w:r>
        <w:rPr>
          <w:i/>
          <w:iCs/>
        </w:rPr>
        <w:t xml:space="preserve">L</w:t>
      </w:r>
      <w:r>
        <w:rPr>
          <w:i/>
          <w:iCs/>
        </w:rPr>
        <w:t xml:space="preserve">epanthes eltoroensis</w:t>
      </w:r>
      <w:r>
        <w:t xml:space="preserve">. In:</w:t>
      </w:r>
      <w:r>
        <w:t xml:space="preserve"> </w:t>
      </w:r>
      <w:r>
        <w:rPr>
          <w:i/>
          <w:iCs/>
        </w:rPr>
        <w:t xml:space="preserve">Orchid</w:t>
      </w:r>
      <w:r>
        <w:rPr>
          <w:i/>
          <w:iCs/>
        </w:rPr>
        <w:t xml:space="preserve"> </w:t>
      </w:r>
      <w:r>
        <w:rPr>
          <w:i/>
          <w:iCs/>
        </w:rPr>
        <w:t xml:space="preserve">C</w:t>
      </w:r>
      <w:r>
        <w:rPr>
          <w:i/>
          <w:iCs/>
        </w:rPr>
        <w:t xml:space="preserve">onservation</w:t>
      </w:r>
      <w:r>
        <w:t xml:space="preserve">. Kota Kinabalu: Natural History Publications (Borneo), 183-204.</w:t>
      </w:r>
    </w:p>
    <w:bookmarkEnd w:id="47"/>
    <w:bookmarkStart w:id="48" w:name="ref-tremblay2021population"/>
    <w:p>
      <w:pPr>
        <w:pStyle w:val="Bibliography"/>
      </w:pPr>
      <w:r>
        <w:t xml:space="preserve">Tremblay R, Tyre AJ, Pérez M-E, Ackerman JD. 2021. Population projections from holey matrices: Using prior information to estimate rare transition events.</w:t>
      </w:r>
      <w:r>
        <w:t xml:space="preserve"> </w:t>
      </w:r>
      <w:r>
        <w:rPr>
          <w:i/>
          <w:iCs/>
        </w:rPr>
        <w:t xml:space="preserve">Ecological Modelling</w:t>
      </w:r>
      <w:r>
        <w:t xml:space="preserve"> </w:t>
      </w:r>
      <w:r>
        <w:t xml:space="preserve">447:109526.</w:t>
      </w:r>
    </w:p>
    <w:bookmarkEnd w:id="48"/>
    <w:bookmarkEnd w:id="49"/>
    <w:bookmarkEnd w:id="50"/>
    <w:bookmarkEnd w:id="51"/>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image" Id="rId24" Target="media/rId24.png" /><Relationship Type="http://schemas.openxmlformats.org/officeDocument/2006/relationships/image" Id="rId40" Target="media/rId40.png" /><Relationship Type="http://schemas.openxmlformats.org/officeDocument/2006/relationships/image" Id="rId28" Target="media/rId28.png" /><Relationship Type="http://schemas.openxmlformats.org/officeDocument/2006/relationships/image" Id="rId34" Target="media/rId34.png" /><Relationship Type="http://schemas.openxmlformats.org/officeDocument/2006/relationships/hyperlink" Id="rId43" Target="108-Bayesian_PPM.qmd" TargetMode="External" /><Relationship Type="http://schemas.openxmlformats.org/officeDocument/2006/relationships/hyperlink" Id="rId39" Target="122-Impacto_de_Datos_sin_Sentido.qmd" TargetMode="External" /></Relationships>
</file>

<file path=word/_rels/footnotes.xml.rels><?xml version="1.0" encoding="UTF-8"?><Relationships xmlns="http://schemas.openxmlformats.org/package/2006/relationships"><Relationship Type="http://schemas.openxmlformats.org/officeDocument/2006/relationships/hyperlink" Id="rId43" Target="108-Bayesian_PPM.qmd" TargetMode="External" /><Relationship Type="http://schemas.openxmlformats.org/officeDocument/2006/relationships/hyperlink" Id="rId39" Target="122-Impacto_de_Datos_sin_Sentido.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Cálculo de transiciones demográficas (supervivencia, crecimiento, regresión) entre estadios del ciclo de vida a partir de datos longitudinales de campo en R.</dc:description>
  <dc:language>es</dc:language>
  <cp:keywords/>
  <dcterms:created xsi:type="dcterms:W3CDTF">2026-05-28T02:43:27Z</dcterms:created>
  <dcterms:modified xsi:type="dcterms:W3CDTF">2026-05-28T02:43:27Z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sl">
    <vt:lpwstr>peerj.csl</vt:lpwstr>
  </property>
  <property fmtid="{D5CDD505-2E9C-101B-9397-08002B2CF9AE}" pid="5" name="editor">
    <vt:lpwstr>visual</vt:lpwstr>
  </property>
  <property fmtid="{D5CDD505-2E9C-101B-9397-08002B2CF9AE}" pid="6" name="engines">
    <vt:lpwstr/>
  </property>
  <property fmtid="{D5CDD505-2E9C-101B-9397-08002B2CF9AE}" pid="7" name="header-includes">
    <vt:lpwstr/>
  </property>
  <property fmtid="{D5CDD505-2E9C-101B-9397-08002B2CF9AE}" pid="8" name="image">
    <vt:lpwstr>images/C_irap_plantula.jpeg</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open-graph">
    <vt:lpwstr/>
  </property>
  <property fmtid="{D5CDD505-2E9C-101B-9397-08002B2CF9AE}" pid="14" name="toc-title">
    <vt:lpwstr>Tabla de contenidos</vt:lpwstr>
  </property>
  <property fmtid="{D5CDD505-2E9C-101B-9397-08002B2CF9AE}" pid="15" name="twitter-card">
    <vt:lpwstr/>
  </property>
</Properties>
</file>