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8.png" ContentType="image/png"/>
  <Override PartName="/word/media/rId1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67" w:name="Compadre"/>
    <w:p>
      <w:pPr>
        <w:pStyle w:val="Heading1"/>
      </w:pPr>
      <w:r>
        <w:t xml:space="preserve">1. COMPADRE y Orquídeas</w:t>
      </w:r>
    </w:p>
    <w:p>
      <w:pPr>
        <w:pStyle w:val="FirstParagraph"/>
      </w:pPr>
      <w:r>
        <w:rPr>
          <w:i/>
          <w:iCs/>
        </w:rPr>
        <w:t xml:space="preserve">Por: Raymond L. Tremblay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RStudio.app/Contents/Resources/app/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es este capítulo</w:t>
            </w:r>
          </w:p>
        </w:tc>
      </w:tr>
      <w:tr>
        <w:trPr>
          <w:cantSplit/>
        </w:trPr>
        <w:tc>
          <w:tcPr>
            <w:tcMar>
              <w:top w:w="108" w:type="dxa"/>
              <w:bottom w:w="108" w:type="dxa"/>
            </w:tcMar>
          </w:tcPr>
          <w:p>
            <w:pPr>
              <w:pStyle w:val="BodyText"/>
            </w:pPr>
            <w:pPr>
              <w:spacing w:before="16" w:after="16"/>
            </w:pPr>
            <w:r>
              <w:t xml:space="preserve">Este capítulo es una</w:t>
            </w:r>
            <w:r>
              <w:t xml:space="preserve"> </w:t>
            </w:r>
            <w:r>
              <w:rPr>
                <w:b/>
                <w:bCs/>
              </w:rPr>
              <w:t xml:space="preserve">guía práctica de uso del paquete</w:t>
            </w:r>
            <w:r>
              <w:rPr>
                <w:b/>
                <w:bCs/>
              </w:rPr>
              <w:t xml:space="preserve"> </w:t>
            </w:r>
            <w:r>
              <w:rPr>
                <w:rStyle w:val="VerbatimChar"/>
                <w:b/>
                <w:bCs/>
              </w:rPr>
              <w:t xml:space="preserve">Rcompadre</w:t>
            </w:r>
            <w:r>
              <w:t xml:space="preserve">. No introduce conceptos nuevos sobre dinámica poblacional —para eso están los capítulos del 4 al 16—, sino que enseña a manejar la base COMPADRE con confianza: cómo descargarla, filtrarla, validar las matrices, extraer las submatrices U/F/C, y conectar los datos con los análisis del resto del libro. El paquete</w:t>
            </w:r>
            <w:r>
              <w:t xml:space="preserve"> </w:t>
            </w:r>
            <w:r>
              <w:rPr>
                <w:rStyle w:val="VerbatimChar"/>
              </w:rPr>
              <w:t xml:space="preserve">Rcompadre</w:t>
            </w:r>
            <w:r>
              <w:t xml:space="preserve"> </w:t>
            </w:r>
            <w:r>
              <w:t xml:space="preserve">no es trivial: tiene su propia clase de objetos (</w:t>
            </w:r>
            <w:r>
              <w:rPr>
                <w:rStyle w:val="VerbatimChar"/>
              </w:rPr>
              <w:t xml:space="preserve">CompadreDB</w:t>
            </w:r>
            <w:r>
              <w:t xml:space="preserve">), funciones con nombres similares pero comportamientos distintos, y trampas que cuestan tiempo si uno las descubre por prueba y error. Este capítulo busca acortar esa curva de aprendizaje.</w:t>
            </w:r>
          </w:p>
          <w:p/>
        </w:tc>
      </w:tr>
    </w:tbl>
    <w:p>
      <w:pPr>
        <w:pStyle w:val="BodyText"/>
      </w:pPr>
      <w:r>
        <w:t xml:space="preserve">Los datos demográficos comparables son la base para analizar la dinámica de poblaciones de orquídeas a través de especies, regiones y contextos ambientales. Este capítulo presenta el conjunto de datos de orquídeas derivado de la base COMPADRE y describe su organización para usarlos en los modelos y análisis del libro.</w:t>
      </w:r>
    </w:p>
    <w:bookmarkStart w:id="12" w:name="X95f9140b778cd210681ad4b6ccab5a00bb77de4"/>
    <w:p>
      <w:pPr>
        <w:pStyle w:val="Heading2"/>
      </w:pPr>
      <w:r>
        <w:t xml:space="preserve">1.1 Alcance y organización de los datos demográficos de orquídeas</w:t>
      </w:r>
    </w:p>
    <w:p>
      <w:pPr>
        <w:pStyle w:val="FirstParagraph"/>
      </w:pPr>
      <w:r>
        <w:t xml:space="preserve">El conjunto de datos de orquídeas reúne matrices de proyección poblacional y metadatos asociados (especie, ubicación, periodo de muestreo, tipo de hábitat y notas metodológicas) que permiten comparar la dinámica demográfica entre poblaciones y especies. La estructura de los datos facilita la construcción de matrices</w:t>
      </w:r>
      <w:r>
        <w:t xml:space="preserve"> </w:t>
      </w:r>
      <w:r>
        <w:rPr>
          <w:b/>
          <w:bCs/>
        </w:rPr>
        <w:t xml:space="preserve">U</w:t>
      </w:r>
      <w:r>
        <w:t xml:space="preserve">,</w:t>
      </w:r>
      <w:r>
        <w:t xml:space="preserve"> </w:t>
      </w:r>
      <w:r>
        <w:rPr>
          <w:b/>
          <w:bCs/>
        </w:rPr>
        <w:t xml:space="preserve">F</w:t>
      </w:r>
      <w:r>
        <w:t xml:space="preserve"> </w:t>
      </w:r>
      <w:r>
        <w:t xml:space="preserve">y</w:t>
      </w:r>
      <w:r>
        <w:t xml:space="preserve"> </w:t>
      </w:r>
      <w:r>
        <w:rPr>
          <w:b/>
          <w:bCs/>
        </w:rPr>
        <w:t xml:space="preserve">C</w:t>
      </w:r>
      <w:r>
        <w:t xml:space="preserve">, el cálculo de la tasa de crecimiento poblacional (λ) y la implementación de análisis de sensibilidad, elasticidad y LTRE, así como simulaciones bajo distintos escenarios.</w:t>
      </w:r>
    </w:p>
    <w:p>
      <w:pPr>
        <w:pStyle w:val="BodyText"/>
      </w:pPr>
      <w:r>
        <w:t xml:space="preserve">En esta sección se describe cómo están organizadas las tablas principales —una tabla de</w:t>
      </w:r>
      <w:r>
        <w:t xml:space="preserve"> </w:t>
      </w:r>
      <w:r>
        <w:rPr>
          <w:b/>
          <w:bCs/>
        </w:rPr>
        <w:t xml:space="preserve">matrices</w:t>
      </w:r>
      <w:r>
        <w:t xml:space="preserve"> </w:t>
      </w:r>
      <w:r>
        <w:t xml:space="preserve">y una tabla de</w:t>
      </w:r>
      <w:r>
        <w:t xml:space="preserve"> </w:t>
      </w:r>
      <w:r>
        <w:rPr>
          <w:b/>
          <w:bCs/>
        </w:rPr>
        <w:t xml:space="preserve">metadatos</w:t>
      </w:r>
      <w:r>
        <w:t xml:space="preserve">—, las claves que las conectan (especies/poblaciones/estudios) y las precauciones habituales al trabajar con información heterogénea (año de referencia, definición de estadios, unidades de medida y supuestos de reclutamiento). También se presenta una vista general de la cobertura taxonómica y geográfica del conjunto, con el fin de contextualizar cualquier patrón observado.</w:t>
      </w:r>
    </w:p>
    <w:p>
      <w:pPr>
        <w:pStyle w:val="BodyText"/>
      </w:pPr>
      <w:r>
        <w:t xml:space="preserve">A diferencia de los capítulos analíticos, este capítulo no introduce nuevos métodos; su objetivo es proporcionar un recurso de datos</w:t>
      </w:r>
      <w:r>
        <w:t xml:space="preserve"> </w:t>
      </w:r>
      <w:r>
        <w:rPr>
          <w:b/>
          <w:bCs/>
        </w:rPr>
        <w:t xml:space="preserve">listo para analizar</w:t>
      </w:r>
      <w:r>
        <w:t xml:space="preserve"> </w:t>
      </w:r>
      <w:r>
        <w:t xml:space="preserve">que permita replicar ejemplos, comparar patrones demográficos entre orquídeas y vincular resultados con decisiones de manejo y conservación. La documentación clara de la estructura y las variables garantiza que los análisis posteriores sean reproducibles e interpretables en el marco del libro.</w:t>
      </w:r>
    </w:p>
    <w:bookmarkEnd w:id="12"/>
    <w:bookmarkStart w:id="29" w:name="X9575255a2bee567ab2bab8f7413e4ea21054c61"/>
    <w:p>
      <w:pPr>
        <w:pStyle w:val="Heading2"/>
      </w:pPr>
      <w:r>
        <w:t xml:space="preserve">1.2 Estructura del conjunto de datos y carga en el entorno</w:t>
      </w:r>
    </w:p>
    <w:p>
      <w:pPr>
        <w:pStyle w:val="FirstParagraph"/>
      </w:pPr>
      <w:r>
        <w:t xml:space="preserve">A continuación se describen las tablas principales y se muestra cómo cargar y verificar el conjunto de datos en el entorno de trabajo.</w:t>
      </w:r>
    </w:p>
    <w:p>
      <w:pPr>
        <w:pStyle w:val="BodyText"/>
      </w:pPr>
      <w:r>
        <w:t xml:space="preserve">Los datos aquí descritos se integran directamente en la descomposición en matrices U, F y C y en el cálculo de crecimiento poblacional. La comparación de la importancia relativa de transiciones puede realizarse mediante elasticidad poblacional y la explicación de diferencias observadas entre poblaciones mediante LTRE. Para explorar escenarios alternativos, puede utilizarse el capítulo de métodos de simulaciones.</w:t>
      </w:r>
    </w:p>
    <w:bookmarkStart w:id="28" w:name="cobertura-y-limitaciones"/>
    <w:p>
      <w:pPr>
        <w:pStyle w:val="Heading3"/>
      </w:pPr>
      <w:r>
        <w:t xml:space="preserve">1.2.1 Cobertura y limitaciones</w:t>
      </w:r>
    </w:p>
    <w:p>
      <w:pPr>
        <w:pStyle w:val="FirstParagraph"/>
      </w:pPr>
      <w:r>
        <w:t xml:space="preserve">La cobertura taxonómica y espacial es heterogénea entre especies y poblaciones. Algunas series temporales son cortas o presentan años sin muestreo; en estos casos se debe documentar cualquier decisión de imputación o agregación. Las definiciones de estadios y los supuestos de reclutamiento pueden variar entre estudios; por ello, al comparar poblaciones conviene revisar la documentación asociada y mantener criterios consistentes de armonización.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4" name="Picture"/>
                  <a:graphic>
                    <a:graphicData uri="http://schemas.openxmlformats.org/drawingml/2006/picture">
                      <pic:pic>
                        <pic:nvPicPr>
                          <pic:cNvPr descr="/Applications/RStudio.app/Contents/Resources/app/quarto/share/formats/docx/warning.png" id="15"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pPr>
            <w:r>
              <w:rPr>
                <w:b/>
                <w:bCs/>
              </w:rPr>
              <w:t xml:space="preserve">COMPADRE agrega estudios diversos — la armonización es responsabilidad del usuario.</w:t>
            </w:r>
            <w:r>
              <w:t xml:space="preserve"> </w:t>
            </w:r>
            <w:r>
              <w:t xml:space="preserve">Las matrices de la base provienen de estudios con definiciones de estadios distintas, periodos de muestreo variables (mensual a multianual) y supuestos de reclutamiento diferentes. La columna</w:t>
            </w:r>
            <w:r>
              <w:t xml:space="preserve"> </w:t>
            </w:r>
            <w:r>
              <w:rPr>
                <w:rStyle w:val="VerbatimChar"/>
              </w:rPr>
              <w:t xml:space="preserve">MatrixComposite</w:t>
            </w:r>
            <w:r>
              <w:t xml:space="preserve"> </w:t>
            </w:r>
            <w:r>
              <w:t xml:space="preserve">indica si una matriz es individual, promedio o</w:t>
            </w:r>
            <w:r>
              <w:t xml:space="preserve"> </w:t>
            </w:r>
            <w:r>
              <w:rPr>
                <w:i/>
                <w:iCs/>
              </w:rPr>
              <w:t xml:space="preserve">pooled</w:t>
            </w:r>
            <w:r>
              <w:t xml:space="preserve">. Antes de comparar matrices entre estudios, conviene revisar:</w:t>
            </w:r>
          </w:p>
          <w:p>
            <w:pPr>
              <w:pStyle w:val="Compact"/>
              <w:numPr>
                <w:ilvl w:val="0"/>
                <w:numId w:val="1001"/>
              </w:numPr>
            </w:pPr>
            <w:r>
              <w:rPr>
                <w:rStyle w:val="VerbatimChar"/>
              </w:rPr>
              <w:t xml:space="preserve">MatrixDimension</w:t>
            </w:r>
            <w:r>
              <w:t xml:space="preserve">: ¿el número de estadios es comparable?</w:t>
            </w:r>
          </w:p>
          <w:p>
            <w:pPr>
              <w:pStyle w:val="Compact"/>
              <w:numPr>
                <w:ilvl w:val="0"/>
                <w:numId w:val="1001"/>
              </w:numPr>
            </w:pPr>
            <w:r>
              <w:rPr>
                <w:rStyle w:val="VerbatimChar"/>
              </w:rPr>
              <w:t xml:space="preserve">StudyDuration</w:t>
            </w:r>
            <w:r>
              <w:t xml:space="preserve"> </w:t>
            </w:r>
            <w:r>
              <w:t xml:space="preserve">y</w:t>
            </w:r>
            <w:r>
              <w:t xml:space="preserve"> </w:t>
            </w:r>
            <w:r>
              <w:rPr>
                <w:rStyle w:val="VerbatimChar"/>
              </w:rPr>
              <w:t xml:space="preserve">Periodicity</w:t>
            </w:r>
            <w:r>
              <w:t xml:space="preserve">: ¿los pasos de tiempo son iguales?</w:t>
            </w:r>
          </w:p>
          <w:p>
            <w:pPr>
              <w:pStyle w:val="Compact"/>
              <w:numPr>
                <w:ilvl w:val="0"/>
                <w:numId w:val="1001"/>
              </w:numPr>
            </w:pPr>
            <w:r>
              <w:rPr>
                <w:rStyle w:val="VerbatimChar"/>
              </w:rPr>
              <w:t xml:space="preserve">MatrixCriteriaSize</w:t>
            </w:r>
            <w:r>
              <w:t xml:space="preserve"> </w:t>
            </w:r>
            <w:r>
              <w:t xml:space="preserve">/</w:t>
            </w:r>
            <w:r>
              <w:t xml:space="preserve"> </w:t>
            </w:r>
            <w:r>
              <w:rPr>
                <w:rStyle w:val="VerbatimChar"/>
              </w:rPr>
              <w:t xml:space="preserve">MatrixCriteriaAge</w:t>
            </w:r>
            <w:r>
              <w:t xml:space="preserve"> </w:t>
            </w:r>
            <w:r>
              <w:t xml:space="preserve">/</w:t>
            </w:r>
            <w:r>
              <w:t xml:space="preserve"> </w:t>
            </w:r>
            <w:r>
              <w:rPr>
                <w:rStyle w:val="VerbatimChar"/>
              </w:rPr>
              <w:t xml:space="preserve">MatrixCriteriaOntogeny</w:t>
            </w:r>
            <w:r>
              <w:t xml:space="preserve">: ¿los criterios de clasificación son compatibles?</w:t>
            </w:r>
          </w:p>
          <w:p>
            <w:pPr>
              <w:pStyle w:val="FirstParagraph"/>
            </w:pPr>
            <w:pPr>
              <w:spacing w:after="16"/>
            </w:pPr>
            <w:r>
              <w:t xml:space="preserve">Sin esta armonización, las «comparaciones entre especies» pueden ser artefactos del diseño metodológico, no diferencias biológicas reales.</w:t>
            </w:r>
          </w:p>
          <w:p/>
        </w:tc>
      </w:tr>
    </w:tbl>
    <w:bookmarkStart w:id="27" w:name="Xf867723ddf5e1183e3a0c1985c85c33779f0d4d"/>
    <w:p>
      <w:pPr>
        <w:pStyle w:val="Heading4"/>
      </w:pPr>
      <w:r>
        <w:t xml:space="preserve">1.2.1.1 Librerías de R requeridas para el siguiente módulo</w:t>
      </w:r>
    </w:p>
    <w:p>
      <w:pPr>
        <w:pStyle w:val="SourceCode"/>
      </w:pPr>
      <w:r>
        <w:rPr>
          <w:rStyle w:val="FunctionTok"/>
        </w:rPr>
        <w:t xml:space="preserve">library</w:t>
      </w:r>
      <w:r>
        <w:rPr>
          <w:rStyle w:val="NormalTok"/>
        </w:rPr>
        <w:t xml:space="preserve">(Rcompadre) </w:t>
      </w:r>
      <w:r>
        <w:rPr>
          <w:rStyle w:val="CommentTok"/>
        </w:rPr>
        <w:t xml:space="preserve"># Paquete para trabajar con la base de datos de COMPADRE y COMADRE</w:t>
      </w:r>
      <w:r>
        <w:br/>
      </w:r>
      <w:r>
        <w:rPr>
          <w:rStyle w:val="FunctionTok"/>
        </w:rPr>
        <w:t xml:space="preserve">library</w:t>
      </w:r>
      <w:r>
        <w:rPr>
          <w:rStyle w:val="NormalTok"/>
        </w:rPr>
        <w:t xml:space="preserve">(tidyverse) </w:t>
      </w:r>
      <w:r>
        <w:rPr>
          <w:rStyle w:val="CommentTok"/>
        </w:rPr>
        <w:t xml:space="preserve"># Paquete para activar múltiples paquetes</w:t>
      </w:r>
      <w:r>
        <w:br/>
      </w:r>
      <w:r>
        <w:rPr>
          <w:rStyle w:val="FunctionTok"/>
        </w:rPr>
        <w:t xml:space="preserve">library</w:t>
      </w:r>
      <w:r>
        <w:rPr>
          <w:rStyle w:val="NormalTok"/>
        </w:rPr>
        <w:t xml:space="preserve">(flextable) </w:t>
      </w:r>
      <w:r>
        <w:rPr>
          <w:rStyle w:val="CommentTok"/>
        </w:rPr>
        <w:t xml:space="preserve"># Paquete para formatear tablas</w:t>
      </w:r>
      <w:r>
        <w:br/>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(ggdist)</w:t>
      </w:r>
      <w:r>
        <w:br/>
      </w:r>
      <w:r>
        <w:rPr>
          <w:rStyle w:val="FunctionTok"/>
        </w:rPr>
        <w:t xml:space="preserve">library</w:t>
      </w:r>
      <w:r>
        <w:rPr>
          <w:rStyle w:val="NormalTok"/>
        </w:rPr>
        <w:t xml:space="preserve">(distributional)</w:t>
      </w:r>
      <w:r>
        <w:br/>
      </w:r>
      <w:r>
        <w:rPr>
          <w:rStyle w:val="FunctionTok"/>
        </w:rPr>
        <w:t xml:space="preserve">library</w:t>
      </w:r>
      <w:r>
        <w:rPr>
          <w:rStyle w:val="NormalTok"/>
        </w:rPr>
        <w:t xml:space="preserve">(leaflet)</w:t>
      </w:r>
      <w:r>
        <w:br/>
      </w:r>
      <w:r>
        <w:rPr>
          <w:rStyle w:val="FunctionTok"/>
        </w:rPr>
        <w:t xml:space="preserve">library</w:t>
      </w:r>
      <w:r>
        <w:rPr>
          <w:rStyle w:val="NormalTok"/>
        </w:rPr>
        <w:t xml:space="preserve">(Rage) </w:t>
      </w:r>
      <w:r>
        <w:rPr>
          <w:rStyle w:val="CommentTok"/>
        </w:rPr>
        <w:t xml:space="preserve"># función para calcular el largo de vida esperada entre otras</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(popdemo)</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mat_to_ft(), compmat_to_ft(), pretty()</w:t>
      </w:r>
    </w:p>
    <w:p>
      <w:pPr>
        <w:pStyle w:val="FirstParagraph"/>
      </w:pPr>
      <w:r>
        <w:t xml:space="preserve">Uno de los esfuerzos más grandes para compilar el conocimiento actual sobre la ecología de poblaciones es la creación y mantenimiento de las bases de datos de COMPADRE y COMADRE. COMPADRE es una base de datos de matrices de proyección poblacional de</w:t>
      </w:r>
      <w:r>
        <w:t xml:space="preserve"> </w:t>
      </w:r>
      <w:r>
        <w:rPr>
          <w:b/>
          <w:bCs/>
        </w:rPr>
        <w:t xml:space="preserve">plantas</w:t>
      </w:r>
      <w:r>
        <w:t xml:space="preserve">; COMADRE es la base correspondiente para</w:t>
      </w:r>
      <w:r>
        <w:t xml:space="preserve"> </w:t>
      </w:r>
      <w:r>
        <w:rPr>
          <w:b/>
          <w:bCs/>
        </w:rPr>
        <w:t xml:space="preserve">animales</w:t>
      </w:r>
      <w:r>
        <w:t xml:space="preserve">. En este capítulo se presenta una introducción a COMPADRE y algunas de las funciones del paquete</w:t>
      </w:r>
      <w:r>
        <w:t xml:space="preserve"> </w:t>
      </w:r>
      <w:r>
        <w:rPr>
          <w:rStyle w:val="VerbatimChar"/>
        </w:rPr>
        <w:t xml:space="preserve">Rcompadre</w:t>
      </w:r>
      <w:r>
        <w:t xml:space="preserve">. En el próximo capítulo se presentan funciones del paquete</w:t>
      </w:r>
      <w:r>
        <w:t xml:space="preserve"> </w:t>
      </w:r>
      <w:r>
        <w:rPr>
          <w:rStyle w:val="VerbatimChar"/>
        </w:rPr>
        <w:t xml:space="preserve">Rage</w:t>
      </w:r>
      <w:r>
        <w:t xml:space="preserve">. La información aquí no sustituye la documentación oficial en la</w:t>
      </w:r>
      <w:r>
        <w:t xml:space="preserve"> </w:t>
      </w:r>
      <w:hyperlink r:id="rId16">
        <w:r>
          <w:rPr>
            <w:rStyle w:val="Hyperlink"/>
          </w:rPr>
          <w:t xml:space="preserve">página web de COMPADRE</w:t>
        </w:r>
      </w:hyperlink>
      <w:r>
        <w:t xml:space="preserve"> </w:t>
      </w:r>
      <w:r>
        <w:t xml:space="preserve">ni los tutoriales en la</w:t>
      </w:r>
      <w:r>
        <w:t xml:space="preserve"> </w:t>
      </w:r>
      <w:hyperlink r:id="rId17">
        <w:r>
          <w:rPr>
            <w:rStyle w:val="Hyperlink"/>
          </w:rPr>
          <w:t xml:space="preserve">sección Education</w:t>
        </w:r>
      </w:hyperlink>
      <w:r>
        <w:t xml:space="preserve">.</w:t>
      </w:r>
    </w:p>
    <w:p>
      <w:pPr>
        <w:pStyle w:val="BodyText"/>
      </w:pPr>
      <w:r>
        <w:t xml:space="preserve">El valor de las bases de datos reside en tener en un mismo sitio una gran cantidad de información  organizada de manera uniforme y accesible, además de que su formato permite utilizarla directamente en diferentes análisis. En el caso de COMPADRE y COMADRE, la información está organizada en matrices de transición de estados de poblaciones (MPP) que se pueden usar para evaluar la dinámica de poblaciones de plantas y animales y con múltiples variables, tal como sus coordenadas geográficas, el tipo de hábitat, la temporalidad de los datos, la fuente de la información, entre otros.</w:t>
      </w:r>
    </w:p>
    <w:p>
      <w:pPr>
        <w:pStyle w:val="BodyText"/>
      </w:pPr>
      <w:r>
        <w:t xml:space="preserve">En este capítulo se aprenderá a utilizar COMPADRE para evaluar la dinámica de poblaciones de orquídeas, extrayendo diferentes tipos de datos para responder preguntas específicas.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RStudio.app/Contents/Resources/app/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Flujo de trabajo recomendado con COMPADRE.</w:t>
            </w:r>
          </w:p>
          <w:p>
            <w:pPr>
              <w:pStyle w:val="Compact"/>
              <w:numPr>
                <w:ilvl w:val="0"/>
                <w:numId w:val="1002"/>
              </w:numPr>
            </w:pPr>
            <w:r>
              <w:rPr>
                <w:b/>
                <w:bCs/>
              </w:rPr>
              <w:t xml:space="preserve">Cargar</w:t>
            </w:r>
            <w:r>
              <w:t xml:space="preserve"> </w:t>
            </w:r>
            <w:r>
              <w:t xml:space="preserve">la base completa una sola vez (</w:t>
            </w:r>
            <w:r>
              <w:rPr>
                <w:rStyle w:val="VerbatimChar"/>
              </w:rPr>
              <w:t xml:space="preserve">compadre</w:t>
            </w:r>
            <w:r>
              <w:t xml:space="preserve">).</w:t>
            </w:r>
          </w:p>
          <w:p>
            <w:pPr>
              <w:pStyle w:val="Compact"/>
              <w:numPr>
                <w:ilvl w:val="0"/>
                <w:numId w:val="1002"/>
              </w:numPr>
            </w:pPr>
            <w:r>
              <w:rPr>
                <w:b/>
                <w:bCs/>
              </w:rPr>
              <w:t xml:space="preserve">Filtrar</w:t>
            </w:r>
            <w:r>
              <w:t xml:space="preserve"> </w:t>
            </w:r>
            <w:r>
              <w:t xml:space="preserve">a la familia, género o especie de interés (</w:t>
            </w:r>
            <w:r>
              <w:rPr>
                <w:rStyle w:val="VerbatimChar"/>
              </w:rPr>
              <w:t xml:space="preserve">filter()</w:t>
            </w:r>
            <w:r>
              <w:t xml:space="preserve">).</w:t>
            </w:r>
          </w:p>
          <w:p>
            <w:pPr>
              <w:pStyle w:val="Compact"/>
              <w:numPr>
                <w:ilvl w:val="0"/>
                <w:numId w:val="1002"/>
              </w:numPr>
            </w:pPr>
            <w:r>
              <w:rPr>
                <w:b/>
                <w:bCs/>
              </w:rPr>
              <w:t xml:space="preserve">Validar</w:t>
            </w:r>
            <w:r>
              <w:t xml:space="preserve"> </w:t>
            </w:r>
            <w:r>
              <w:t xml:space="preserve">con</w:t>
            </w:r>
            <w:r>
              <w:t xml:space="preserve"> </w:t>
            </w:r>
            <w:r>
              <w:rPr>
                <w:rStyle w:val="VerbatimChar"/>
              </w:rPr>
              <w:t xml:space="preserve">cdb_flag()</w:t>
            </w:r>
            <w:r>
              <w:t xml:space="preserve"> </w:t>
            </w:r>
            <w:r>
              <w:t xml:space="preserve">para detectar problemas (NAs, no ergodicidad, etc.).</w:t>
            </w:r>
          </w:p>
          <w:p>
            <w:pPr>
              <w:pStyle w:val="Compact"/>
              <w:numPr>
                <w:ilvl w:val="0"/>
                <w:numId w:val="1002"/>
              </w:numPr>
            </w:pPr>
            <w:r>
              <w:rPr>
                <w:b/>
                <w:bCs/>
              </w:rPr>
              <w:t xml:space="preserve">Extraer</w:t>
            </w:r>
            <w:r>
              <w:t xml:space="preserve"> </w:t>
            </w:r>
            <w:r>
              <w:t xml:space="preserve">las matrices (</w:t>
            </w:r>
            <w:r>
              <w:rPr>
                <w:rStyle w:val="VerbatimChar"/>
              </w:rPr>
              <w:t xml:space="preserve">matU()</w:t>
            </w:r>
            <w:r>
              <w:t xml:space="preserve">,</w:t>
            </w:r>
            <w:r>
              <w:t xml:space="preserve"> </w:t>
            </w:r>
            <w:r>
              <w:rPr>
                <w:rStyle w:val="VerbatimChar"/>
              </w:rPr>
              <w:t xml:space="preserve">matF()</w:t>
            </w:r>
            <w:r>
              <w:t xml:space="preserve">,</w:t>
            </w:r>
            <w:r>
              <w:t xml:space="preserve"> </w:t>
            </w:r>
            <w:r>
              <w:rPr>
                <w:rStyle w:val="VerbatimChar"/>
              </w:rPr>
              <w:t xml:space="preserve">matC()</w:t>
            </w:r>
            <w:r>
              <w:t xml:space="preserve">,</w:t>
            </w:r>
            <w:r>
              <w:t xml:space="preserve"> </w:t>
            </w:r>
            <w:r>
              <w:rPr>
                <w:rStyle w:val="VerbatimChar"/>
              </w:rPr>
              <w:t xml:space="preserve">matA()</w:t>
            </w:r>
            <w:r>
              <w:t xml:space="preserve">).</w:t>
            </w:r>
          </w:p>
          <w:p>
            <w:pPr>
              <w:pStyle w:val="Compact"/>
              <w:numPr>
                <w:ilvl w:val="0"/>
                <w:numId w:val="1002"/>
              </w:numPr>
            </w:pPr>
            <w:r>
              <w:rPr>
                <w:b/>
                <w:bCs/>
              </w:rPr>
              <w:t xml:space="preserve">Analizar</w:t>
            </w:r>
            <w:r>
              <w:t xml:space="preserve"> </w:t>
            </w:r>
            <w:r>
              <w:t xml:space="preserve">con</w:t>
            </w:r>
            <w:r>
              <w:t xml:space="preserve"> </w:t>
            </w:r>
            <w:r>
              <w:rPr>
                <w:rStyle w:val="VerbatimChar"/>
              </w:rPr>
              <w:t xml:space="preserve">popbio</w:t>
            </w:r>
            <w:r>
              <w:t xml:space="preserve">/</w:t>
            </w:r>
            <w:r>
              <w:rPr>
                <w:rStyle w:val="VerbatimChar"/>
              </w:rPr>
              <w:t xml:space="preserve">popdemo</w:t>
            </w:r>
            <w:r>
              <w:t xml:space="preserve">/</w:t>
            </w:r>
            <w:r>
              <w:rPr>
                <w:rStyle w:val="VerbatimChar"/>
              </w:rPr>
              <w:t xml:space="preserve">Rage</w:t>
            </w:r>
            <w:r>
              <w:t xml:space="preserve"> </w:t>
            </w:r>
            <w:r>
              <w:t xml:space="preserve">según la pregunta.</w:t>
            </w:r>
          </w:p>
          <w:p>
            <w:pPr>
              <w:pStyle w:val="FirstParagraph"/>
            </w:pPr>
            <w:pPr>
              <w:spacing w:after="16"/>
            </w:pPr>
            <w:r>
              <w:t xml:space="preserve">Este capítulo cubre los pasos 1–4. El paso 5 se desarrolla en los capítulos analíticos (elasticidad, LTRE, simulaciones, funciones de transferencia).</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RStudio.app/Contents/Resources/app/quarto/share/formats/docx/tip.png" id="22"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¿Qué función de</w:t>
            </w:r>
            <w:r>
              <w:t xml:space="preserve"> </w:t>
            </w:r>
            <w:r>
              <w:rPr>
                <w:rStyle w:val="VerbatimChar"/>
              </w:rPr>
              <w:t xml:space="preserve">Rcompadre</w:t>
            </w:r>
            <w:r>
              <w:t xml:space="preserve"> </w:t>
            </w:r>
            <w:r>
              <w:t xml:space="preserve">necesito? — Árbol de decisión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Si quiero…</w:t>
                  </w:r>
                </w:p>
              </w:tc>
              <w:tc>
                <w:tcPr/>
                <w:p>
                  <w:pPr>
                    <w:pStyle w:val="Compact"/>
                  </w:pPr>
                  <w:r>
                    <w:t xml:space="preserve">Use</w:t>
                  </w:r>
                </w:p>
              </w:tc>
            </w:tr>
            <w:tr>
              <w:tc>
                <w:tcPr/>
                <w:p>
                  <w:pPr>
                    <w:pStyle w:val="Compact"/>
                  </w:pPr>
                  <w:r>
                    <w:t xml:space="preserve">Bajar la base completa por primera vez</w:t>
                  </w:r>
                </w:p>
              </w:tc>
              <w:tc>
                <w:tcPr/>
                <w:p>
                  <w:pPr>
                    <w:pStyle w:val="Compact"/>
                  </w:pPr>
                  <w:r>
                    <w:rPr>
                      <w:rStyle w:val="VerbatimChar"/>
                    </w:rPr>
                    <w:t xml:space="preserve">cdb_fetch("compadre")</w:t>
                  </w:r>
                </w:p>
              </w:tc>
            </w:tr>
            <w:tr>
              <w:tc>
                <w:tcPr/>
                <w:p>
                  <w:pPr>
                    <w:pStyle w:val="Compact"/>
                  </w:pPr>
                  <w:r>
                    <w:t xml:space="preserve">Ver los metadatos (especie, año, ubicación, etc.)</w:t>
                  </w:r>
                </w:p>
              </w:tc>
              <w:tc>
                <w:tcPr/>
                <w:p>
                  <w:pPr>
                    <w:pStyle w:val="Compact"/>
                  </w:pPr>
                  <w:r>
                    <w:rPr>
                      <w:rStyle w:val="VerbatimChar"/>
                    </w:rPr>
                    <w:t xml:space="preserve">cdb_metadata(x)</w:t>
                  </w:r>
                </w:p>
              </w:tc>
            </w:tr>
            <w:tr>
              <w:tc>
                <w:tcPr/>
                <w:p>
                  <w:pPr>
                    <w:pStyle w:val="Compact"/>
                  </w:pPr>
                  <w:r>
                    <w:t xml:space="preserve">Filtrar a una familia</w:t>
                  </w:r>
                </w:p>
              </w:tc>
              <w:tc>
                <w:tcPr/>
                <w:p>
                  <w:pPr>
                    <w:pStyle w:val="Compact"/>
                  </w:pPr>
                  <w:r>
                    <w:rPr>
                      <w:rStyle w:val="VerbatimChar"/>
                    </w:rPr>
                    <w:t xml:space="preserve">subset(x, Family == "Orchidaceae")</w:t>
                  </w:r>
                  <w:r>
                    <w:t xml:space="preserve"> </w:t>
                  </w:r>
                  <w:r>
                    <w:rPr>
                      <w:i/>
                      <w:iCs/>
                    </w:rPr>
                    <w:t xml:space="preserve">o</w:t>
                  </w:r>
                  <w:r>
                    <w:t xml:space="preserve"> </w:t>
                  </w:r>
                  <w:r>
                    <w:rPr>
                      <w:rStyle w:val="VerbatimChar"/>
                    </w:rPr>
                    <w:t xml:space="preserve">x %&gt;% filter(Family == "Orchidaceae")</w:t>
                  </w:r>
                </w:p>
              </w:tc>
            </w:tr>
            <w:tr>
              <w:tc>
                <w:tcPr/>
                <w:p>
                  <w:pPr>
                    <w:pStyle w:val="Compact"/>
                  </w:pPr>
                  <w:r>
                    <w:t xml:space="preserve">Filtrar a una especie</w:t>
                  </w:r>
                </w:p>
              </w:tc>
              <w:tc>
                <w:tcPr/>
                <w:p>
                  <w:pPr>
                    <w:pStyle w:val="Compact"/>
                  </w:pPr>
                  <w:r>
                    <w:rPr>
                      <w:rStyle w:val="VerbatimChar"/>
                    </w:rPr>
                    <w:t xml:space="preserve">subset(x, SpeciesAccepted == "Lepanthes caritensis")</w:t>
                  </w:r>
                </w:p>
              </w:tc>
            </w:tr>
            <w:tr>
              <w:tc>
                <w:tcPr/>
                <w:p>
                  <w:pPr>
                    <w:pStyle w:val="Compact"/>
                  </w:pPr>
                  <w:r>
                    <w:t xml:space="preserve">Marcar matrices con problemas (NAs, no-ergódicas, no-irreducibles)</w:t>
                  </w:r>
                </w:p>
              </w:tc>
              <w:tc>
                <w:tcPr/>
                <w:p>
                  <w:pPr>
                    <w:pStyle w:val="Compact"/>
                  </w:pPr>
                  <w:r>
                    <w:rPr>
                      <w:rStyle w:val="VerbatimChar"/>
                    </w:rPr>
                    <w:t xml:space="preserve">cdb_flag(x)</w:t>
                  </w:r>
                  <w:r>
                    <w:t xml:space="preserve"> </w:t>
                  </w:r>
                  <w:r>
                    <w:t xml:space="preserve">— añade columnas</w:t>
                  </w:r>
                  <w:r>
                    <w:t xml:space="preserve"> </w:t>
                  </w:r>
                  <w:r>
                    <w:rPr>
                      <w:rStyle w:val="VerbatimChar"/>
                    </w:rPr>
                    <w:t xml:space="preserve">check_*</w:t>
                  </w:r>
                  <w:r>
                    <w:t xml:space="preserve">, no filtra</w:t>
                  </w:r>
                </w:p>
              </w:tc>
            </w:tr>
            <w:tr>
              <w:tc>
                <w:tcPr/>
                <w:p>
                  <w:pPr>
                    <w:pStyle w:val="Compact"/>
                  </w:pPr>
                  <w:r>
                    <w:t xml:space="preserve">Quedarme sólo con matrices «limpias»</w:t>
                  </w:r>
                </w:p>
              </w:tc>
              <w:tc>
                <w:tcPr/>
                <w:p>
                  <w:pPr>
                    <w:pStyle w:val="Compact"/>
                  </w:pPr>
                  <w:r>
                    <w:rPr>
                      <w:rStyle w:val="VerbatimChar"/>
                    </w:rPr>
                    <w:t xml:space="preserve">subset(cdb_flag(x), check_NA_A == FALSE &amp; check_ergodic == TRUE)</w:t>
                  </w:r>
                </w:p>
              </w:tc>
            </w:tr>
            <w:tr>
              <w:tc>
                <w:tcPr/>
                <w:p>
                  <w:pPr>
                    <w:pStyle w:val="Compact"/>
                  </w:pPr>
                  <w:r>
                    <w:t xml:space="preserve">Extraer la matriz de transición completa A</w:t>
                  </w:r>
                </w:p>
              </w:tc>
              <w:tc>
                <w:tcPr/>
                <w:p>
                  <w:pPr>
                    <w:pStyle w:val="Compact"/>
                  </w:pPr>
                  <w:r>
                    <w:rPr>
                      <w:rStyle w:val="VerbatimChar"/>
                    </w:rPr>
                    <w:t xml:space="preserve">matA(x)</w:t>
                  </w:r>
                  <w:r>
                    <w:t xml:space="preserve"> </w:t>
                  </w:r>
                  <w:r>
                    <w:t xml:space="preserve">→ lista de matrices</w:t>
                  </w:r>
                </w:p>
              </w:tc>
            </w:tr>
            <w:tr>
              <w:tc>
                <w:tcPr/>
                <w:p>
                  <w:pPr>
                    <w:pStyle w:val="Compact"/>
                  </w:pPr>
                  <w:r>
                    <w:t xml:space="preserve">Extraer las submatrices</w:t>
                  </w:r>
                </w:p>
              </w:tc>
              <w:tc>
                <w:tcPr/>
                <w:p>
                  <w:pPr>
                    <w:pStyle w:val="Compact"/>
                  </w:pPr>
                  <w:r>
                    <w:rPr>
                      <w:rStyle w:val="VerbatimChar"/>
                    </w:rPr>
                    <w:t xml:space="preserve">matU(x)</w:t>
                  </w:r>
                  <w:r>
                    <w:t xml:space="preserve">,</w:t>
                  </w:r>
                  <w:r>
                    <w:t xml:space="preserve"> </w:t>
                  </w:r>
                  <w:r>
                    <w:rPr>
                      <w:rStyle w:val="VerbatimChar"/>
                    </w:rPr>
                    <w:t xml:space="preserve">matF(x)</w:t>
                  </w:r>
                  <w:r>
                    <w:t xml:space="preserve">,</w:t>
                  </w:r>
                  <w:r>
                    <w:t xml:space="preserve"> </w:t>
                  </w:r>
                  <w:r>
                    <w:rPr>
                      <w:rStyle w:val="VerbatimChar"/>
                    </w:rPr>
                    <w:t xml:space="preserve">matC(x)</w:t>
                  </w:r>
                </w:p>
              </w:tc>
            </w:tr>
            <w:tr>
              <w:tc>
                <w:tcPr/>
                <w:p>
                  <w:pPr>
                    <w:pStyle w:val="Compact"/>
                  </w:pPr>
                  <w:r>
                    <w:t xml:space="preserve">Una matriz individual</w:t>
                  </w:r>
                </w:p>
              </w:tc>
              <w:tc>
                <w:tcPr/>
                <w:p>
                  <w:pPr>
                    <w:pStyle w:val="Compact"/>
                  </w:pPr>
                  <w:r>
                    <w:rPr>
                      <w:rStyle w:val="VerbatimChar"/>
                    </w:rPr>
                    <w:t xml:space="preserve">matA(x)[[i]]</w:t>
                  </w:r>
                  <w:r>
                    <w:t xml:space="preserve"> </w:t>
                  </w:r>
                  <w:r>
                    <w:t xml:space="preserve">(la i-ésima)</w:t>
                  </w:r>
                </w:p>
              </w:tc>
            </w:tr>
            <w:tr>
              <w:tc>
                <w:tcPr/>
                <w:p>
                  <w:pPr>
                    <w:pStyle w:val="Compact"/>
                  </w:pPr>
                  <w:r>
                    <w:t xml:space="preserve">Aplicar una función a todas las matrices</w:t>
                  </w:r>
                </w:p>
              </w:tc>
              <w:tc>
                <w:tcPr/>
                <w:p>
                  <w:pPr>
                    <w:pStyle w:val="Compact"/>
                  </w:pPr>
                  <w:r>
                    <w:rPr>
                      <w:rStyle w:val="VerbatimChar"/>
                    </w:rPr>
                    <w:t xml:space="preserve">purrr::map_dbl(matA(x), ~ popbio::lambda(.x))</w:t>
                  </w:r>
                </w:p>
              </w:tc>
            </w:tr>
          </w:tbl>
          <w:p>
            <w:pPr>
              <w:pStyle w:val="BodyText"/>
            </w:pPr>
            <w:pPr>
              <w:spacing w:after="16"/>
            </w:pPr>
            <w:r>
              <w:rPr>
                <w:b/>
                <w:bCs/>
              </w:rPr>
              <w:t xml:space="preserve">Regla práctica.</w:t>
            </w:r>
            <w:r>
              <w:t xml:space="preserve"> </w:t>
            </w:r>
            <w:r>
              <w:t xml:space="preserve">Si no está seguro de qué función usar, casi siempre necesita:</w:t>
            </w:r>
            <w:r>
              <w:t xml:space="preserve"> </w:t>
            </w:r>
            <w:r>
              <w:rPr>
                <w:rStyle w:val="VerbatimChar"/>
              </w:rPr>
              <w:t xml:space="preserve">cdb_fetch()</w:t>
            </w:r>
            <w:r>
              <w:t xml:space="preserve"> </w:t>
            </w:r>
            <w:r>
              <w:t xml:space="preserve">→</w:t>
            </w:r>
            <w:r>
              <w:t xml:space="preserve"> </w:t>
            </w:r>
            <w:r>
              <w:rPr>
                <w:rStyle w:val="VerbatimChar"/>
              </w:rPr>
              <w:t xml:space="preserve">subset()</w:t>
            </w:r>
            <w:r>
              <w:t xml:space="preserve"> </w:t>
            </w:r>
            <w:r>
              <w:t xml:space="preserve">o</w:t>
            </w:r>
            <w:r>
              <w:t xml:space="preserve"> </w:t>
            </w:r>
            <w:r>
              <w:rPr>
                <w:rStyle w:val="VerbatimChar"/>
              </w:rPr>
              <w:t xml:space="preserve">filter()</w:t>
            </w:r>
            <w:r>
              <w:t xml:space="preserve"> </w:t>
            </w:r>
            <w:r>
              <w:t xml:space="preserve">→</w:t>
            </w:r>
            <w:r>
              <w:t xml:space="preserve"> </w:t>
            </w:r>
            <w:r>
              <w:rPr>
                <w:rStyle w:val="VerbatimChar"/>
              </w:rPr>
              <w:t xml:space="preserve">cdb_flag()</w:t>
            </w:r>
            <w:r>
              <w:t xml:space="preserve"> </w:t>
            </w:r>
            <w:r>
              <w:t xml:space="preserve">→</w:t>
            </w:r>
            <w:r>
              <w:t xml:space="preserve"> </w:t>
            </w:r>
            <w:r>
              <w:rPr>
                <w:rStyle w:val="VerbatimChar"/>
              </w:rPr>
              <w:t xml:space="preserve">subset(check_* )</w:t>
            </w:r>
            <w:r>
              <w:t xml:space="preserve"> </w:t>
            </w:r>
            <w:r>
              <w:t xml:space="preserve">→</w:t>
            </w:r>
            <w:r>
              <w:t xml:space="preserve"> </w:t>
            </w:r>
            <w:r>
              <w:rPr>
                <w:rStyle w:val="VerbatimChar"/>
              </w:rPr>
              <w:t xml:space="preserve">matU()</w:t>
            </w:r>
            <w:r>
              <w:t xml:space="preserve"> </w:t>
            </w:r>
            <w:r>
              <w:t xml:space="preserve">/</w:t>
            </w:r>
            <w:r>
              <w:t xml:space="preserve"> </w:t>
            </w:r>
            <w:r>
              <w:rPr>
                <w:rStyle w:val="VerbatimChar"/>
              </w:rPr>
              <w:t xml:space="preserve">matF()</w:t>
            </w:r>
            <w:r>
              <w:t xml:space="preserve"> </w:t>
            </w:r>
            <w:r>
              <w:t xml:space="preserve">/</w:t>
            </w:r>
            <w:r>
              <w:t xml:space="preserve"> </w:t>
            </w:r>
            <w:r>
              <w:rPr>
                <w:rStyle w:val="VerbatimChar"/>
              </w:rPr>
              <w:t xml:space="preserve">matA()</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3" name="Picture"/>
                  <a:graphic>
                    <a:graphicData uri="http://schemas.openxmlformats.org/drawingml/2006/picture">
                      <pic:pic>
                        <pic:nvPicPr>
                          <pic:cNvPr descr="/Applications/RStudio.app/Contents/Resources/app/quarto/share/formats/docx/warning.png" id="24" name="Picture"/>
                          <pic:cNvPicPr>
                            <a:picLocks noChangeArrowheads="1" noChangeAspect="1"/>
                          </pic:cNvPicPr>
                        </pic:nvPicPr>
                        <pic:blipFill>
                          <a:blip r:embed="rId1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Trampas comunes con</w:t>
            </w:r>
            <w:r>
              <w:t xml:space="preserve"> </w:t>
            </w:r>
            <w:r>
              <w:rPr>
                <w:rStyle w:val="VerbatimChar"/>
              </w:rPr>
              <w:t xml:space="preserve">Rcompadre</w:t>
            </w:r>
          </w:p>
        </w:tc>
      </w:tr>
      <w:tr>
        <w:trPr>
          <w:cantSplit/>
        </w:trPr>
        <w:tc>
          <w:tcPr>
            <w:tcMar>
              <w:top w:w="108" w:type="dxa"/>
              <w:bottom w:w="108" w:type="dxa"/>
            </w:tcMar>
          </w:tcPr>
          <w:p>
            <w:pPr>
              <w:pStyle w:val="Compact"/>
              <w:numPr>
                <w:ilvl w:val="0"/>
                <w:numId w:val="1003"/>
              </w:numPr>
            </w:pPr>
            <w:r>
              <w:rPr>
                <w:rStyle w:val="VerbatimChar"/>
                <w:b/>
                <w:bCs/>
              </w:rPr>
              <w:t xml:space="preserve">subset()</w:t>
            </w:r>
            <w:r>
              <w:rPr>
                <w:b/>
                <w:bCs/>
              </w:rPr>
              <w:t xml:space="preserve"> </w:t>
            </w:r>
            <w:r>
              <w:rPr>
                <w:b/>
                <w:bCs/>
              </w:rPr>
              <w:t xml:space="preserve">no es base-R.</w:t>
            </w:r>
            <w:r>
              <w:t xml:space="preserve"> </w:t>
            </w:r>
            <w:r>
              <w:rPr>
                <w:rStyle w:val="VerbatimChar"/>
              </w:rPr>
              <w:t xml:space="preserve">Rcompadre</w:t>
            </w:r>
            <w:r>
              <w:t xml:space="preserve"> </w:t>
            </w:r>
            <w:r>
              <w:t xml:space="preserve">exporta su propio método</w:t>
            </w:r>
            <w:r>
              <w:t xml:space="preserve"> </w:t>
            </w:r>
            <w:r>
              <w:rPr>
                <w:rStyle w:val="VerbatimChar"/>
              </w:rPr>
              <w:t xml:space="preserve">subset()</w:t>
            </w:r>
            <w:r>
              <w:t xml:space="preserve"> </w:t>
            </w:r>
            <w:r>
              <w:t xml:space="preserve">para objetos</w:t>
            </w:r>
            <w:r>
              <w:t xml:space="preserve"> </w:t>
            </w:r>
            <w:r>
              <w:rPr>
                <w:rStyle w:val="VerbatimChar"/>
              </w:rPr>
              <w:t xml:space="preserve">CompadreDB</w:t>
            </w:r>
            <w:r>
              <w:t xml:space="preserve">; la sintaxis se parece a base-R pero respeta la estructura interna del objeto.</w:t>
            </w:r>
            <w:r>
              <w:t xml:space="preserve"> </w:t>
            </w:r>
            <w:r>
              <w:rPr>
                <w:b/>
                <w:bCs/>
              </w:rPr>
              <w:t xml:space="preserve">No</w:t>
            </w:r>
            <w:r>
              <w:t xml:space="preserve"> </w:t>
            </w:r>
            <w:r>
              <w:t xml:space="preserve">uses</w:t>
            </w:r>
            <w:r>
              <w:t xml:space="preserve"> </w:t>
            </w:r>
            <w:r>
              <w:rPr>
                <w:rStyle w:val="VerbatimChar"/>
              </w:rPr>
              <w:t xml:space="preserve">[]</w:t>
            </w:r>
            <w:r>
              <w:t xml:space="preserve"> </w:t>
            </w:r>
            <w:r>
              <w:t xml:space="preserve">para subconjuntos directos.</w:t>
            </w:r>
          </w:p>
          <w:p>
            <w:pPr>
              <w:pStyle w:val="Compact"/>
              <w:numPr>
                <w:ilvl w:val="0"/>
                <w:numId w:val="1003"/>
              </w:numPr>
            </w:pPr>
            <w:r>
              <w:rPr>
                <w:rStyle w:val="VerbatimChar"/>
                <w:b/>
                <w:bCs/>
              </w:rPr>
              <w:t xml:space="preserve">mat</w:t>
            </w:r>
            <w:r>
              <w:rPr>
                <w:b/>
                <w:bCs/>
              </w:rPr>
              <w:t xml:space="preserve"> </w:t>
            </w:r>
            <w:r>
              <w:rPr>
                <w:b/>
                <w:bCs/>
              </w:rPr>
              <w:t xml:space="preserve">≠</w:t>
            </w:r>
            <w:r>
              <w:rPr>
                <w:b/>
                <w:bCs/>
              </w:rPr>
              <w:t xml:space="preserve"> </w:t>
            </w:r>
            <w:r>
              <w:rPr>
                <w:rStyle w:val="VerbatimChar"/>
                <w:b/>
                <w:bCs/>
              </w:rPr>
              <w:t xml:space="preserve">matA()</w:t>
            </w:r>
            <w:r>
              <w:t xml:space="preserve">.</w:t>
            </w:r>
            <w:r>
              <w:t xml:space="preserve"> </w:t>
            </w:r>
            <w:r>
              <w:rPr>
                <w:rStyle w:val="VerbatimChar"/>
              </w:rPr>
              <w:t xml:space="preserve">mat</w:t>
            </w:r>
            <w:r>
              <w:t xml:space="preserve"> </w:t>
            </w:r>
            <w:r>
              <w:t xml:space="preserve">es una columna del data-frame interno;</w:t>
            </w:r>
            <w:r>
              <w:t xml:space="preserve"> </w:t>
            </w:r>
            <w:r>
              <w:rPr>
                <w:rStyle w:val="VerbatimChar"/>
              </w:rPr>
              <w:t xml:space="preserve">matA()</w:t>
            </w:r>
            <w:r>
              <w:t xml:space="preserve"> </w:t>
            </w:r>
            <w:r>
              <w:t xml:space="preserve">es la función que extrae la matriz A de cada fila. Use siempre la función.</w:t>
            </w:r>
          </w:p>
          <w:p>
            <w:pPr>
              <w:pStyle w:val="Compact"/>
              <w:numPr>
                <w:ilvl w:val="0"/>
                <w:numId w:val="1003"/>
              </w:numPr>
            </w:pPr>
            <w:r>
              <w:rPr>
                <w:rStyle w:val="VerbatimChar"/>
                <w:b/>
                <w:bCs/>
              </w:rPr>
              <w:t xml:space="preserve">cdb_flag()</w:t>
            </w:r>
            <w:r>
              <w:rPr>
                <w:b/>
                <w:bCs/>
              </w:rPr>
              <w:t xml:space="preserve"> </w:t>
            </w:r>
            <w:r>
              <w:rPr>
                <w:b/>
                <w:bCs/>
              </w:rPr>
              <w:t xml:space="preserve">añade columnas, no filtra</w:t>
            </w:r>
            <w:r>
              <w:t xml:space="preserve">. Después de</w:t>
            </w:r>
            <w:r>
              <w:t xml:space="preserve"> </w:t>
            </w:r>
            <w:r>
              <w:rPr>
                <w:rStyle w:val="VerbatimChar"/>
              </w:rPr>
              <w:t xml:space="preserve">cdb_flag()</w:t>
            </w:r>
            <w:r>
              <w:t xml:space="preserve"> </w:t>
            </w:r>
            <w:r>
              <w:t xml:space="preserve">hay que filtrar manualmente con las columnas</w:t>
            </w:r>
            <w:r>
              <w:t xml:space="preserve"> </w:t>
            </w:r>
            <w:r>
              <w:rPr>
                <w:rStyle w:val="VerbatimChar"/>
              </w:rPr>
              <w:t xml:space="preserve">check_*</w:t>
            </w:r>
            <w:r>
              <w:t xml:space="preserve"> </w:t>
            </w:r>
            <w:r>
              <w:t xml:space="preserve">(</w:t>
            </w:r>
            <w:r>
              <w:rPr>
                <w:rStyle w:val="VerbatimChar"/>
              </w:rPr>
              <w:t xml:space="preserve">check_NA_A</w:t>
            </w:r>
            <w:r>
              <w:t xml:space="preserve">,</w:t>
            </w:r>
            <w:r>
              <w:t xml:space="preserve"> </w:t>
            </w:r>
            <w:r>
              <w:rPr>
                <w:rStyle w:val="VerbatimChar"/>
              </w:rPr>
              <w:t xml:space="preserve">check_ergodic</w:t>
            </w:r>
            <w:r>
              <w:t xml:space="preserve">,</w:t>
            </w:r>
            <w:r>
              <w:t xml:space="preserve"> </w:t>
            </w:r>
            <w:r>
              <w:rPr>
                <w:rStyle w:val="VerbatimChar"/>
              </w:rPr>
              <w:t xml:space="preserve">check_irreducible</w:t>
            </w:r>
            <w:r>
              <w:t xml:space="preserve">).</w:t>
            </w:r>
          </w:p>
          <w:p>
            <w:pPr>
              <w:pStyle w:val="Compact"/>
              <w:numPr>
                <w:ilvl w:val="0"/>
                <w:numId w:val="1003"/>
              </w:numPr>
            </w:pPr>
            <w:r>
              <w:rPr>
                <w:rStyle w:val="VerbatimChar"/>
                <w:b/>
                <w:bCs/>
              </w:rPr>
              <w:t xml:space="preserve">Lat</w:t>
            </w:r>
            <w:r>
              <w:rPr>
                <w:b/>
                <w:bCs/>
              </w:rPr>
              <w:t xml:space="preserve"> </w:t>
            </w:r>
            <w:r>
              <w:rPr>
                <w:b/>
                <w:bCs/>
              </w:rPr>
              <w:t xml:space="preserve">y</w:t>
            </w:r>
            <w:r>
              <w:rPr>
                <w:b/>
                <w:bCs/>
              </w:rPr>
              <w:t xml:space="preserve"> </w:t>
            </w:r>
            <w:r>
              <w:rPr>
                <w:rStyle w:val="VerbatimChar"/>
                <w:b/>
                <w:bCs/>
              </w:rPr>
              <w:t xml:space="preserve">Lon</w:t>
            </w:r>
            <w:r>
              <w:rPr>
                <w:b/>
                <w:bCs/>
              </w:rPr>
              <w:t xml:space="preserve"> </w:t>
            </w:r>
            <w:r>
              <w:rPr>
                <w:b/>
                <w:bCs/>
              </w:rPr>
              <w:t xml:space="preserve">a veces son</w:t>
            </w:r>
            <w:r>
              <w:rPr>
                <w:b/>
                <w:bCs/>
              </w:rPr>
              <w:t xml:space="preserve"> </w:t>
            </w:r>
            <w:r>
              <w:rPr>
                <w:rStyle w:val="VerbatimChar"/>
                <w:b/>
                <w:bCs/>
              </w:rPr>
              <w:t xml:space="preserve">character</w:t>
            </w:r>
            <w:r>
              <w:rPr>
                <w:b/>
                <w:bCs/>
              </w:rPr>
              <w:t xml:space="preserve">, no</w:t>
            </w:r>
            <w:r>
              <w:rPr>
                <w:b/>
                <w:bCs/>
              </w:rPr>
              <w:t xml:space="preserve"> </w:t>
            </w:r>
            <w:r>
              <w:rPr>
                <w:rStyle w:val="VerbatimChar"/>
                <w:b/>
                <w:bCs/>
              </w:rPr>
              <w:t xml:space="preserve">numeric</w:t>
            </w:r>
            <w:r>
              <w:t xml:space="preserve">. Verifíquelo con</w:t>
            </w:r>
            <w:r>
              <w:t xml:space="preserve"> </w:t>
            </w:r>
            <w:r>
              <w:rPr>
                <w:rStyle w:val="VerbatimChar"/>
              </w:rPr>
              <w:t xml:space="preserve">class()</w:t>
            </w:r>
            <w:r>
              <w:t xml:space="preserve"> </w:t>
            </w:r>
            <w:r>
              <w:t xml:space="preserve">antes de mapear o calcular distancias; convierta con</w:t>
            </w:r>
            <w:r>
              <w:t xml:space="preserve"> </w:t>
            </w:r>
            <w:r>
              <w:rPr>
                <w:rStyle w:val="VerbatimChar"/>
              </w:rPr>
              <w:t xml:space="preserve">as.numeric()</w:t>
            </w:r>
            <w:r>
              <w:t xml:space="preserve"> </w:t>
            </w:r>
            <w:r>
              <w:t xml:space="preserve">si es necesario.</w:t>
            </w:r>
          </w:p>
          <w:p>
            <w:pPr>
              <w:pStyle w:val="Compact"/>
              <w:numPr>
                <w:ilvl w:val="0"/>
                <w:numId w:val="1003"/>
              </w:numPr>
            </w:pPr>
            <w:r>
              <w:rPr>
                <w:rStyle w:val="VerbatimChar"/>
                <w:b/>
                <w:bCs/>
              </w:rPr>
              <w:t xml:space="preserve">MatrixComposite</w:t>
            </w:r>
            <w:r>
              <w:t xml:space="preserve"> </w:t>
            </w:r>
            <w:r>
              <w:t xml:space="preserve">indica si una matriz fue promediada o agrupada (</w:t>
            </w:r>
            <w:r>
              <w:rPr>
                <w:i/>
                <w:iCs/>
              </w:rPr>
              <w:t xml:space="preserve">pooled</w:t>
            </w:r>
            <w:r>
              <w:t xml:space="preserve">). Para análisis comparativo conviene quedarse con</w:t>
            </w:r>
            <w:r>
              <w:t xml:space="preserve"> </w:t>
            </w:r>
            <w:r>
              <w:rPr>
                <w:rStyle w:val="VerbatimChar"/>
              </w:rPr>
              <w:t xml:space="preserve">MatrixComposite == "Individual"</w:t>
            </w:r>
            <w:r>
              <w:t xml:space="preserve"> </w:t>
            </w:r>
            <w:r>
              <w:t xml:space="preserve">para evitar pseudoreplicación.</w:t>
            </w:r>
          </w:p>
          <w:p>
            <w:pPr>
              <w:pStyle w:val="Compact"/>
              <w:numPr>
                <w:ilvl w:val="0"/>
                <w:numId w:val="1003"/>
              </w:numPr>
            </w:pPr>
            <w:r>
              <w:rPr>
                <w:rStyle w:val="VerbatimChar"/>
                <w:b/>
                <w:bCs/>
              </w:rPr>
              <w:t xml:space="preserve">MatrixCriteriaSize</w:t>
            </w:r>
            <w:r>
              <w:rPr>
                <w:b/>
                <w:bCs/>
              </w:rPr>
              <w:t xml:space="preserve"> </w:t>
            </w:r>
            <w:r>
              <w:rPr>
                <w:b/>
                <w:bCs/>
              </w:rPr>
              <w:t xml:space="preserve">/</w:t>
            </w:r>
            <w:r>
              <w:rPr>
                <w:b/>
                <w:bCs/>
              </w:rPr>
              <w:t xml:space="preserve"> </w:t>
            </w:r>
            <w:r>
              <w:rPr>
                <w:rStyle w:val="VerbatimChar"/>
                <w:b/>
                <w:bCs/>
              </w:rPr>
              <w:t xml:space="preserve">MatrixCriteriaAge</w:t>
            </w:r>
            <w:r>
              <w:rPr>
                <w:b/>
                <w:bCs/>
              </w:rPr>
              <w:t xml:space="preserve"> </w:t>
            </w:r>
            <w:r>
              <w:rPr>
                <w:b/>
                <w:bCs/>
              </w:rPr>
              <w:t xml:space="preserve">/</w:t>
            </w:r>
            <w:r>
              <w:rPr>
                <w:b/>
                <w:bCs/>
              </w:rPr>
              <w:t xml:space="preserve"> </w:t>
            </w:r>
            <w:r>
              <w:rPr>
                <w:rStyle w:val="VerbatimChar"/>
                <w:b/>
                <w:bCs/>
              </w:rPr>
              <w:t xml:space="preserve">MatrixCriteriaOntogeny</w:t>
            </w:r>
            <w:r>
              <w:t xml:space="preserve"> </w:t>
            </w:r>
            <w:r>
              <w:t xml:space="preserve">describen cómo se definieron los estadios. Antes de comparar matrices entre estudios, conviene verificar que estos criterios sean compatibles.</w:t>
            </w:r>
          </w:p>
          <w:p/>
        </w:tc>
      </w:tr>
    </w:tbl>
    <w:p>
      <w:pPr>
        <w:pStyle w:val="FirstParagraph"/>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RStudio.app/Contents/Resources/app/quarto/share/formats/docx/note.png" id="26"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Campos de metadatos esenciales</w:t>
            </w:r>
          </w:p>
        </w:tc>
      </w:tr>
      <w:tr>
        <w:trPr>
          <w:cantSplit/>
        </w:trPr>
        <w:tc>
          <w:tcPr>
            <w:tcMar>
              <w:top w:w="108" w:type="dxa"/>
              <w:bottom w:w="108" w:type="dxa"/>
            </w:tcMar>
          </w:tcPr>
          <w:p>
            <w:pPr>
              <w:pStyle w:val="BodyText"/>
            </w:pPr>
            <w:pPr>
              <w:spacing w:before="16"/>
            </w:pPr>
            <w:r>
              <w:t xml:space="preserve">De los más de 50 campos en COMPADRE, estos 9 son los que usará el 95% del tiempo: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Qué contiene</w:t>
                  </w:r>
                </w:p>
              </w:tc>
            </w:tr>
            <w:tr>
              <w:tc>
                <w:tcPr/>
                <w:p>
                  <w:pPr>
                    <w:pStyle w:val="Compact"/>
                  </w:pPr>
                  <w:r>
                    <w:rPr>
                      <w:rStyle w:val="VerbatimChar"/>
                    </w:rPr>
                    <w:t xml:space="preserve">Family</w:t>
                  </w:r>
                </w:p>
              </w:tc>
              <w:tc>
                <w:tcPr/>
                <w:p>
                  <w:pPr>
                    <w:pStyle w:val="Compact"/>
                  </w:pPr>
                  <w:r>
                    <w:t xml:space="preserve">Familia taxonómica (ej.</w:t>
                  </w:r>
                  <w:r>
                    <w:t xml:space="preserve"> </w:t>
                  </w:r>
                  <w:r>
                    <w:rPr>
                      <w:rStyle w:val="VerbatimChar"/>
                    </w:rPr>
                    <w:t xml:space="preserve">"Orchidaceae"</w:t>
                  </w:r>
                  <w:r>
                    <w:t xml:space="preserve">)</w:t>
                  </w:r>
                </w:p>
              </w:tc>
            </w:tr>
            <w:tr>
              <w:tc>
                <w:tcPr/>
                <w:p>
                  <w:pPr>
                    <w:pStyle w:val="Compact"/>
                  </w:pPr>
                  <w:r>
                    <w:rPr>
                      <w:rStyle w:val="VerbatimChar"/>
                    </w:rPr>
                    <w:t xml:space="preserve">SpeciesAccepted</w:t>
                  </w:r>
                </w:p>
              </w:tc>
              <w:tc>
                <w:tcPr/>
                <w:p>
                  <w:pPr>
                    <w:pStyle w:val="Compact"/>
                  </w:pPr>
                  <w:r>
                    <w:t xml:space="preserve">Nombre científico aceptado</w:t>
                  </w:r>
                </w:p>
              </w:tc>
            </w:tr>
            <w:tr>
              <w:tc>
                <w:tcPr/>
                <w:p>
                  <w:pPr>
                    <w:pStyle w:val="Compact"/>
                  </w:pPr>
                  <w:r>
                    <w:rPr>
                      <w:rStyle w:val="VerbatimChar"/>
                    </w:rPr>
                    <w:t xml:space="preserve">MatrixPopulation</w:t>
                  </w:r>
                </w:p>
              </w:tc>
              <w:tc>
                <w:tcPr/>
                <w:p>
                  <w:pPr>
                    <w:pStyle w:val="Compact"/>
                  </w:pPr>
                  <w:r>
                    <w:t xml:space="preserve">Identificador de la población (varias por especie en muchos estudios)</w:t>
                  </w:r>
                </w:p>
              </w:tc>
            </w:tr>
            <w:tr>
              <w:tc>
                <w:tcPr/>
                <w:p>
                  <w:pPr>
                    <w:pStyle w:val="Compact"/>
                  </w:pPr>
                  <w:r>
                    <w:rPr>
                      <w:rStyle w:val="VerbatimChar"/>
                    </w:rPr>
                    <w:t xml:space="preserve">StudyStart</w:t>
                  </w:r>
                  <w:r>
                    <w:t xml:space="preserve">/</w:t>
                  </w:r>
                  <w:r>
                    <w:rPr>
                      <w:rStyle w:val="VerbatimChar"/>
                    </w:rPr>
                    <w:t xml:space="preserve">StudyEnd</w:t>
                  </w:r>
                </w:p>
              </w:tc>
              <w:tc>
                <w:tcPr/>
                <w:p>
                  <w:pPr>
                    <w:pStyle w:val="Compact"/>
                  </w:pPr>
                  <w:r>
                    <w:t xml:space="preserve">Años de inicio y fin del muestreo</w:t>
                  </w:r>
                </w:p>
              </w:tc>
            </w:tr>
            <w:tr>
              <w:tc>
                <w:tcPr/>
                <w:p>
                  <w:pPr>
                    <w:pStyle w:val="Compact"/>
                  </w:pPr>
                  <w:r>
                    <w:rPr>
                      <w:rStyle w:val="VerbatimChar"/>
                    </w:rPr>
                    <w:t xml:space="preserve">MatrixDimension</w:t>
                  </w:r>
                </w:p>
              </w:tc>
              <w:tc>
                <w:tcPr/>
                <w:p>
                  <w:pPr>
                    <w:pStyle w:val="Compact"/>
                  </w:pPr>
                  <w:r>
                    <w:t xml:space="preserve">Número de estadios en la matriz</w:t>
                  </w:r>
                </w:p>
              </w:tc>
            </w:tr>
            <w:tr>
              <w:tc>
                <w:tcPr/>
                <w:p>
                  <w:pPr>
                    <w:pStyle w:val="Compact"/>
                  </w:pPr>
                  <w:r>
                    <w:rPr>
                      <w:rStyle w:val="VerbatimChar"/>
                    </w:rPr>
                    <w:t xml:space="preserve">OrganismType</w:t>
                  </w:r>
                </w:p>
              </w:tc>
              <w:tc>
                <w:tcPr/>
                <w:p>
                  <w:pPr>
                    <w:pStyle w:val="Compact"/>
                  </w:pPr>
                  <w:r>
                    <w:t xml:space="preserve">«Epiphyte», «Herbaceous perennial», etc.</w:t>
                  </w:r>
                </w:p>
              </w:tc>
            </w:tr>
            <w:tr>
              <w:tc>
                <w:tcPr/>
                <w:p>
                  <w:pPr>
                    <w:pStyle w:val="Compact"/>
                  </w:pPr>
                  <w:r>
                    <w:rPr>
                      <w:rStyle w:val="VerbatimChar"/>
                    </w:rPr>
                    <w:t xml:space="preserve">Lat</w:t>
                  </w:r>
                  <w:r>
                    <w:t xml:space="preserve">,</w:t>
                  </w:r>
                  <w:r>
                    <w:t xml:space="preserve"> </w:t>
                  </w:r>
                  <w:r>
                    <w:rPr>
                      <w:rStyle w:val="VerbatimChar"/>
                    </w:rPr>
                    <w:t xml:space="preserve">Lon</w:t>
                  </w:r>
                </w:p>
              </w:tc>
              <w:tc>
                <w:tcPr/>
                <w:p>
                  <w:pPr>
                    <w:pStyle w:val="Compact"/>
                  </w:pPr>
                  <w:r>
                    <w:t xml:space="preserve">Coordenadas de la población (a menudo como texto, ver Trampas)</w:t>
                  </w:r>
                </w:p>
              </w:tc>
            </w:tr>
            <w:tr>
              <w:tc>
                <w:tcPr/>
                <w:p>
                  <w:pPr>
                    <w:pStyle w:val="Compact"/>
                  </w:pPr>
                  <w:r>
                    <w:rPr>
                      <w:rStyle w:val="VerbatimChar"/>
                    </w:rPr>
                    <w:t xml:space="preserve">MatrixComposite</w:t>
                  </w:r>
                </w:p>
              </w:tc>
              <w:tc>
                <w:tcPr/>
                <w:p>
                  <w:pPr>
                    <w:pStyle w:val="Compact"/>
                  </w:pPr>
                  <w:r>
                    <w:t xml:space="preserve">«Individual» / «Mean» / «Pooled» — clave para análisis comparativos</w:t>
                  </w:r>
                </w:p>
              </w:tc>
            </w:tr>
            <w:tr>
              <w:tc>
                <w:tcPr/>
                <w:p>
                  <w:pPr>
                    <w:pStyle w:val="Compact"/>
                  </w:pPr>
                  <w:r>
                    <w:rPr>
                      <w:rStyle w:val="VerbatimChar"/>
                    </w:rPr>
                    <w:t xml:space="preserve">DOI_ISBN</w:t>
                  </w:r>
                </w:p>
              </w:tc>
              <w:tc>
                <w:tcPr/>
                <w:p>
                  <w:pPr>
                    <w:pStyle w:val="Compact"/>
                  </w:pPr>
                  <w:r>
                    <w:t xml:space="preserve">Identificador del estudio original</w:t>
                  </w:r>
                </w:p>
              </w:tc>
            </w:tr>
          </w:tbl>
          <w:p>
            <w:pPr>
              <w:pStyle w:val="BodyText"/>
            </w:pPr>
            <w:pPr>
              <w:spacing w:after="16"/>
            </w:pPr>
            <w:r>
              <w:t xml:space="preserve">Para la lista completa:</w:t>
            </w:r>
            <w:r>
              <w:t xml:space="preserve"> </w:t>
            </w:r>
            <w:r>
              <w:rPr>
                <w:rStyle w:val="VerbatimChar"/>
              </w:rPr>
              <w:t xml:space="preserve">?Rcompadre::CompadreDB</w:t>
            </w:r>
            <w:r>
              <w:t xml:space="preserve"> </w:t>
            </w:r>
            <w:r>
              <w:t xml:space="preserve">y la documentación oficial.</w:t>
            </w:r>
          </w:p>
          <w:p/>
        </w:tc>
      </w:tr>
    </w:tbl>
    <w:p>
      <w:r>
        <w:pict>
          <v:rect style="width:0;height:1.5pt" o:hralign="center" o:hrstd="t" o:hr="t"/>
        </w:pict>
      </w:r>
    </w:p>
    <w:bookmarkEnd w:id="27"/>
    <w:bookmarkEnd w:id="28"/>
    <w:bookmarkEnd w:id="29"/>
    <w:bookmarkStart w:id="40" w:name="acceso-a-los-datos-de-compadre"/>
    <w:p>
      <w:pPr>
        <w:pStyle w:val="Heading2"/>
      </w:pPr>
      <w:r>
        <w:t xml:space="preserve">1.3 Acceso a los datos de COMPADRE</w:t>
      </w:r>
    </w:p>
    <w:p>
      <w:pPr>
        <w:pStyle w:val="FirstParagraph"/>
      </w:pPr>
      <w:r>
        <w:t xml:space="preserve">Hay tres formas de obtener la base. Las tres dejan en el entorno un objeto llamado</w:t>
      </w:r>
      <w:r>
        <w:t xml:space="preserve"> </w:t>
      </w:r>
      <w:r>
        <w:rPr>
          <w:rStyle w:val="VerbatimChar"/>
        </w:rPr>
        <w:t xml:space="preserve">compadre</w:t>
      </w:r>
      <w:r>
        <w:t xml:space="preserve"> </w:t>
      </w:r>
      <w:r>
        <w:t xml:space="preserve">que contiene todas las matrices y metadatos.</w:t>
      </w:r>
    </w:p>
    <w:bookmarkStart w:id="31" w:name="X9127eee3eca2c6596856e94443f5036062432b4"/>
    <w:p>
      <w:pPr>
        <w:pStyle w:val="Heading3"/>
      </w:pPr>
      <w:r>
        <w:t xml:space="preserve">1.3.1 Opción 1 — Descarga manual desde la página web</w:t>
      </w:r>
    </w:p>
    <w:p>
      <w:pPr>
        <w:pStyle w:val="FirstParagraph"/>
      </w:pPr>
      <w:r>
        <w:t xml:space="preserve">La forma más sencilla es descargar el archivo</w:t>
      </w:r>
      <w:r>
        <w:t xml:space="preserve"> </w:t>
      </w:r>
      <w:r>
        <w:rPr>
          <w:rStyle w:val="VerbatimChar"/>
        </w:rPr>
        <w:t xml:space="preserve">.RData</w:t>
      </w:r>
      <w:r>
        <w:t xml:space="preserve"> </w:t>
      </w:r>
      <w:r>
        <w:t xml:space="preserve">desde la página oficial:</w:t>
      </w:r>
      <w:r>
        <w:t xml:space="preserve"> </w:t>
      </w:r>
      <w:hyperlink r:id="rId30">
        <w:r>
          <w:rPr>
            <w:rStyle w:val="Hyperlink"/>
          </w:rPr>
          <w:t xml:space="preserve">https://compadre-db.org/Data/Compadre</w:t>
        </w:r>
      </w:hyperlink>
      <w:r>
        <w:t xml:space="preserve">. Al momento de la edición de este libro la versión más reciente es la 6.28.8.0 (agosto 2025). Una vez descargado, se carga con</w:t>
      </w:r>
      <w:r>
        <w:t xml:space="preserve"> </w:t>
      </w:r>
      <w:r>
        <w:rPr>
          <w:rStyle w:val="VerbatimChar"/>
        </w:rPr>
        <w:t xml:space="preserve">load()</w:t>
      </w:r>
      <w:r>
        <w:t xml:space="preserve">:</w:t>
      </w:r>
    </w:p>
    <w:p>
      <w:pPr>
        <w:pStyle w:val="SourceCode"/>
      </w:pPr>
      <w:r>
        <w:rPr>
          <w:rStyle w:val="FunctionTok"/>
        </w:rPr>
        <w:t xml:space="preserve">load</w:t>
      </w:r>
      <w:r>
        <w:rPr>
          <w:rStyle w:val="NormalTok"/>
        </w:rPr>
        <w:t xml:space="preserve">(</w:t>
      </w:r>
      <w:r>
        <w:rPr>
          <w:rStyle w:val="StringTok"/>
        </w:rPr>
        <w:t xml:space="preserve">"ruta/a/COMPADRE_v.6.28.8.0.RData"</w:t>
      </w:r>
      <w:r>
        <w:rPr>
          <w:rStyle w:val="NormalTok"/>
        </w:rPr>
        <w:t xml:space="preserve">)</w:t>
      </w:r>
    </w:p>
    <w:bookmarkEnd w:id="31"/>
    <w:bookmarkStart w:id="32" w:name="opción-2-descarga-directa-desde-r"/>
    <w:p>
      <w:pPr>
        <w:pStyle w:val="Heading3"/>
      </w:pPr>
      <w:r>
        <w:t xml:space="preserve">1.3.2 Opción 2 — Descarga directa desde R</w:t>
      </w:r>
    </w:p>
    <w:p>
      <w:pPr>
        <w:pStyle w:val="FirstParagraph"/>
      </w:pPr>
      <w:r>
        <w:t xml:space="preserve">El paquete</w:t>
      </w:r>
      <w:r>
        <w:t xml:space="preserve"> </w:t>
      </w:r>
      <w:r>
        <w:rPr>
          <w:rStyle w:val="VerbatimChar"/>
        </w:rPr>
        <w:t xml:space="preserve">Rcompadre</w:t>
      </w:r>
      <w:r>
        <w:t xml:space="preserve"> </w:t>
      </w:r>
      <w:r>
        <w:t xml:space="preserve">incluye la función</w:t>
      </w:r>
      <w:r>
        <w:t xml:space="preserve"> </w:t>
      </w:r>
      <w:r>
        <w:rPr>
          <w:rStyle w:val="VerbatimChar"/>
        </w:rPr>
        <w:t xml:space="preserve">cdb_fetch()</w:t>
      </w:r>
      <w:r>
        <w:t xml:space="preserve"> </w:t>
      </w:r>
      <w:r>
        <w:t xml:space="preserve">que descarga la última versión directamente desde R, sin necesidad de descargar el archivo manualmente:</w:t>
      </w:r>
    </w:p>
    <w:p>
      <w:pPr>
        <w:pStyle w:val="SourceCode"/>
      </w:pPr>
      <w:r>
        <w:rPr>
          <w:rStyle w:val="NormalTok"/>
        </w:rPr>
        <w:t xml:space="preserve">compadre </w:t>
      </w:r>
      <w:r>
        <w:rPr>
          <w:rStyle w:val="OtherTok"/>
        </w:rPr>
        <w:t xml:space="preserve">&lt;-</w:t>
      </w:r>
      <w:r>
        <w:rPr>
          <w:rStyle w:val="NormalTok"/>
        </w:rPr>
        <w:t xml:space="preserve"> </w:t>
      </w:r>
      <w:r>
        <w:rPr>
          <w:rStyle w:val="FunctionTok"/>
        </w:rPr>
        <w:t xml:space="preserve">cdb_fetch</w:t>
      </w:r>
      <w:r>
        <w:rPr>
          <w:rStyle w:val="NormalTok"/>
        </w:rPr>
        <w:t xml:space="preserve">(</w:t>
      </w:r>
      <w:r>
        <w:rPr>
          <w:rStyle w:val="StringTok"/>
        </w:rPr>
        <w:t xml:space="preserve">"compadre"</w:t>
      </w:r>
      <w:r>
        <w:rPr>
          <w:rStyle w:val="NormalTok"/>
        </w:rPr>
        <w:t xml:space="preserve">)</w:t>
      </w:r>
    </w:p>
    <w:bookmarkEnd w:id="32"/>
    <w:bookmarkStart w:id="33" w:name="X43b6a717115a7b353e552d5093c56d9e1b7f51a"/>
    <w:p>
      <w:pPr>
        <w:pStyle w:val="Heading3"/>
      </w:pPr>
      <w:r>
        <w:t xml:space="preserve">1.3.3 Opción 3 — Archivo precompilado de este libro</w:t>
      </w:r>
    </w:p>
    <w:p>
      <w:pPr>
        <w:pStyle w:val="FirstParagraph"/>
      </w:pPr>
      <w:r>
        <w:t xml:space="preserve">Para garantizar reproducibilidad, este libro distribuye una copia local del</w:t>
      </w:r>
      <w:r>
        <w:t xml:space="preserve"> </w:t>
      </w:r>
      <w:r>
        <w:rPr>
          <w:i/>
          <w:iCs/>
        </w:rPr>
        <w:t xml:space="preserve">snapshot</w:t>
      </w:r>
      <w:r>
        <w:t xml:space="preserve"> </w:t>
      </w:r>
      <w:r>
        <w:t xml:space="preserve">de COMPADRE usado en los ejemplos. Esta es la opción que se usa en el resto del capítulo:</w:t>
      </w:r>
    </w:p>
    <w:p>
      <w:pPr>
        <w:pStyle w:val="SourceCode"/>
      </w:pPr>
      <w:r>
        <w:rPr>
          <w:rStyle w:val="NormalTok"/>
        </w:rPr>
        <w:t xml:space="preserve">compadre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"data/COMPADRE_2026.rds"</w:t>
      </w:r>
      <w:r>
        <w:rPr>
          <w:rStyle w:val="NormalTok"/>
        </w:rPr>
        <w:t xml:space="preserve">)</w:t>
      </w:r>
    </w:p>
    <w:p>
      <w:r>
        <w:pict>
          <v:rect style="width:0;height:1.5pt" o:hralign="center" o:hrstd="t" o:hr="t"/>
        </w:pict>
      </w:r>
    </w:p>
    <w:bookmarkEnd w:id="33"/>
    <w:bookmarkStart w:id="34" w:name="verificar-la-base-cargada"/>
    <w:p>
      <w:pPr>
        <w:pStyle w:val="Heading3"/>
      </w:pPr>
      <w:r>
        <w:t xml:space="preserve">1.3.4 Verificar la base cargada</w:t>
      </w:r>
    </w:p>
    <w:p>
      <w:pPr>
        <w:pStyle w:val="FirstParagraph"/>
      </w:pPr>
      <w:r>
        <w:t xml:space="preserve">Una vez cargada, conviene verificar el tamaño y la estructura. Al momento de edición la base tiene 9149 filas (matrices) y 59 columnas (variables/metadatos).</w:t>
      </w:r>
    </w:p>
    <w:p>
      <w:pPr>
        <w:pStyle w:val="SourceCode"/>
      </w:pPr>
      <w:r>
        <w:rPr>
          <w:rStyle w:val="FunctionTok"/>
        </w:rPr>
        <w:t xml:space="preserve">dim</w:t>
      </w:r>
      <w:r>
        <w:rPr>
          <w:rStyle w:val="NormalTok"/>
        </w:rPr>
        <w:t xml:space="preserve">(compadre)</w:t>
      </w:r>
    </w:p>
    <w:p>
      <w:pPr>
        <w:pStyle w:val="SourceCode"/>
      </w:pPr>
      <w:r>
        <w:rPr>
          <w:rStyle w:val="VerbatimChar"/>
        </w:rPr>
        <w:t xml:space="preserve">[1] 9146   59</w:t>
      </w:r>
    </w:p>
    <w:p>
      <w:r>
        <w:pict>
          <v:rect style="width:0;height:1.5pt" o:hralign="center" o:hrstd="t" o:hr="t"/>
        </w:pict>
      </w:r>
    </w:p>
    <w:bookmarkEnd w:id="34"/>
    <w:bookmarkStart w:id="35" w:name="explorando-la-base-de-datos-de-compadre"/>
    <w:p>
      <w:pPr>
        <w:pStyle w:val="Heading3"/>
      </w:pPr>
      <w:r>
        <w:t xml:space="preserve">1.3.5 Explorando la base de datos de COMPADRE</w:t>
      </w:r>
    </w:p>
    <w:p>
      <w:pPr>
        <w:pStyle w:val="FirstParagraph"/>
      </w:pPr>
      <w:r>
        <w:t xml:space="preserve">Se estará evaluando múltiples funciones en Rcompadre para aprender a usar la base de datos de COMPADRE.</w:t>
      </w:r>
    </w:p>
    <w:p>
      <w:pPr>
        <w:pStyle w:val="BodyText"/>
      </w:pPr>
      <w:r>
        <w:t xml:space="preserve">Para evaluar si la base de datos contiene información sobre especies particulares de orquídeas,  se utilizará la función ‘cdb_check_species’. Es relevante mencionar que se puede evaluar múltiples especies de forma simultánea. Aquí se evaluó si la base contiene información sobre las especies</w:t>
      </w:r>
      <w:r>
        <w:t xml:space="preserve"> </w:t>
      </w:r>
      <w:r>
        <w:rPr>
          <w:i/>
          <w:iCs/>
        </w:rPr>
        <w:t xml:space="preserve">Epidendrum xanthinum</w:t>
      </w:r>
      <w:r>
        <w:t xml:space="preserve">,</w:t>
      </w:r>
      <w:r>
        <w:t xml:space="preserve"> </w:t>
      </w:r>
      <w:r>
        <w:rPr>
          <w:i/>
          <w:iCs/>
        </w:rPr>
        <w:t xml:space="preserve">Epipactis gigantea</w:t>
      </w:r>
      <w:r>
        <w:t xml:space="preserve"> </w:t>
      </w:r>
      <w:r>
        <w:t xml:space="preserve">y</w:t>
      </w:r>
      <w:r>
        <w:t xml:space="preserve"> </w:t>
      </w:r>
      <w:r>
        <w:rPr>
          <w:i/>
          <w:iCs/>
        </w:rPr>
        <w:t xml:space="preserve">Caladenia latifolia</w:t>
      </w:r>
      <w:r>
        <w:t xml:space="preserve">.</w:t>
      </w:r>
    </w:p>
    <w:p>
      <w:pPr>
        <w:pStyle w:val="BodyText"/>
      </w:pPr>
      <w:r>
        <w:t xml:space="preserve">Como podrán notar, solamente existen datos para una de las tres que probamos en la base de datos de COMPADRE.</w:t>
      </w:r>
    </w:p>
    <w:p>
      <w:pPr>
        <w:pStyle w:val="SourceCode"/>
      </w:pPr>
      <w:r>
        <w:rPr>
          <w:rStyle w:val="NormalTok"/>
        </w:rPr>
        <w:t xml:space="preserve">especies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"Epidendrum xanthinum"</w:t>
      </w:r>
      <w:r>
        <w:rPr>
          <w:rStyle w:val="NormalTok"/>
        </w:rPr>
        <w:t xml:space="preserve">, </w:t>
      </w:r>
      <w:r>
        <w:rPr>
          <w:rStyle w:val="StringTok"/>
        </w:rPr>
        <w:t xml:space="preserve">"Epipactis gigantea"</w:t>
      </w:r>
      <w:r>
        <w:rPr>
          <w:rStyle w:val="NormalTok"/>
        </w:rPr>
        <w:t xml:space="preserve">, </w:t>
      </w:r>
      <w:r>
        <w:rPr>
          <w:rStyle w:val="StringTok"/>
        </w:rPr>
        <w:t xml:space="preserve">"Caladenia latifolia"</w:t>
      </w:r>
      <w:r>
        <w:rPr>
          <w:rStyle w:val="NormalTok"/>
        </w:rPr>
        <w:t xml:space="preserve">)</w:t>
      </w:r>
      <w:r>
        <w:br/>
      </w:r>
      <w:r>
        <w:rPr>
          <w:rStyle w:val="CommentTok"/>
        </w:rPr>
        <w:t xml:space="preserve"># as.data.frame evita errores de duplicated.default(col_keys) cuando el</w:t>
      </w:r>
      <w:r>
        <w:br/>
      </w:r>
      <w:r>
        <w:rPr>
          <w:rStyle w:val="CommentTok"/>
        </w:rPr>
        <w:t xml:space="preserve"># resultado viene con subclases de Rcompadre o columnas-lista.</w:t>
      </w:r>
      <w:r>
        <w:br/>
      </w:r>
      <w:r>
        <w:rPr>
          <w:rStyle w:val="FunctionTok"/>
        </w:rPr>
        <w:t xml:space="preserve">as.data.frame</w:t>
      </w:r>
      <w:r>
        <w:rPr>
          <w:rStyle w:val="NormalTok"/>
        </w:rPr>
        <w:t xml:space="preserve">(</w:t>
      </w:r>
      <w:r>
        <w:rPr>
          <w:rStyle w:val="FunctionTok"/>
        </w:rPr>
        <w:t xml:space="preserve">cdb_check_species</w:t>
      </w:r>
      <w:r>
        <w:rPr>
          <w:rStyle w:val="NormalTok"/>
        </w:rPr>
        <w:t xml:space="preserve">(compadre, especies))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69"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in_db</w:t>
            </w:r>
          </w:p>
        </w:tc>
      </w:tr>
      <w:tr>
        <w:trPr>
          <w:trHeight w:val="562"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Epidendrum xanthinum</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Epipactis gigantea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r>
      <w:tr>
        <w:trPr>
          <w:trHeight w:val="524"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latifolia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r>
    </w:tbl>
    <w:p>
      <w:r>
        <w:pict>
          <v:rect style="width:0;height:1.5pt" o:hralign="center" o:hrstd="t" o:hr="t"/>
        </w:pict>
      </w:r>
    </w:p>
    <w:bookmarkEnd w:id="35"/>
    <w:bookmarkStart w:id="36" w:name="Xaf084b20fe558bf3ed3ba0aeffc48351ca27c3f"/>
    <w:p>
      <w:pPr>
        <w:pStyle w:val="Heading3"/>
      </w:pPr>
      <w:r>
        <w:t xml:space="preserve">1.3.6 Crear un subconjunto de la base de datos de COMPADRE</w:t>
      </w:r>
    </w:p>
    <w:p>
      <w:pPr>
        <w:pStyle w:val="FirstParagraph"/>
      </w:pPr>
      <w:r>
        <w:t xml:space="preserve">Antes de seguir vamos a extraer de la base de datos de COMPADRE las especies de orquídeas y crear un nuevo objeto con todas las especies de orquídeas. La ventaja de crear un conjunto de datos es reducir el tamaño del archivo y facilitar los análisis posteriores.</w:t>
      </w:r>
    </w:p>
    <w:p>
      <w:pPr>
        <w:pStyle w:val="BodyText"/>
      </w:pPr>
      <w:r>
        <w:t xml:space="preserve">Seleccionaremos todas las matrices que pertenecen a la familia</w:t>
      </w:r>
      <w:r>
        <w:t xml:space="preserve"> </w:t>
      </w:r>
      <w:r>
        <w:rPr>
          <w:i/>
          <w:iCs/>
        </w:rPr>
        <w:t xml:space="preserve">Orchidaceae</w:t>
      </w:r>
      <w:r>
        <w:t xml:space="preserve">. Se observa que la base contiene 788 filas, es decir 788 matrices de transición de estados de poblaciones de orquídeas.</w:t>
      </w:r>
    </w:p>
    <w:p>
      <w:pPr>
        <w:pStyle w:val="SourceCode"/>
      </w:pPr>
      <w:r>
        <w:rPr>
          <w:rStyle w:val="NormalTok"/>
        </w:rPr>
        <w:t xml:space="preserve">index_O </w:t>
      </w:r>
      <w:r>
        <w:rPr>
          <w:rStyle w:val="OtherTok"/>
        </w:rPr>
        <w:t xml:space="preserve">&lt;-</w:t>
      </w:r>
      <w:r>
        <w:rPr>
          <w:rStyle w:val="NormalTok"/>
        </w:rPr>
        <w:t xml:space="preserve"> compadre </w:t>
      </w:r>
      <w:r>
        <w:rPr>
          <w:rStyle w:val="SpecialCharTok"/>
        </w:rPr>
        <w:t xml:space="preserve">%&gt;%</w:t>
      </w:r>
      <w:r>
        <w:br/>
      </w:r>
      <w:r>
        <w:rPr>
          <w:rStyle w:val="NormalTok"/>
        </w:rPr>
        <w:t xml:space="preserve">  </w:t>
      </w:r>
      <w:r>
        <w:rPr>
          <w:rStyle w:val="FunctionTok"/>
        </w:rPr>
        <w:t xml:space="preserve">filter</w:t>
      </w:r>
      <w:r>
        <w:rPr>
          <w:rStyle w:val="NormalTok"/>
        </w:rPr>
        <w:t xml:space="preserve">(Family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"Orchidaceae"</w:t>
      </w:r>
      <w:r>
        <w:rPr>
          <w:rStyle w:val="NormalTok"/>
        </w:rPr>
        <w:t xml:space="preserve">)) </w:t>
      </w:r>
      <w:r>
        <w:rPr>
          <w:rStyle w:val="CommentTok"/>
        </w:rPr>
        <w:t xml:space="preserve"># Extraer la orquídeas de la base de datos.</w:t>
      </w:r>
    </w:p>
    <w:p>
      <w:r>
        <w:pict>
          <v:rect style="width:0;height:1.5pt" o:hralign="center" o:hrstd="t" o:hr="t"/>
        </w:pict>
      </w:r>
    </w:p>
    <w:bookmarkEnd w:id="36"/>
    <w:bookmarkStart w:id="37" w:name="X7fdd2a3837af74ef4779eb57f31784497853c15"/>
    <w:p>
      <w:pPr>
        <w:pStyle w:val="Heading3"/>
      </w:pPr>
      <w:r>
        <w:t xml:space="preserve">1.3.7 La metadata de la base de datos de COMPADRE</w:t>
      </w:r>
    </w:p>
    <w:p>
      <w:pPr>
        <w:pStyle w:val="FirstParagraph"/>
      </w:pPr>
      <w:r>
        <w:t xml:space="preserve">Con la función</w:t>
      </w:r>
      <w:r>
        <w:t xml:space="preserve"> </w:t>
      </w:r>
      <w:r>
        <w:rPr>
          <w:b/>
          <w:bCs/>
        </w:rPr>
        <w:t xml:space="preserve">cdb_metadata()</w:t>
      </w:r>
      <w:r>
        <w:t xml:space="preserve"> </w:t>
      </w:r>
      <w:r>
        <w:t xml:space="preserve">se puede evaluar la metadata de la base de datos. La función muestra el número de filas y columnas, que incluye múltiples variables, tal como el nombre de la especie usada en la fuente de información ‘SpeciesAuthor’, el nombre del taxón reconocido “SpeciesAccepted”, la fuente de información como el DOI_ISBN, los años de estudio, sus coordenadas geográficas, el tipo de hábitat, la fuente de la información, entre otros.</w:t>
      </w:r>
    </w:p>
    <w:p>
      <w:pPr>
        <w:pStyle w:val="SourceCode"/>
      </w:pPr>
      <w:r>
        <w:rPr>
          <w:rStyle w:val="CommentTok"/>
        </w:rPr>
        <w:t xml:space="preserve"># Evaluar la metadata de la base de datos de COMPADRE.</w:t>
      </w:r>
      <w:r>
        <w:br/>
      </w:r>
      <w:r>
        <w:rPr>
          <w:rStyle w:val="CommentTok"/>
        </w:rPr>
        <w:t xml:space="preserve"># La metadata tiene muchas columnas; mostramos solo las primeras 4 como</w:t>
      </w:r>
      <w:r>
        <w:br/>
      </w:r>
      <w:r>
        <w:rPr>
          <w:rStyle w:val="CommentTok"/>
        </w:rPr>
        <w:t xml:space="preserve"># tabla y enumeramos el resto como texto debajo (mejor legibilidad en</w:t>
      </w:r>
      <w:r>
        <w:br/>
      </w:r>
      <w:r>
        <w:rPr>
          <w:rStyle w:val="CommentTok"/>
        </w:rPr>
        <w:t xml:space="preserve"># HTML/PDF/Word que una tabla extra-ancha).</w:t>
      </w:r>
      <w:r>
        <w:br/>
      </w:r>
      <w:r>
        <w:rPr>
          <w:rStyle w:val="CommentTok"/>
        </w:rPr>
        <w:t xml:space="preserve"># Convertir a data.frame antes de indexar para evitar problemas con</w:t>
      </w:r>
      <w:r>
        <w:br/>
      </w:r>
      <w:r>
        <w:rPr>
          <w:rStyle w:val="CommentTok"/>
        </w:rPr>
        <w:t xml:space="preserve"># columnas-lista o subclases de tibble que rompen flextable.</w:t>
      </w:r>
      <w:r>
        <w:br/>
      </w:r>
      <w:r>
        <w:rPr>
          <w:rStyle w:val="NormalTok"/>
        </w:rPr>
        <w:t xml:space="preserve">meta_O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cdb_metadata</w:t>
      </w:r>
      <w:r>
        <w:rPr>
          <w:rStyle w:val="NormalTok"/>
        </w:rPr>
        <w:t xml:space="preserve">(index_O) </w:t>
      </w:r>
      <w:r>
        <w:rPr>
          <w:rStyle w:val="SpecialCharTok"/>
        </w:rPr>
        <w:t xml:space="preserve">|&gt;</w:t>
      </w:r>
      <w:r>
        <w:rPr>
          <w:rStyle w:val="NormalTok"/>
        </w:rPr>
        <w:t xml:space="preserve"> </w:t>
      </w:r>
      <w:r>
        <w:rPr>
          <w:rStyle w:val="FunctionTok"/>
        </w:rPr>
        <w:t xml:space="preserve">head</w:t>
      </w:r>
      <w:r>
        <w:rPr>
          <w:rStyle w:val="NormalTok"/>
        </w:rPr>
        <w:t xml:space="preserve">())</w:t>
      </w:r>
      <w:r>
        <w:br/>
      </w:r>
      <w:r>
        <w:rPr>
          <w:rStyle w:val="NormalTok"/>
        </w:rPr>
        <w:t xml:space="preserve">meta_O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1</w:t>
      </w:r>
      <w:r>
        <w:rPr>
          <w:rStyle w:val="SpecialCharTok"/>
        </w:rPr>
        <w:t xml:space="preserve">:</w:t>
      </w:r>
      <w:r>
        <w:rPr>
          <w:rStyle w:val="DecValTok"/>
        </w:rPr>
        <w:t xml:space="preserve">7</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MatrixID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SpeciesAccepted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CommonName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Kingdom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Phylum</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Class</w:t>
            </w:r>
          </w:p>
        </w:tc>
      </w:tr>
      <w:tr>
        <w:trPr>
          <w:trHeight w:val="563"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Tracheophyta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Liliopsida</w:t>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Caladenia_argocalla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argocalla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Tracheophyta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Liliopsida</w:t>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238,287</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Caladenia_clavigera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clavigera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Tracheophyta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Liliopsida</w:t>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Caladenia_elegans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elegans</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Tracheophyta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Liliopsida</w:t>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Caladenia_graniticola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graniticola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Plantae</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Tracheophyta</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Liliopsida</w:t>
            </w:r>
          </w:p>
        </w:tc>
      </w:tr>
      <w:tr>
        <w:trPr>
          <w:trHeight w:val="563"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238,290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Caladenia_macroclavia</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macroclavia</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Plantae</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Tracheophyta</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Liliopsida</w:t>
            </w:r>
          </w:p>
        </w:tc>
      </w:tr>
    </w:tbl>
    <w:p>
      <w:pPr>
        <w:pStyle w:val="FirstParagraph"/>
      </w:pPr>
      <w:r>
        <w:rPr>
          <w:b/>
          <w:bCs/>
        </w:rPr>
        <w:t xml:space="preserve">Otras columnas disponibles en la metadata</w:t>
      </w:r>
      <w:r>
        <w:t xml:space="preserve"> </w:t>
      </w:r>
      <w:r>
        <w:t xml:space="preserve">(no mostradas arriba):</w:t>
      </w:r>
    </w:p>
    <w:tbl>
      <w:tblPr>
        <w:tblStyle w:val="Table"/>
        <w:tblW w:type="auto" w:w="0"/>
        <w:tblLook w:firstRow="0" w:lastRow="0" w:firstColumn="0" w:lastColumn="0" w:noHBand="0" w:noVBand="0" w:val="0000"/>
      </w:tblPr>
      <w:tblGrid>
        <w:gridCol w:w="2640"/>
        <w:gridCol w:w="2640"/>
        <w:gridCol w:w="2640"/>
      </w:tblGrid>
      <w:tr>
        <w:tc>
          <w:tcPr/>
          <w:p>
            <w:pPr>
              <w:pStyle w:val="Compact"/>
              <w:jc w:val="left"/>
            </w:pPr>
            <w:r>
              <w:t xml:space="preserve">Kingdom</w:t>
            </w:r>
          </w:p>
        </w:tc>
        <w:tc>
          <w:tcPr/>
          <w:p>
            <w:pPr>
              <w:pStyle w:val="Compact"/>
              <w:jc w:val="left"/>
            </w:pPr>
            <w:r>
              <w:t xml:space="preserve">Phylum</w:t>
            </w:r>
          </w:p>
        </w:tc>
        <w:tc>
          <w:tcPr/>
          <w:p>
            <w:pPr>
              <w:pStyle w:val="Compact"/>
              <w:jc w:val="left"/>
            </w:pPr>
            <w:r>
              <w:t xml:space="preserve">Class</w:t>
            </w:r>
          </w:p>
        </w:tc>
      </w:tr>
      <w:tr>
        <w:tc>
          <w:tcPr/>
          <w:p>
            <w:pPr>
              <w:pStyle w:val="Compact"/>
              <w:jc w:val="left"/>
            </w:pPr>
            <w:r>
              <w:t xml:space="preserve">Order</w:t>
            </w:r>
          </w:p>
        </w:tc>
        <w:tc>
          <w:tcPr/>
          <w:p>
            <w:pPr>
              <w:pStyle w:val="Compact"/>
              <w:jc w:val="left"/>
            </w:pPr>
            <w:r>
              <w:t xml:space="preserve">Family</w:t>
            </w:r>
          </w:p>
        </w:tc>
        <w:tc>
          <w:tcPr/>
          <w:p>
            <w:pPr>
              <w:pStyle w:val="Compact"/>
              <w:jc w:val="left"/>
            </w:pPr>
            <w:r>
              <w:t xml:space="preserve">Genus</w:t>
            </w:r>
          </w:p>
        </w:tc>
      </w:tr>
      <w:tr>
        <w:tc>
          <w:tcPr/>
          <w:p>
            <w:pPr>
              <w:pStyle w:val="Compact"/>
              <w:jc w:val="left"/>
            </w:pPr>
            <w:r>
              <w:t xml:space="preserve">Species</w:t>
            </w:r>
          </w:p>
        </w:tc>
        <w:tc>
          <w:tcPr/>
          <w:p>
            <w:pPr>
              <w:pStyle w:val="Compact"/>
              <w:jc w:val="left"/>
            </w:pPr>
            <w:r>
              <w:t xml:space="preserve">Infraspecies</w:t>
            </w:r>
          </w:p>
        </w:tc>
        <w:tc>
          <w:tcPr/>
          <w:p>
            <w:pPr>
              <w:pStyle w:val="Compact"/>
              <w:jc w:val="left"/>
            </w:pPr>
            <w:r>
              <w:t xml:space="preserve">InfraspeciesType</w:t>
            </w:r>
          </w:p>
        </w:tc>
      </w:tr>
      <w:tr>
        <w:tc>
          <w:tcPr/>
          <w:p>
            <w:pPr>
              <w:pStyle w:val="Compact"/>
              <w:jc w:val="left"/>
            </w:pPr>
            <w:r>
              <w:t xml:space="preserve">OrganismType</w:t>
            </w:r>
          </w:p>
        </w:tc>
        <w:tc>
          <w:tcPr/>
          <w:p>
            <w:pPr>
              <w:pStyle w:val="Compact"/>
              <w:jc w:val="left"/>
            </w:pPr>
            <w:r>
              <w:t xml:space="preserve">DicotMonoc</w:t>
            </w:r>
          </w:p>
        </w:tc>
        <w:tc>
          <w:tcPr/>
          <w:p>
            <w:pPr>
              <w:pStyle w:val="Compact"/>
              <w:jc w:val="left"/>
            </w:pPr>
            <w:r>
              <w:t xml:space="preserve">AngioGymno</w:t>
            </w:r>
          </w:p>
        </w:tc>
      </w:tr>
      <w:tr>
        <w:tc>
          <w:tcPr/>
          <w:p>
            <w:pPr>
              <w:pStyle w:val="Compact"/>
              <w:jc w:val="left"/>
            </w:pPr>
            <w:r>
              <w:t xml:space="preserve">Authors</w:t>
            </w:r>
          </w:p>
        </w:tc>
        <w:tc>
          <w:tcPr/>
          <w:p>
            <w:pPr>
              <w:pStyle w:val="Compact"/>
              <w:jc w:val="left"/>
            </w:pPr>
            <w:r>
              <w:t xml:space="preserve">Journal</w:t>
            </w:r>
          </w:p>
        </w:tc>
        <w:tc>
          <w:tcPr/>
          <w:p>
            <w:pPr>
              <w:pStyle w:val="Compact"/>
              <w:jc w:val="left"/>
            </w:pPr>
            <w:r>
              <w:t xml:space="preserve">SourceType</w:t>
            </w:r>
          </w:p>
        </w:tc>
      </w:tr>
      <w:tr>
        <w:tc>
          <w:tcPr/>
          <w:p>
            <w:pPr>
              <w:pStyle w:val="Compact"/>
              <w:jc w:val="left"/>
            </w:pPr>
            <w:r>
              <w:t xml:space="preserve">OtherType</w:t>
            </w:r>
          </w:p>
        </w:tc>
        <w:tc>
          <w:tcPr/>
          <w:p>
            <w:pPr>
              <w:pStyle w:val="Compact"/>
              <w:jc w:val="left"/>
            </w:pPr>
            <w:r>
              <w:t xml:space="preserve">YearPublication</w:t>
            </w:r>
          </w:p>
        </w:tc>
        <w:tc>
          <w:tcPr/>
          <w:p>
            <w:pPr>
              <w:pStyle w:val="Compact"/>
              <w:jc w:val="left"/>
            </w:pPr>
            <w:r>
              <w:t xml:space="preserve">DOI_ISBN</w:t>
            </w:r>
          </w:p>
        </w:tc>
      </w:tr>
      <w:tr>
        <w:tc>
          <w:tcPr/>
          <w:p>
            <w:pPr>
              <w:pStyle w:val="Compact"/>
              <w:jc w:val="left"/>
            </w:pPr>
            <w:r>
              <w:t xml:space="preserve">AdditionalSource</w:t>
            </w:r>
          </w:p>
        </w:tc>
        <w:tc>
          <w:tcPr/>
          <w:p>
            <w:pPr>
              <w:pStyle w:val="Compact"/>
              <w:jc w:val="left"/>
            </w:pPr>
            <w:r>
              <w:t xml:space="preserve">StudyDuration</w:t>
            </w:r>
          </w:p>
        </w:tc>
        <w:tc>
          <w:tcPr/>
          <w:p>
            <w:pPr>
              <w:pStyle w:val="Compact"/>
              <w:jc w:val="left"/>
            </w:pPr>
            <w:r>
              <w:t xml:space="preserve">StudyStart</w:t>
            </w:r>
          </w:p>
        </w:tc>
      </w:tr>
      <w:tr>
        <w:tc>
          <w:tcPr/>
          <w:p>
            <w:pPr>
              <w:pStyle w:val="Compact"/>
              <w:jc w:val="left"/>
            </w:pPr>
            <w:r>
              <w:t xml:space="preserve">StudyEnd</w:t>
            </w:r>
          </w:p>
        </w:tc>
        <w:tc>
          <w:tcPr/>
          <w:p>
            <w:pPr>
              <w:pStyle w:val="Compact"/>
              <w:jc w:val="left"/>
            </w:pPr>
            <w:r>
              <w:t xml:space="preserve">ProjectionInterval</w:t>
            </w:r>
          </w:p>
        </w:tc>
        <w:tc>
          <w:tcPr/>
          <w:p>
            <w:pPr>
              <w:pStyle w:val="Compact"/>
              <w:jc w:val="left"/>
            </w:pPr>
            <w:r>
              <w:t xml:space="preserve">MatrixCriteriaSize</w:t>
            </w:r>
          </w:p>
        </w:tc>
      </w:tr>
      <w:tr>
        <w:tc>
          <w:tcPr/>
          <w:p>
            <w:pPr>
              <w:pStyle w:val="Compact"/>
              <w:jc w:val="left"/>
            </w:pPr>
            <w:r>
              <w:t xml:space="preserve">MatrixCriteriaOntogeny</w:t>
            </w:r>
          </w:p>
        </w:tc>
        <w:tc>
          <w:tcPr/>
          <w:p>
            <w:pPr>
              <w:pStyle w:val="Compact"/>
              <w:jc w:val="left"/>
            </w:pPr>
            <w:r>
              <w:t xml:space="preserve">MatrixCriteriaAge</w:t>
            </w:r>
          </w:p>
        </w:tc>
        <w:tc>
          <w:tcPr/>
          <w:p>
            <w:pPr>
              <w:pStyle w:val="Compact"/>
              <w:jc w:val="left"/>
            </w:pPr>
            <w:r>
              <w:t xml:space="preserve">MatrixPopulation</w:t>
            </w:r>
          </w:p>
        </w:tc>
      </w:tr>
      <w:tr>
        <w:tc>
          <w:tcPr/>
          <w:p>
            <w:pPr>
              <w:pStyle w:val="Compact"/>
              <w:jc w:val="left"/>
            </w:pPr>
            <w:r>
              <w:t xml:space="preserve">NumberPopulations</w:t>
            </w:r>
          </w:p>
        </w:tc>
        <w:tc>
          <w:tcPr/>
          <w:p>
            <w:pPr>
              <w:pStyle w:val="Compact"/>
              <w:jc w:val="left"/>
            </w:pPr>
            <w:r>
              <w:t xml:space="preserve">Lat</w:t>
            </w:r>
          </w:p>
        </w:tc>
        <w:tc>
          <w:tcPr/>
          <w:p>
            <w:pPr>
              <w:pStyle w:val="Compact"/>
              <w:jc w:val="left"/>
            </w:pPr>
            <w:r>
              <w:t xml:space="preserve">Lon</w:t>
            </w:r>
          </w:p>
        </w:tc>
      </w:tr>
      <w:tr>
        <w:tc>
          <w:tcPr/>
          <w:p>
            <w:pPr>
              <w:pStyle w:val="Compact"/>
              <w:jc w:val="left"/>
            </w:pPr>
            <w:r>
              <w:t xml:space="preserve">Altitude</w:t>
            </w:r>
          </w:p>
        </w:tc>
        <w:tc>
          <w:tcPr/>
          <w:p>
            <w:pPr>
              <w:pStyle w:val="Compact"/>
              <w:jc w:val="left"/>
            </w:pPr>
            <w:r>
              <w:t xml:space="preserve">Country</w:t>
            </w:r>
          </w:p>
        </w:tc>
        <w:tc>
          <w:tcPr/>
          <w:p>
            <w:pPr>
              <w:pStyle w:val="Compact"/>
              <w:jc w:val="left"/>
            </w:pPr>
            <w:r>
              <w:t xml:space="preserve">Continent</w:t>
            </w:r>
          </w:p>
        </w:tc>
      </w:tr>
      <w:tr>
        <w:tc>
          <w:tcPr/>
          <w:p>
            <w:pPr>
              <w:pStyle w:val="Compact"/>
              <w:jc w:val="left"/>
            </w:pPr>
            <w:r>
              <w:t xml:space="preserve">Ecoregion</w:t>
            </w:r>
          </w:p>
        </w:tc>
        <w:tc>
          <w:tcPr/>
          <w:p>
            <w:pPr>
              <w:pStyle w:val="Compact"/>
              <w:jc w:val="left"/>
            </w:pPr>
            <w:r>
              <w:t xml:space="preserve">StudiedSex</w:t>
            </w:r>
          </w:p>
        </w:tc>
        <w:tc>
          <w:tcPr/>
          <w:p>
            <w:pPr>
              <w:pStyle w:val="Compact"/>
              <w:jc w:val="left"/>
            </w:pPr>
            <w:r>
              <w:t xml:space="preserve">MatrixComposite</w:t>
            </w:r>
          </w:p>
        </w:tc>
      </w:tr>
      <w:tr>
        <w:tc>
          <w:tcPr/>
          <w:p>
            <w:pPr>
              <w:pStyle w:val="Compact"/>
              <w:jc w:val="left"/>
            </w:pPr>
            <w:r>
              <w:t xml:space="preserve">MatrixSeasonal</w:t>
            </w:r>
          </w:p>
        </w:tc>
        <w:tc>
          <w:tcPr/>
          <w:p>
            <w:pPr>
              <w:pStyle w:val="Compact"/>
              <w:jc w:val="left"/>
            </w:pPr>
            <w:r>
              <w:t xml:space="preserve">MatrixTreatment</w:t>
            </w:r>
          </w:p>
        </w:tc>
        <w:tc>
          <w:tcPr/>
          <w:p>
            <w:pPr>
              <w:pStyle w:val="Compact"/>
              <w:jc w:val="left"/>
            </w:pPr>
            <w:r>
              <w:t xml:space="preserve">MatrixCaptivity</w:t>
            </w:r>
          </w:p>
        </w:tc>
      </w:tr>
      <w:tr>
        <w:tc>
          <w:tcPr/>
          <w:p>
            <w:pPr>
              <w:pStyle w:val="Compact"/>
              <w:jc w:val="left"/>
            </w:pPr>
            <w:r>
              <w:t xml:space="preserve">MatrixStartYear</w:t>
            </w:r>
          </w:p>
        </w:tc>
        <w:tc>
          <w:tcPr/>
          <w:p>
            <w:pPr>
              <w:pStyle w:val="Compact"/>
              <w:jc w:val="left"/>
            </w:pPr>
            <w:r>
              <w:t xml:space="preserve">MatrixStartSeason</w:t>
            </w:r>
          </w:p>
        </w:tc>
        <w:tc>
          <w:tcPr/>
          <w:p>
            <w:pPr>
              <w:pStyle w:val="Compact"/>
              <w:jc w:val="left"/>
            </w:pPr>
            <w:r>
              <w:t xml:space="preserve">MatrixStartMonth</w:t>
            </w:r>
          </w:p>
        </w:tc>
      </w:tr>
      <w:tr>
        <w:tc>
          <w:tcPr/>
          <w:p>
            <w:pPr>
              <w:pStyle w:val="Compact"/>
              <w:jc w:val="left"/>
            </w:pPr>
            <w:r>
              <w:t xml:space="preserve">MatrixEndYear</w:t>
            </w:r>
          </w:p>
        </w:tc>
        <w:tc>
          <w:tcPr/>
          <w:p>
            <w:pPr>
              <w:pStyle w:val="Compact"/>
              <w:jc w:val="left"/>
            </w:pPr>
            <w:r>
              <w:t xml:space="preserve">MatrixEndSeason</w:t>
            </w:r>
          </w:p>
        </w:tc>
        <w:tc>
          <w:tcPr/>
          <w:p>
            <w:pPr>
              <w:pStyle w:val="Compact"/>
              <w:jc w:val="left"/>
            </w:pPr>
            <w:r>
              <w:t xml:space="preserve">MatrixEndMonth</w:t>
            </w:r>
          </w:p>
        </w:tc>
      </w:tr>
      <w:tr>
        <w:tc>
          <w:tcPr/>
          <w:p>
            <w:pPr>
              <w:pStyle w:val="Compact"/>
              <w:jc w:val="left"/>
            </w:pPr>
            <w:r>
              <w:t xml:space="preserve">CensusType</w:t>
            </w:r>
          </w:p>
        </w:tc>
        <w:tc>
          <w:tcPr/>
          <w:p>
            <w:pPr>
              <w:pStyle w:val="Compact"/>
              <w:jc w:val="left"/>
            </w:pPr>
            <w:r>
              <w:t xml:space="preserve">MatrixSplit</w:t>
            </w:r>
          </w:p>
        </w:tc>
        <w:tc>
          <w:tcPr/>
          <w:p>
            <w:pPr>
              <w:pStyle w:val="Compact"/>
              <w:jc w:val="left"/>
            </w:pPr>
            <w:r>
              <w:t xml:space="preserve">MatrixFec</w:t>
            </w:r>
          </w:p>
        </w:tc>
      </w:tr>
      <w:tr>
        <w:tc>
          <w:tcPr/>
          <w:p>
            <w:pPr>
              <w:pStyle w:val="Compact"/>
              <w:jc w:val="left"/>
            </w:pPr>
            <w:r>
              <w:t xml:space="preserve">Observations</w:t>
            </w:r>
          </w:p>
        </w:tc>
        <w:tc>
          <w:tcPr/>
          <w:p>
            <w:pPr>
              <w:pStyle w:val="Compact"/>
              <w:jc w:val="left"/>
            </w:pPr>
            <w:r>
              <w:t xml:space="preserve">MatrixDimension</w:t>
            </w:r>
          </w:p>
        </w:tc>
        <w:tc>
          <w:tcPr/>
          <w:p>
            <w:pPr>
              <w:pStyle w:val="Compact"/>
              <w:jc w:val="left"/>
            </w:pPr>
            <w:r>
              <w:t xml:space="preserve">SurvivalIssue</w:t>
            </w:r>
          </w:p>
        </w:tc>
      </w:tr>
      <w:tr>
        <w:tc>
          <w:tcPr/>
          <w:p>
            <w:pPr>
              <w:pStyle w:val="Compact"/>
              <w:jc w:val="left"/>
            </w:pPr>
            <w:r>
              <w:t xml:space="preserve">_Database</w:t>
            </w:r>
          </w:p>
        </w:tc>
        <w:tc>
          <w:tcPr/>
          <w:p>
            <w:pPr>
              <w:pStyle w:val="Compact"/>
              <w:jc w:val="left"/>
            </w:pPr>
            <w:r>
              <w:t xml:space="preserve">_PopulationStatus</w:t>
            </w:r>
          </w:p>
        </w:tc>
        <w:tc>
          <w:tcPr/>
          <w:p>
            <w:pPr>
              <w:pStyle w:val="Compact"/>
              <w:jc w:val="left"/>
            </w:pPr>
            <w:r>
              <w:t xml:space="preserve">_PublicationStatus</w:t>
            </w:r>
          </w:p>
        </w:tc>
      </w:tr>
    </w:tbl>
    <w:p>
      <w:r>
        <w:pict>
          <v:rect style="width:0;height:1.5pt" o:hralign="center" o:hrstd="t" o:hr="t"/>
        </w:pict>
      </w:r>
    </w:p>
    <w:bookmarkEnd w:id="37"/>
    <w:bookmarkStart w:id="38" w:name="extraer-matrices"/>
    <w:p>
      <w:pPr>
        <w:pStyle w:val="Heading3"/>
      </w:pPr>
      <w:r>
        <w:t xml:space="preserve">1.3.8 Extraer matrices</w:t>
      </w:r>
    </w:p>
    <w:p>
      <w:pPr>
        <w:pStyle w:val="FirstParagraph"/>
      </w:pPr>
      <w:r>
        <w:t xml:space="preserve">¿Cómo extraer matrices de transición de estados de las poblaciones de orquídeas?</w:t>
      </w:r>
    </w:p>
    <w:p>
      <w:pPr>
        <w:pStyle w:val="BodyText"/>
      </w:pPr>
      <w:r>
        <w:t xml:space="preserve">Vamos a seleccionar solamente unas matrices de transición de estados de poblaciones de orquídeas. En este caso se selecciona la primera fila del objeto</w:t>
      </w:r>
      <w:r>
        <w:t xml:space="preserve"> </w:t>
      </w:r>
      <w:r>
        <w:rPr>
          <w:b/>
          <w:bCs/>
        </w:rPr>
        <w:t xml:space="preserve">index_O</w:t>
      </w:r>
      <w:r>
        <w:t xml:space="preserve"> </w:t>
      </w:r>
      <w:r>
        <w:t xml:space="preserve">que corresponde a la especie</w:t>
      </w:r>
      <w:r>
        <w:t xml:space="preserve"> </w:t>
      </w:r>
      <w:r>
        <w:rPr>
          <w:b/>
          <w:bCs/>
          <w:i/>
          <w:iCs/>
        </w:rPr>
        <w:t xml:space="preserve">Laelia speciosa</w:t>
      </w:r>
      <w:r>
        <w:t xml:space="preserve">.</w:t>
      </w:r>
    </w:p>
    <w:p>
      <w:pPr>
        <w:pStyle w:val="BodyText"/>
      </w:pPr>
      <w:r>
        <w:t xml:space="preserve">Observamos que hay 4 matriz en la lista. La matriz de transición de estados de poblaciones (matU), la matriz de fecundidad (matF), la matriz de clonación (matC) y la suma de las tres matrices (matA=matU+MatF+matC).</w:t>
      </w:r>
    </w:p>
    <w:p>
      <w:pPr>
        <w:pStyle w:val="SourceCode"/>
      </w:pPr>
      <w:r>
        <w:rPr>
          <w:rStyle w:val="NormalTok"/>
        </w:rPr>
        <w:t xml:space="preserve">index_O </w:t>
      </w:r>
      <w:r>
        <w:rPr>
          <w:rStyle w:val="SpecialCharTok"/>
        </w:rPr>
        <w:t xml:space="preserve">%&gt;%</w:t>
      </w:r>
      <w:r>
        <w:rPr>
          <w:rStyle w:val="NormalTok"/>
        </w:rPr>
        <w:t xml:space="preserve"> </w:t>
      </w:r>
      <w:r>
        <w:rPr>
          <w:rStyle w:val="FunctionTok"/>
        </w:rPr>
        <w:t xml:space="preserve">filter</w:t>
      </w:r>
      <w:r>
        <w:rPr>
          <w:rStyle w:val="NormalTok"/>
        </w:rPr>
        <w:t xml:space="preserve">(SpeciesAccepted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"Laelia speciosa"</w:t>
      </w:r>
      <w:r>
        <w:rPr>
          <w:rStyle w:val="NormalTok"/>
        </w:rPr>
        <w:t xml:space="preserve">)) </w:t>
      </w:r>
      <w:r>
        <w:rPr>
          <w:rStyle w:val="OtherTok"/>
        </w:rPr>
        <w:t xml:space="preserve">-&gt;</w:t>
      </w:r>
      <w:r>
        <w:rPr>
          <w:rStyle w:val="NormalTok"/>
        </w:rPr>
        <w:t xml:space="preserve"> Laeliasp </w:t>
      </w:r>
      <w:r>
        <w:rPr>
          <w:rStyle w:val="CommentTok"/>
        </w:rPr>
        <w:t xml:space="preserve"># Extraer la información de la especie</w:t>
      </w:r>
      <w:r>
        <w:br/>
      </w:r>
      <w:r>
        <w:br/>
      </w:r>
      <w:r>
        <w:rPr>
          <w:rStyle w:val="CommentTok"/>
        </w:rPr>
        <w:t xml:space="preserve"># Patrón seguro: as.data.frame + dplyr::select para evitar el error</w:t>
      </w:r>
      <w:r>
        <w:br/>
      </w:r>
      <w:r>
        <w:rPr>
          <w:rStyle w:val="CommentTok"/>
        </w:rPr>
        <w:t xml:space="preserve"># duplicated.default(col_keys) que dispara Rcompadre con flextable.</w:t>
      </w:r>
      <w:r>
        <w:br/>
      </w:r>
      <w:r>
        <w:rPr>
          <w:rStyle w:val="NormalTok"/>
        </w:rPr>
        <w:t xml:space="preserve">meta_lae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cdb_metadata</w:t>
      </w:r>
      <w:r>
        <w:rPr>
          <w:rStyle w:val="NormalTok"/>
        </w:rPr>
        <w:t xml:space="preserve">(Laeliasp)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3</w:t>
      </w:r>
      <w:r>
        <w:rPr>
          <w:rStyle w:val="NormalTok"/>
        </w:rPr>
        <w:t xml:space="preserve">))</w:t>
      </w:r>
      <w:r>
        <w:br/>
      </w:r>
      <w:r>
        <w:rPr>
          <w:rStyle w:val="NormalTok"/>
        </w:rPr>
        <w:t xml:space="preserve">meta_lae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MatrixID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SpeciesAccepted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CommonName</w:t>
            </w:r>
          </w:p>
        </w:tc>
      </w:tr>
      <w:tr>
        <w:trPr>
          <w:trHeight w:val="567"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252,937</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Laelia_speciosa_</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Laelia speciosa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Flor de Corpus, Flor de mayo</w:t>
            </w:r>
          </w:p>
        </w:tc>
      </w:tr>
      <w:tr>
        <w:trPr>
          <w:trHeight w:val="567"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252,938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Laelia_speciosa_</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Laelia speciosa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Flor de Corpus, Flor de mayo</w:t>
            </w:r>
          </w:p>
        </w:tc>
      </w:tr>
      <w:tr>
        <w:trPr>
          <w:trHeight w:val="567"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252,939</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Laelia_speciosa_</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Laelia speciosa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Flor de Corpus, Flor de mayo</w:t>
            </w:r>
          </w:p>
        </w:tc>
      </w:tr>
    </w:tbl>
    <w:p>
      <w:pPr>
        <w:pStyle w:val="FirstParagraph"/>
      </w:pPr>
      <w:r>
        <w:rPr>
          <w:b/>
          <w:bCs/>
        </w:rPr>
        <w:t xml:space="preserve">Otras columnas en la metadata de</w:t>
      </w:r>
      <w:r>
        <w:rPr>
          <w:b/>
          <w:bCs/>
        </w:rPr>
        <w:t xml:space="preserve"> </w:t>
      </w:r>
      <w:r>
        <w:rPr>
          <w:b/>
          <w:bCs/>
          <w:i/>
          <w:iCs/>
        </w:rPr>
        <w:t xml:space="preserve">Laelia speciosa</w:t>
      </w:r>
      <w:r>
        <w:rPr>
          <w:b/>
          <w:bCs/>
        </w:rPr>
        <w:t xml:space="preserve">:</w:t>
      </w:r>
      <w:r>
        <w:t xml:space="preserve"> </w:t>
      </w:r>
      <w:r>
        <w:t xml:space="preserve">Kingdom, Phylum, Class, Order, Family, Genus, Species, Infraspecies, InfraspeciesType, OrganismType, DicotMonoc, AngioGymno, Authors, Journal, SourceType, OtherType, YearPublication, DOI_ISBN, AdditionalSource, StudyDuration, StudyStart, StudyEnd, ProjectionInterval, MatrixCriteriaSize, MatrixCriteriaOntogeny, MatrixCriteriaAge, MatrixPopulation, NumberPopulations, Lat, Lon, Altitude, Country, Continent, Ecoregion, StudiedSex, MatrixComposite, MatrixSeasonal, MatrixTreatment, MatrixCaptivity, MatrixStartYear, MatrixStartSeason, MatrixStartMonth, MatrixEndYear, MatrixEndSeason, MatrixEndMonth, CensusType, MatrixSplit, MatrixFec, Observations, MatrixDimension, SurvivalIssue, _Database, _PopulationStatus, _PublicationStatus.</w:t>
      </w:r>
    </w:p>
    <w:p>
      <w:r>
        <w:pict>
          <v:rect style="width:0;height:1.5pt" o:hralign="center" o:hrstd="t" o:hr="t"/>
        </w:pict>
      </w:r>
    </w:p>
    <w:bookmarkEnd w:id="38"/>
    <w:bookmarkStart w:id="39" w:name="X350bd29c41d34f914ca3bc20c005f72d1bcb024"/>
    <w:p>
      <w:pPr>
        <w:pStyle w:val="Heading3"/>
      </w:pPr>
      <w:r>
        <w:t xml:space="preserve">1.3.9 Extraer la matriz de transición de estados de poblaciones</w:t>
      </w:r>
    </w:p>
    <w:p>
      <w:pPr>
        <w:pStyle w:val="FirstParagraph"/>
      </w:pPr>
      <w:r>
        <w:t xml:space="preserve">En el siguiente script se muestra cómo extraer la matriz de transición de estados de poblaciones (matA) de</w:t>
      </w:r>
      <w:r>
        <w:t xml:space="preserve"> </w:t>
      </w:r>
      <w:r>
        <w:rPr>
          <w:i/>
          <w:iCs/>
        </w:rPr>
        <w:t xml:space="preserve">Laelia speciosa</w:t>
      </w:r>
      <w:r>
        <w:t xml:space="preserve"> </w:t>
      </w:r>
      <w:r>
        <w:t xml:space="preserve">y las etapas de estas matrices. Nota que el objeto</w:t>
      </w:r>
      <w:r>
        <w:t xml:space="preserve"> </w:t>
      </w:r>
      <w:r>
        <w:rPr>
          <w:b/>
          <w:bCs/>
        </w:rPr>
        <w:t xml:space="preserve">mat</w:t>
      </w:r>
      <w:r>
        <w:t xml:space="preserve"> </w:t>
      </w:r>
      <w:r>
        <w:t xml:space="preserve">es una lista de matrices que incluye la matriz de transición (matU) de estados de una población, la matriz de fecundidad (matF), la matriz de clonaje (matC) y la suma de las tres matrices (matA = matU + matF + matC); vea el</w:t>
      </w:r>
      <w:r>
        <w:t xml:space="preserve"> </w:t>
      </w:r>
      <w:hyperlink w:anchor="MatricesTFC">
        <w:r>
          <w:rPr>
            <w:rStyle w:val="Hyperlink"/>
          </w:rPr>
          <w:t xml:space="preserve">capítulo de Matrices de transición, fecundidad y clonaje</w:t>
        </w:r>
      </w:hyperlink>
      <w:r>
        <w:t xml:space="preserve">.</w:t>
      </w:r>
    </w:p>
    <w:p>
      <w:pPr>
        <w:pStyle w:val="SourceCode"/>
      </w:pPr>
      <w:r>
        <w:rPr>
          <w:rStyle w:val="NormalTok"/>
        </w:rPr>
        <w:t xml:space="preserve">Laeliaspmat </w:t>
      </w:r>
      <w:r>
        <w:rPr>
          <w:rStyle w:val="OtherTok"/>
        </w:rPr>
        <w:t xml:space="preserve">&lt;-</w:t>
      </w:r>
      <w:r>
        <w:rPr>
          <w:rStyle w:val="NormalTok"/>
        </w:rPr>
        <w:t xml:space="preserve"> </w:t>
      </w:r>
      <w:r>
        <w:rPr>
          <w:rStyle w:val="FunctionTok"/>
        </w:rPr>
        <w:t xml:space="preserve">matA</w:t>
      </w:r>
      <w:r>
        <w:rPr>
          <w:rStyle w:val="NormalTok"/>
        </w:rPr>
        <w:t xml:space="preserve">(Laeliasp) </w:t>
      </w:r>
      <w:r>
        <w:rPr>
          <w:rStyle w:val="CommentTok"/>
        </w:rPr>
        <w:t xml:space="preserve"># Extraer la matriz de transiciones de estados de la población (matA) de las cuatro filas</w:t>
      </w:r>
      <w:r>
        <w:br/>
      </w:r>
      <w:r>
        <w:rPr>
          <w:rStyle w:val="NormalTok"/>
        </w:rPr>
        <w:t xml:space="preserve">Laeliaspmat</w:t>
      </w:r>
    </w:p>
    <w:p>
      <w:pPr>
        <w:pStyle w:val="SourceCode"/>
      </w:pPr>
      <w:r>
        <w:rPr>
          <w:rStyle w:val="VerbatimChar"/>
        </w:rPr>
        <w:t xml:space="preserve">[[1]]</w:t>
      </w:r>
      <w:r>
        <w:br/>
      </w:r>
      <w:r>
        <w:rPr>
          <w:rStyle w:val="VerbatimChar"/>
        </w:rPr>
        <w:t xml:space="preserve">        A1   A2   A3       A4        A5</w:t>
      </w:r>
      <w:r>
        <w:br/>
      </w:r>
      <w:r>
        <w:rPr>
          <w:rStyle w:val="VerbatimChar"/>
        </w:rPr>
        <w:t xml:space="preserve">A1 0.0e+00 0.00 0.00 52686.00 127342.00</w:t>
      </w:r>
      <w:r>
        <w:br/>
      </w:r>
      <w:r>
        <w:rPr>
          <w:rStyle w:val="VerbatimChar"/>
        </w:rPr>
        <w:t xml:space="preserve">A2 2.2e-05 0.00 0.00     0.00      0.00</w:t>
      </w:r>
      <w:r>
        <w:br/>
      </w:r>
      <w:r>
        <w:rPr>
          <w:rStyle w:val="VerbatimChar"/>
        </w:rPr>
        <w:t xml:space="preserve">A3 0.0e+00 0.71 0.93     0.00      0.00</w:t>
      </w:r>
      <w:r>
        <w:br/>
      </w:r>
      <w:r>
        <w:rPr>
          <w:rStyle w:val="VerbatimChar"/>
        </w:rPr>
        <w:t xml:space="preserve">A4 0.0e+00 0.00 0.07     0.76      0.00</w:t>
      </w:r>
      <w:r>
        <w:br/>
      </w:r>
      <w:r>
        <w:rPr>
          <w:rStyle w:val="VerbatimChar"/>
        </w:rPr>
        <w:t xml:space="preserve">A5 0.0e+00 0.00 0.00     0.24      0.75</w:t>
      </w:r>
      <w:r>
        <w:br/>
      </w:r>
      <w:r>
        <w:br/>
      </w:r>
      <w:r>
        <w:rPr>
          <w:rStyle w:val="VerbatimChar"/>
        </w:rPr>
        <w:t xml:space="preserve">[[2]]</w:t>
      </w:r>
      <w:r>
        <w:br/>
      </w:r>
      <w:r>
        <w:rPr>
          <w:rStyle w:val="VerbatimChar"/>
        </w:rPr>
        <w:t xml:space="preserve">        A1   A2   A3       A4        A5</w:t>
      </w:r>
      <w:r>
        <w:br/>
      </w:r>
      <w:r>
        <w:rPr>
          <w:rStyle w:val="VerbatimChar"/>
        </w:rPr>
        <w:t xml:space="preserve">A1 0.0e+00 0.00 0.00 52686.00 127324.00</w:t>
      </w:r>
      <w:r>
        <w:br/>
      </w:r>
      <w:r>
        <w:rPr>
          <w:rStyle w:val="VerbatimChar"/>
        </w:rPr>
        <w:t xml:space="preserve">A2 2.2e-05 0.00 0.00     0.00      0.00</w:t>
      </w:r>
      <w:r>
        <w:br/>
      </w:r>
      <w:r>
        <w:rPr>
          <w:rStyle w:val="VerbatimChar"/>
        </w:rPr>
        <w:t xml:space="preserve">A3 0.0e+00 0.71 0.64     0.00      0.00</w:t>
      </w:r>
      <w:r>
        <w:br/>
      </w:r>
      <w:r>
        <w:rPr>
          <w:rStyle w:val="VerbatimChar"/>
        </w:rPr>
        <w:t xml:space="preserve">A4 0.0e+00 0.00 0.05     0.61      0.00</w:t>
      </w:r>
      <w:r>
        <w:br/>
      </w:r>
      <w:r>
        <w:rPr>
          <w:rStyle w:val="VerbatimChar"/>
        </w:rPr>
        <w:t xml:space="preserve">A5 0.0e+00 0.00 0.00     0.19      0.33</w:t>
      </w:r>
      <w:r>
        <w:br/>
      </w:r>
      <w:r>
        <w:br/>
      </w:r>
      <w:r>
        <w:rPr>
          <w:rStyle w:val="VerbatimChar"/>
        </w:rPr>
        <w:t xml:space="preserve">[[3]]</w:t>
      </w:r>
      <w:r>
        <w:br/>
      </w:r>
      <w:r>
        <w:rPr>
          <w:rStyle w:val="VerbatimChar"/>
        </w:rPr>
        <w:t xml:space="preserve">     A1   A2   A3    A4</w:t>
      </w:r>
      <w:r>
        <w:br/>
      </w:r>
      <w:r>
        <w:rPr>
          <w:rStyle w:val="VerbatimChar"/>
        </w:rPr>
        <w:t xml:space="preserve">A1 0.00 0.00 1.64 11.25</w:t>
      </w:r>
      <w:r>
        <w:br/>
      </w:r>
      <w:r>
        <w:rPr>
          <w:rStyle w:val="VerbatimChar"/>
        </w:rPr>
        <w:t xml:space="preserve">A2 0.71 0.93 0.00  0.00</w:t>
      </w:r>
      <w:r>
        <w:br/>
      </w:r>
      <w:r>
        <w:rPr>
          <w:rStyle w:val="VerbatimChar"/>
        </w:rPr>
        <w:t xml:space="preserve">A3 0.00 0.07 0.76  0.00</w:t>
      </w:r>
      <w:r>
        <w:br/>
      </w:r>
      <w:r>
        <w:rPr>
          <w:rStyle w:val="VerbatimChar"/>
        </w:rPr>
        <w:t xml:space="preserve">A4 0.00 0.00 0.24  0.75</w:t>
      </w:r>
      <w:r>
        <w:br/>
      </w:r>
      <w:r>
        <w:br/>
      </w:r>
      <w:r>
        <w:rPr>
          <w:rStyle w:val="VerbatimChar"/>
        </w:rPr>
        <w:t xml:space="preserve">[[4]]</w:t>
      </w:r>
      <w:r>
        <w:br/>
      </w:r>
      <w:r>
        <w:rPr>
          <w:rStyle w:val="VerbatimChar"/>
        </w:rPr>
        <w:t xml:space="preserve">     A1   A2   A3    A4</w:t>
      </w:r>
      <w:r>
        <w:br/>
      </w:r>
      <w:r>
        <w:rPr>
          <w:rStyle w:val="VerbatimChar"/>
        </w:rPr>
        <w:t xml:space="preserve">A1 0.00 0.00 1.64 11.25</w:t>
      </w:r>
      <w:r>
        <w:br/>
      </w:r>
      <w:r>
        <w:rPr>
          <w:rStyle w:val="VerbatimChar"/>
        </w:rPr>
        <w:t xml:space="preserve">A2 0.71 0.64 0.00  0.00</w:t>
      </w:r>
      <w:r>
        <w:br/>
      </w:r>
      <w:r>
        <w:rPr>
          <w:rStyle w:val="VerbatimChar"/>
        </w:rPr>
        <w:t xml:space="preserve">A3 0.00 0.05 0.61  0.00</w:t>
      </w:r>
      <w:r>
        <w:br/>
      </w:r>
      <w:r>
        <w:rPr>
          <w:rStyle w:val="VerbatimChar"/>
        </w:rPr>
        <w:t xml:space="preserve">A4 0.00 0.00 0.19  0.33</w:t>
      </w:r>
    </w:p>
    <w:p>
      <w:r>
        <w:pict>
          <v:rect style="width:0;height:1.5pt" o:hralign="center" o:hrstd="t" o:hr="t"/>
        </w:pict>
      </w:r>
    </w:p>
    <w:bookmarkEnd w:id="39"/>
    <w:bookmarkEnd w:id="40"/>
    <w:bookmarkStart w:id="42" w:name="extraer-mata-matu-matf-y-matc"/>
    <w:p>
      <w:pPr>
        <w:pStyle w:val="Heading2"/>
      </w:pPr>
      <w:r>
        <w:t xml:space="preserve">1.4 Extraer matA, matU, matF y matC</w:t>
      </w:r>
    </w:p>
    <w:p>
      <w:pPr>
        <w:pStyle w:val="FirstParagraph"/>
      </w:pPr>
      <w:r>
        <w:t xml:space="preserve">Note que esta función es muy práctica porque extrae la matriz de transición de estados de poblaciones (matA), la matriz de supervivencia (matU), la matriz de fecundidad (matF) y la matriz de clonaje (matC) sin necesidad de usar el código largo en adición de los nombres de las etapas.</w:t>
      </w:r>
    </w:p>
    <w:p>
      <w:pPr>
        <w:pStyle w:val="BodyText"/>
      </w:pPr>
      <w:r>
        <w:t xml:space="preserve">Se selecciona la segunda fila del objeto</w:t>
      </w:r>
      <w:r>
        <w:t xml:space="preserve"> </w:t>
      </w:r>
      <w:r>
        <w:rPr>
          <w:b/>
          <w:bCs/>
        </w:rPr>
        <w:t xml:space="preserve">Laeliasp</w:t>
      </w:r>
      <w:r>
        <w:t xml:space="preserve"> </w:t>
      </w:r>
      <w:r>
        <w:t xml:space="preserve">que corresponde a la especie</w:t>
      </w:r>
      <w:r>
        <w:t xml:space="preserve"> </w:t>
      </w:r>
      <w:r>
        <w:rPr>
          <w:b/>
          <w:bCs/>
        </w:rPr>
        <w:t xml:space="preserve">Laelia speciosa</w:t>
      </w:r>
      <w:r>
        <w:t xml:space="preserve"> </w:t>
      </w:r>
      <w:r>
        <w:t xml:space="preserve">y la segunda matriz en la fila[[2]].</w:t>
      </w:r>
    </w:p>
    <w:p>
      <w:pPr>
        <w:pStyle w:val="SourceCode"/>
      </w:pPr>
      <w:r>
        <w:rPr>
          <w:rStyle w:val="NormalTok"/>
        </w:rPr>
        <w:t xml:space="preserve">Laeliasp</w:t>
      </w:r>
      <w:r>
        <w:rPr>
          <w:rStyle w:val="SpecialCharTok"/>
        </w:rPr>
        <w:t xml:space="preserve">$</w:t>
      </w:r>
      <w:r>
        <w:rPr>
          <w:rStyle w:val="NormalTok"/>
        </w:rPr>
        <w:t xml:space="preserve">mat[[</w:t>
      </w:r>
      <w:r>
        <w:rPr>
          <w:rStyle w:val="DecValTok"/>
        </w:rPr>
        <w:t xml:space="preserve">2</w:t>
      </w:r>
      <w:r>
        <w:rPr>
          <w:rStyle w:val="NormalTok"/>
        </w:rPr>
        <w:t xml:space="preserve">]]</w:t>
      </w:r>
    </w:p>
    <w:p>
      <w:pPr>
        <w:pStyle w:val="SourceCode"/>
      </w:pPr>
      <w:r>
        <w:rPr>
          <w:rStyle w:val="VerbatimChar"/>
        </w:rPr>
        <w:t xml:space="preserve">  MatrixClassOrganized                                 MatrixClassAuthor</w:t>
      </w:r>
      <w:r>
        <w:br/>
      </w:r>
      <w:r>
        <w:rPr>
          <w:rStyle w:val="VerbatimChar"/>
        </w:rPr>
        <w:t xml:space="preserve">1               active                                          S(Seeds)</w:t>
      </w:r>
      <w:r>
        <w:br/>
      </w:r>
      <w:r>
        <w:rPr>
          <w:rStyle w:val="VerbatimChar"/>
        </w:rPr>
        <w:t xml:space="preserve">2               active Pl(Seedlings): one small pseudobulb of 3mm height</w:t>
      </w:r>
      <w:r>
        <w:br/>
      </w:r>
      <w:r>
        <w:rPr>
          <w:rStyle w:val="VerbatimChar"/>
        </w:rPr>
        <w:t xml:space="preserve">3               active                    I(Juveniles): 2-10 pseudobulbs</w:t>
      </w:r>
      <w:r>
        <w:br/>
      </w:r>
      <w:r>
        <w:rPr>
          <w:rStyle w:val="VerbatimChar"/>
        </w:rPr>
        <w:t xml:space="preserve">4               active                    II(Adult 1): 11-20 pseudobulbs</w:t>
      </w:r>
      <w:r>
        <w:br/>
      </w:r>
      <w:r>
        <w:rPr>
          <w:rStyle w:val="VerbatimChar"/>
        </w:rPr>
        <w:t xml:space="preserve">5               active                     III(Adult 2): &gt;21 pseudobulbs</w:t>
      </w:r>
      <w:r>
        <w:br/>
      </w:r>
      <w:r>
        <w:br/>
      </w:r>
      <w:r>
        <w:rPr>
          <w:rStyle w:val="VerbatimChar"/>
        </w:rPr>
        <w:t xml:space="preserve">matA:</w:t>
      </w:r>
      <w:r>
        <w:br/>
      </w:r>
      <w:r>
        <w:rPr>
          <w:rStyle w:val="VerbatimChar"/>
        </w:rPr>
        <w:t xml:space="preserve">        1    2    3        4         5</w:t>
      </w:r>
      <w:r>
        <w:br/>
      </w:r>
      <w:r>
        <w:rPr>
          <w:rStyle w:val="VerbatimChar"/>
        </w:rPr>
        <w:t xml:space="preserve">1 0.0e+00 0.00 0.00 52686.00 127324.00</w:t>
      </w:r>
      <w:r>
        <w:br/>
      </w:r>
      <w:r>
        <w:rPr>
          <w:rStyle w:val="VerbatimChar"/>
        </w:rPr>
        <w:t xml:space="preserve">2 2.2e-05 0.00 0.00     0.00      0.00</w:t>
      </w:r>
      <w:r>
        <w:br/>
      </w:r>
      <w:r>
        <w:rPr>
          <w:rStyle w:val="VerbatimChar"/>
        </w:rPr>
        <w:t xml:space="preserve">3 0.0e+00 0.71 0.64     0.00      0.00</w:t>
      </w:r>
      <w:r>
        <w:br/>
      </w:r>
      <w:r>
        <w:rPr>
          <w:rStyle w:val="VerbatimChar"/>
        </w:rPr>
        <w:t xml:space="preserve">4 0.0e+00 0.00 0.05     0.61      0.00</w:t>
      </w:r>
      <w:r>
        <w:br/>
      </w:r>
      <w:r>
        <w:rPr>
          <w:rStyle w:val="VerbatimChar"/>
        </w:rPr>
        <w:t xml:space="preserve">5 0.0e+00 0.00 0.00     0.19      0.33</w:t>
      </w:r>
      <w:r>
        <w:br/>
      </w:r>
      <w:r>
        <w:br/>
      </w:r>
      <w:r>
        <w:rPr>
          <w:rStyle w:val="VerbatimChar"/>
        </w:rPr>
        <w:t xml:space="preserve">matU:</w:t>
      </w:r>
      <w:r>
        <w:br/>
      </w:r>
      <w:r>
        <w:rPr>
          <w:rStyle w:val="VerbatimChar"/>
        </w:rPr>
        <w:t xml:space="preserve">  1 2 3 4 5</w:t>
      </w:r>
      <w:r>
        <w:br/>
      </w:r>
      <w:r>
        <w:rPr>
          <w:rStyle w:val="VerbatimChar"/>
        </w:rPr>
        <w:t xml:space="preserve">1 0 0 0 0 0</w:t>
      </w:r>
      <w:r>
        <w:br/>
      </w:r>
      <w:r>
        <w:rPr>
          <w:rStyle w:val="VerbatimChar"/>
        </w:rPr>
        <w:t xml:space="preserve">2 0 0 0 0 0</w:t>
      </w:r>
      <w:r>
        <w:br/>
      </w:r>
      <w:r>
        <w:rPr>
          <w:rStyle w:val="VerbatimChar"/>
        </w:rPr>
        <w:t xml:space="preserve">3 0 0 0 0 0</w:t>
      </w:r>
      <w:r>
        <w:br/>
      </w:r>
      <w:r>
        <w:rPr>
          <w:rStyle w:val="VerbatimChar"/>
        </w:rPr>
        <w:t xml:space="preserve">4 0 0 0 0 0</w:t>
      </w:r>
      <w:r>
        <w:br/>
      </w:r>
      <w:r>
        <w:rPr>
          <w:rStyle w:val="VerbatimChar"/>
        </w:rPr>
        <w:t xml:space="preserve">5 0 0 0 0 0</w:t>
      </w:r>
      <w:r>
        <w:br/>
      </w:r>
      <w:r>
        <w:br/>
      </w:r>
      <w:r>
        <w:rPr>
          <w:rStyle w:val="VerbatimChar"/>
        </w:rPr>
        <w:t xml:space="preserve">matF:</w:t>
      </w:r>
      <w:r>
        <w:br/>
      </w:r>
      <w:r>
        <w:rPr>
          <w:rStyle w:val="VerbatimChar"/>
        </w:rPr>
        <w:t xml:space="preserve">  1 2 3 4 5</w:t>
      </w:r>
      <w:r>
        <w:br/>
      </w:r>
      <w:r>
        <w:rPr>
          <w:rStyle w:val="VerbatimChar"/>
        </w:rPr>
        <w:t xml:space="preserve">1 0 0 0 0 0</w:t>
      </w:r>
      <w:r>
        <w:br/>
      </w:r>
      <w:r>
        <w:rPr>
          <w:rStyle w:val="VerbatimChar"/>
        </w:rPr>
        <w:t xml:space="preserve">2 0 0 0 0 0</w:t>
      </w:r>
      <w:r>
        <w:br/>
      </w:r>
      <w:r>
        <w:rPr>
          <w:rStyle w:val="VerbatimChar"/>
        </w:rPr>
        <w:t xml:space="preserve">3 0 0 0 0 0</w:t>
      </w:r>
      <w:r>
        <w:br/>
      </w:r>
      <w:r>
        <w:rPr>
          <w:rStyle w:val="VerbatimChar"/>
        </w:rPr>
        <w:t xml:space="preserve">4 0 0 0 0 0</w:t>
      </w:r>
      <w:r>
        <w:br/>
      </w:r>
      <w:r>
        <w:rPr>
          <w:rStyle w:val="VerbatimChar"/>
        </w:rPr>
        <w:t xml:space="preserve">5 0 0 0 0 0</w:t>
      </w:r>
      <w:r>
        <w:br/>
      </w:r>
      <w:r>
        <w:br/>
      </w:r>
      <w:r>
        <w:rPr>
          <w:rStyle w:val="VerbatimChar"/>
        </w:rPr>
        <w:t xml:space="preserve">matC:</w:t>
      </w:r>
      <w:r>
        <w:br/>
      </w:r>
      <w:r>
        <w:rPr>
          <w:rStyle w:val="VerbatimChar"/>
        </w:rPr>
        <w:t xml:space="preserve">  1 2 3 4 5</w:t>
      </w:r>
      <w:r>
        <w:br/>
      </w:r>
      <w:r>
        <w:rPr>
          <w:rStyle w:val="VerbatimChar"/>
        </w:rPr>
        <w:t xml:space="preserve">1 0 0 0 0 0</w:t>
      </w:r>
      <w:r>
        <w:br/>
      </w:r>
      <w:r>
        <w:rPr>
          <w:rStyle w:val="VerbatimChar"/>
        </w:rPr>
        <w:t xml:space="preserve">2 0 0 0 0 0</w:t>
      </w:r>
      <w:r>
        <w:br/>
      </w:r>
      <w:r>
        <w:rPr>
          <w:rStyle w:val="VerbatimChar"/>
        </w:rPr>
        <w:t xml:space="preserve">3 0 0 0 0 0</w:t>
      </w:r>
      <w:r>
        <w:br/>
      </w:r>
      <w:r>
        <w:rPr>
          <w:rStyle w:val="VerbatimChar"/>
        </w:rPr>
        <w:t xml:space="preserve">4 0 0 0 0 0</w:t>
      </w:r>
      <w:r>
        <w:br/>
      </w:r>
      <w:r>
        <w:rPr>
          <w:rStyle w:val="VerbatimChar"/>
        </w:rPr>
        <w:t xml:space="preserve">5 0 0 0 0 0</w:t>
      </w:r>
    </w:p>
    <w:p>
      <w:r>
        <w:pict>
          <v:rect style="width:0;height:1.5pt" o:hralign="center" o:hrstd="t" o:hr="t"/>
        </w:pict>
      </w:r>
    </w:p>
    <w:bookmarkStart w:id="41" w:name="Xd15a1a00fd634064dc2c15b0b809cc1fec7dd86"/>
    <w:p>
      <w:pPr>
        <w:pStyle w:val="Heading4"/>
      </w:pPr>
      <w:r>
        <w:t xml:space="preserve">1.4.0.1 Evaluar si un género o especie está en la base de datos de COMPADRE</w:t>
      </w:r>
    </w:p>
    <w:p>
      <w:pPr>
        <w:pStyle w:val="Compact"/>
        <w:numPr>
          <w:ilvl w:val="0"/>
          <w:numId w:val="1004"/>
        </w:numPr>
      </w:pPr>
      <w:r>
        <w:t xml:space="preserve">Para filtrar un género específico se puede usar el siguiente código.</w:t>
      </w:r>
    </w:p>
    <w:p>
      <w:pPr>
        <w:pStyle w:val="Compact"/>
        <w:numPr>
          <w:ilvl w:val="1"/>
          <w:numId w:val="1005"/>
        </w:numPr>
      </w:pPr>
      <w:r>
        <w:t xml:space="preserve">Aquí seleccionamos todas las matrices del género</w:t>
      </w:r>
      <w:r>
        <w:t xml:space="preserve"> </w:t>
      </w:r>
      <w:r>
        <w:rPr>
          <w:i/>
          <w:iCs/>
        </w:rPr>
        <w:t xml:space="preserve">Epipactis</w:t>
      </w:r>
      <w:r>
        <w:t xml:space="preserve">.</w:t>
      </w:r>
    </w:p>
    <w:p>
      <w:pPr>
        <w:pStyle w:val="Compact"/>
        <w:numPr>
          <w:ilvl w:val="1"/>
          <w:numId w:val="1005"/>
        </w:numPr>
      </w:pPr>
      <w:r>
        <w:t xml:space="preserve">Nota que hay 59 filas, que corresponden típicamente a 59 matrices de diferentes poblaciones, tiempos o análisis teóricos.</w:t>
      </w:r>
    </w:p>
    <w:p>
      <w:pPr>
        <w:pStyle w:val="SourceCode"/>
      </w:pPr>
      <w:r>
        <w:rPr>
          <w:rStyle w:val="NormalTok"/>
        </w:rPr>
        <w:t xml:space="preserve">Epipactis </w:t>
      </w:r>
      <w:r>
        <w:rPr>
          <w:rStyle w:val="OtherTok"/>
        </w:rPr>
        <w:t xml:space="preserve">&lt;-</w:t>
      </w:r>
      <w:r>
        <w:rPr>
          <w:rStyle w:val="NormalTok"/>
        </w:rPr>
        <w:t xml:space="preserve"> compadre </w:t>
      </w:r>
      <w:r>
        <w:rPr>
          <w:rStyle w:val="SpecialCharTok"/>
        </w:rPr>
        <w:t xml:space="preserve">%&gt;%</w:t>
      </w:r>
      <w:r>
        <w:br/>
      </w:r>
      <w:r>
        <w:rPr>
          <w:rStyle w:val="NormalTok"/>
        </w:rPr>
        <w:t xml:space="preserve">  </w:t>
      </w:r>
      <w:r>
        <w:rPr>
          <w:rStyle w:val="FunctionTok"/>
        </w:rPr>
        <w:t xml:space="preserve">filter</w:t>
      </w:r>
      <w:r>
        <w:rPr>
          <w:rStyle w:val="NormalTok"/>
        </w:rPr>
        <w:t xml:space="preserve">(Genus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"Epipactis"</w:t>
      </w:r>
      <w:r>
        <w:rPr>
          <w:rStyle w:val="NormalTok"/>
        </w:rPr>
        <w:t xml:space="preserve">)) </w:t>
      </w:r>
      <w:r>
        <w:rPr>
          <w:rStyle w:val="CommentTok"/>
        </w:rPr>
        <w:t xml:space="preserve"># Filtrar la información de *Epipactis* en la base de datos.</w:t>
      </w:r>
      <w:r>
        <w:br/>
      </w:r>
      <w:r>
        <w:br/>
      </w:r>
      <w:r>
        <w:rPr>
          <w:rStyle w:val="NormalTok"/>
        </w:rPr>
        <w:t xml:space="preserve">meta_epi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cdb_metadata</w:t>
      </w:r>
      <w:r>
        <w:rPr>
          <w:rStyle w:val="NormalTok"/>
        </w:rPr>
        <w:t xml:space="preserve">(Epipactis)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3</w:t>
      </w:r>
      <w:r>
        <w:rPr>
          <w:rStyle w:val="NormalTok"/>
        </w:rPr>
        <w:t xml:space="preserve">))</w:t>
      </w:r>
      <w:r>
        <w:br/>
      </w:r>
      <w:r>
        <w:br/>
      </w:r>
      <w:r>
        <w:br/>
      </w:r>
      <w:r>
        <w:rPr>
          <w:rStyle w:val="NormalTok"/>
        </w:rPr>
        <w:t xml:space="preserve">meta_epi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MatrixID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SpeciesAccepted</w:t>
            </w:r>
          </w:p>
        </w:tc>
      </w:tr>
      <w:tr>
        <w:trPr>
          <w:trHeight w:val="562"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238,565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Epipactis_atrorubens_3</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Epipactis atrorubens</w:t>
            </w:r>
          </w:p>
        </w:tc>
      </w:tr>
      <w:tr>
        <w:trPr>
          <w:trHeight w:val="56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238,566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Epipactis_atrorubens_3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Epipactis atrorubens</w:t>
            </w:r>
          </w:p>
        </w:tc>
      </w:tr>
      <w:tr>
        <w:trPr>
          <w:trHeight w:val="562"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238,568</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Epipactis_atrorubens_3</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Epipactis atrorubens</w:t>
            </w:r>
          </w:p>
        </w:tc>
      </w:tr>
    </w:tbl>
    <w:p>
      <w:pPr>
        <w:pStyle w:val="SourceCode"/>
      </w:pPr>
      <w:r>
        <w:rPr>
          <w:rStyle w:val="CommentTok"/>
        </w:rPr>
        <w:t xml:space="preserve"># Nota que en el género *Epipactis* tenemos 51 filas, pero todas son de la misma especie de dos estudios distintos.</w:t>
      </w:r>
    </w:p>
    <w:p>
      <w:r>
        <w:pict>
          <v:rect style="width:0;height:1.5pt" o:hralign="center" o:hrstd="t" o:hr="t"/>
        </w:pict>
      </w:r>
    </w:p>
    <w:bookmarkEnd w:id="41"/>
    <w:bookmarkEnd w:id="42"/>
    <w:bookmarkStart w:id="45" w:name="matrices-promedio"/>
    <w:p>
      <w:pPr>
        <w:pStyle w:val="Heading2"/>
      </w:pPr>
      <w:r>
        <w:t xml:space="preserve">1.5 Matrices promedio</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3" name="Picture"/>
                  <a:graphic>
                    <a:graphicData uri="http://schemas.openxmlformats.org/drawingml/2006/picture">
                      <pic:pic>
                        <pic:nvPicPr>
                          <pic:cNvPr descr="/Applications/RStudio.app/Contents/Resources/app/quarto/share/formats/docx/tip.png" id="44"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rPr>
                <w:b/>
                <w:bCs/>
              </w:rPr>
              <w:t xml:space="preserve">Pseudorreplicación: cuándo colapsar matrices.</w:t>
            </w:r>
            <w:r>
              <w:t xml:space="preserve"> </w:t>
            </w:r>
            <w:r>
              <w:t xml:space="preserve">Cuando un estudio reporta múltiples matrices para la misma población-año (e.g., diferentes tratamientos o réplicas dentro de un sitio), incluirlas todas en un análisis comparativo entre estudios infla artificialmente el tamaño de muestra. La función</w:t>
            </w:r>
            <w:r>
              <w:t xml:space="preserve"> </w:t>
            </w:r>
            <w:r>
              <w:rPr>
                <w:rStyle w:val="VerbatimChar"/>
              </w:rPr>
              <w:t xml:space="preserve">mpm_mean()</w:t>
            </w:r>
            <w:r>
              <w:t xml:space="preserve"> </w:t>
            </w:r>
            <w:r>
              <w:t xml:space="preserve">reduce el conjunto a una sola matriz promedio por grupo, eliminando la pseudorreplicación. Para ver la dispersión interna del grupo,</w:t>
            </w:r>
            <w:r>
              <w:t xml:space="preserve"> </w:t>
            </w:r>
            <w:r>
              <w:rPr>
                <w:rStyle w:val="VerbatimChar"/>
              </w:rPr>
              <w:t xml:space="preserve">mpm_sd()</w:t>
            </w:r>
            <w:r>
              <w:t xml:space="preserve"> </w:t>
            </w:r>
            <w:r>
              <w:t xml:space="preserve">calcula la matriz de desviaciones estándar elemento por elemento.</w:t>
            </w:r>
          </w:p>
          <w:p/>
        </w:tc>
      </w:tr>
    </w:tbl>
    <w:p>
      <w:pPr>
        <w:pStyle w:val="BodyText"/>
      </w:pPr>
      <w:r>
        <w:t xml:space="preserve">Para un estudio y especie determinados, la base de datos COMPADRE puede contener múltiples matrices que reflejan diferentes combinaciones de población, año y/o tratamiento. Hay una función que permite obtener una única matriz promedio para cada grupo de interés (p. ej.,</w:t>
      </w:r>
      <w:r>
        <w:t xml:space="preserve"> </w:t>
      </w:r>
      <w:r>
        <w:rPr>
          <w:rStyle w:val="VerbatimChar"/>
        </w:rPr>
        <w:t xml:space="preserve">MatrixPopulation</w:t>
      </w:r>
      <w:r>
        <w:t xml:space="preserve">) y, por lo tanto, limitar la pseudorreplicación. El término usado es</w:t>
      </w:r>
      <w:r>
        <w:t xml:space="preserve"> </w:t>
      </w:r>
      <w:r>
        <w:rPr>
          <w:i/>
          <w:iCs/>
        </w:rPr>
        <w:t xml:space="preserve">colapsar</w:t>
      </w:r>
      <w:r>
        <w:t xml:space="preserve"> </w:t>
      </w:r>
      <w:r>
        <w:t xml:space="preserve">las matrices, con la función</w:t>
      </w:r>
      <w:r>
        <w:t xml:space="preserve"> </w:t>
      </w:r>
      <w:r>
        <w:rPr>
          <w:rStyle w:val="VerbatimChar"/>
        </w:rPr>
        <w:t xml:space="preserve">mpm_mean</w:t>
      </w:r>
      <w:r>
        <w:t xml:space="preserve">.</w:t>
      </w:r>
    </w:p>
    <w:p>
      <w:pPr>
        <w:pStyle w:val="BodyText"/>
      </w:pPr>
      <w:r>
        <w:t xml:space="preserve">Seleccionamos la búsqueda anterior y seleccionamos solamente el estudio de Hens et al. en 2017.</w:t>
      </w:r>
    </w:p>
    <w:p>
      <w:pPr>
        <w:pStyle w:val="BodyText"/>
      </w:pPr>
      <w:r>
        <w:t xml:space="preserve">El primer paso es convertir cada una de las matrices de transición de estados de poblaciones en una lista de matrices y luego usar la función mpm_mean para calcular la matriz promedio de todas las matrices de transición de estados de poblaciones. De igual manera se puede calcular la mediana de los elementos de la matriz con la función mpm_median.</w:t>
      </w:r>
    </w:p>
    <w:p>
      <w:pPr>
        <w:pStyle w:val="SourceCode"/>
      </w:pPr>
      <w:r>
        <w:rPr>
          <w:rStyle w:val="NormalTok"/>
        </w:rPr>
        <w:t xml:space="preserve">Epi_Hens </w:t>
      </w:r>
      <w:r>
        <w:rPr>
          <w:rStyle w:val="OtherTok"/>
        </w:rPr>
        <w:t xml:space="preserve">&lt;-</w:t>
      </w:r>
      <w:r>
        <w:rPr>
          <w:rStyle w:val="NormalTok"/>
        </w:rPr>
        <w:t xml:space="preserve"> index_O </w:t>
      </w:r>
      <w:r>
        <w:rPr>
          <w:rStyle w:val="SpecialCharTok"/>
        </w:rPr>
        <w:t xml:space="preserve">%&gt;%</w:t>
      </w:r>
      <w:r>
        <w:br/>
      </w:r>
      <w:r>
        <w:rPr>
          <w:rStyle w:val="NormalTok"/>
        </w:rPr>
        <w:t xml:space="preserve">  </w:t>
      </w:r>
      <w:r>
        <w:rPr>
          <w:rStyle w:val="FunctionTok"/>
        </w:rPr>
        <w:t xml:space="preserve">filter</w:t>
      </w:r>
      <w:r>
        <w:rPr>
          <w:rStyle w:val="NormalTok"/>
        </w:rPr>
        <w:t xml:space="preserve">(SpeciesAuthor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"Epipactis_atrorubens_3"</w:t>
      </w:r>
      <w:r>
        <w:rPr>
          <w:rStyle w:val="NormalTok"/>
        </w:rPr>
        <w:t xml:space="preserve">)) </w:t>
      </w:r>
      <w:r>
        <w:rPr>
          <w:rStyle w:val="CommentTok"/>
        </w:rPr>
        <w:t xml:space="preserve"># Filtrar la información de *Epipactis* en la base de datos.</w:t>
      </w:r>
      <w:r>
        <w:br/>
      </w:r>
      <w:r>
        <w:br/>
      </w:r>
      <w:r>
        <w:rPr>
          <w:rStyle w:val="NormalTok"/>
        </w:rPr>
        <w:t xml:space="preserve">mpms </w:t>
      </w:r>
      <w:r>
        <w:rPr>
          <w:rStyle w:val="OtherTok"/>
        </w:rPr>
        <w:t xml:space="preserve">&lt;-</w:t>
      </w:r>
      <w:r>
        <w:rPr>
          <w:rStyle w:val="NormalTok"/>
        </w:rPr>
        <w:t xml:space="preserve"> Epi_Hens</w:t>
      </w:r>
      <w:r>
        <w:rPr>
          <w:rStyle w:val="SpecialCharTok"/>
        </w:rPr>
        <w:t xml:space="preserve">$</w:t>
      </w:r>
      <w:r>
        <w:rPr>
          <w:rStyle w:val="NormalTok"/>
        </w:rPr>
        <w:t xml:space="preserve">mat[Epi_Hens</w:t>
      </w:r>
      <w:r>
        <w:rPr>
          <w:rStyle w:val="SpecialCharTok"/>
        </w:rPr>
        <w:t xml:space="preserve">$</w:t>
      </w:r>
      <w:r>
        <w:rPr>
          <w:rStyle w:val="NormalTok"/>
        </w:rPr>
        <w:t xml:space="preserve">SpeciesAuthor </w:t>
      </w:r>
      <w:r>
        <w:rPr>
          <w:rStyle w:val="SpecialCharTok"/>
        </w:rPr>
        <w:t xml:space="preserve">==</w:t>
      </w:r>
      <w:r>
        <w:rPr>
          <w:rStyle w:val="NormalTok"/>
        </w:rPr>
        <w:t xml:space="preserve"> </w:t>
      </w:r>
      <w:r>
        <w:rPr>
          <w:rStyle w:val="StringTok"/>
        </w:rPr>
        <w:t xml:space="preserve">"Epipactis_atrorubens_3"</w:t>
      </w:r>
      <w:r>
        <w:rPr>
          <w:rStyle w:val="NormalTok"/>
        </w:rPr>
        <w:t xml:space="preserve">] </w:t>
      </w:r>
      <w:r>
        <w:rPr>
          <w:rStyle w:val="CommentTok"/>
        </w:rPr>
        <w:t xml:space="preserve"># convertir en lista de matrices</w:t>
      </w:r>
      <w:r>
        <w:br/>
      </w:r>
      <w:r>
        <w:br/>
      </w:r>
      <w:r>
        <w:rPr>
          <w:rStyle w:val="CommentTok"/>
        </w:rPr>
        <w:t xml:space="preserve"># Matriz promedio: produce un CompadreMat con matA, matU, matF, matC y la</w:t>
      </w:r>
      <w:r>
        <w:br/>
      </w:r>
      <w:r>
        <w:rPr>
          <w:rStyle w:val="CommentTok"/>
        </w:rPr>
        <w:t xml:space="preserve"># clasificación de estadios. `compmat_to_ft` lo renderiza como flextables</w:t>
      </w:r>
      <w:r>
        <w:br/>
      </w:r>
      <w:r>
        <w:rPr>
          <w:rStyle w:val="CommentTok"/>
        </w:rPr>
        <w:t xml:space="preserve"># legibles en HTML/PDF/Word (vs. el print() crudo que produce ASCII feo).</w:t>
      </w:r>
      <w:r>
        <w:br/>
      </w:r>
      <w:r>
        <w:rPr>
          <w:rStyle w:val="NormalTok"/>
        </w:rPr>
        <w:t xml:space="preserve">mpm_promedio </w:t>
      </w:r>
      <w:r>
        <w:rPr>
          <w:rStyle w:val="OtherTok"/>
        </w:rPr>
        <w:t xml:space="preserve">&lt;-</w:t>
      </w:r>
      <w:r>
        <w:rPr>
          <w:rStyle w:val="NormalTok"/>
        </w:rPr>
        <w:t xml:space="preserve"> </w:t>
      </w:r>
      <w:r>
        <w:rPr>
          <w:rStyle w:val="FunctionTok"/>
        </w:rPr>
        <w:t xml:space="preserve">mpm_mean</w:t>
      </w:r>
      <w:r>
        <w:rPr>
          <w:rStyle w:val="NormalTok"/>
        </w:rPr>
        <w:t xml:space="preserve">(mpms)</w:t>
      </w:r>
      <w:r>
        <w:br/>
      </w:r>
      <w:r>
        <w:rPr>
          <w:rStyle w:val="FunctionTok"/>
        </w:rPr>
        <w:t xml:space="preserve">compmat_to_ft</w:t>
      </w:r>
      <w:r>
        <w:rPr>
          <w:rStyle w:val="NormalTok"/>
        </w:rPr>
        <w:t xml:space="preserve">(mpm_promedio)</w:t>
      </w:r>
    </w:p>
    <w:p>
      <w:pPr>
        <w:pStyle w:val="FirstParagraph"/>
      </w:pPr>
      <w:r>
        <w:rPr>
          <w:b/>
          <w:bCs/>
        </w:rPr>
        <w:t xml:space="preserve">matA</w:t>
      </w:r>
    </w:p>
    <w:p>
      <w:pPr>
        <w:pStyle w:val="BodyText"/>
      </w:pPr>
      <w:r>
        <w:t xml:space="preserve">a flextable object.</w:t>
      </w:r>
      <w:r>
        <w:t xml:space="preserve"> </w:t>
      </w:r>
      <w:r>
        <w:t xml:space="preserve">col_keys:</w:t>
      </w:r>
      <w:r>
        <w:t xml:space="preserve"> </w:t>
      </w:r>
      <w:r>
        <w:t xml:space="preserve">,</w:t>
      </w:r>
      <w:r>
        <w:t xml:space="preserve"> </w:t>
      </w:r>
      <w:r>
        <w:rPr>
          <w:rStyle w:val="VerbatimChar"/>
        </w:rPr>
        <w:t xml:space="preserve">A1</w:t>
      </w:r>
      <w:r>
        <w:t xml:space="preserve">,</w:t>
      </w:r>
      <w:r>
        <w:t xml:space="preserve"> </w:t>
      </w:r>
      <w:r>
        <w:rPr>
          <w:rStyle w:val="VerbatimChar"/>
        </w:rPr>
        <w:t xml:space="preserve">A2</w:t>
      </w:r>
      <w:r>
        <w:t xml:space="preserve">,</w:t>
      </w:r>
      <w:r>
        <w:t xml:space="preserve"> </w:t>
      </w:r>
      <w:r>
        <w:rPr>
          <w:rStyle w:val="VerbatimChar"/>
        </w:rPr>
        <w:t xml:space="preserve">A3</w:t>
      </w:r>
      <w:r>
        <w:t xml:space="preserve">,</w:t>
      </w:r>
      <w:r>
        <w:t xml:space="preserve"> </w:t>
      </w:r>
      <w:r>
        <w:rPr>
          <w:rStyle w:val="VerbatimChar"/>
        </w:rPr>
        <w:t xml:space="preserve">A4</w:t>
      </w:r>
      <w:r>
        <w:t xml:space="preserve">,</w:t>
      </w:r>
      <w:r>
        <w:t xml:space="preserve"> </w:t>
      </w:r>
      <w:r>
        <w:rPr>
          <w:rStyle w:val="VerbatimChar"/>
        </w:rPr>
        <w:t xml:space="preserve">A5</w:t>
      </w:r>
      <w:r>
        <w:t xml:space="preserve">,</w:t>
      </w:r>
      <w:r>
        <w:t xml:space="preserve"> </w:t>
      </w:r>
      <w:r>
        <w:rPr>
          <w:rStyle w:val="VerbatimChar"/>
        </w:rPr>
        <w:t xml:space="preserve">A6</w:t>
      </w:r>
      <w:r>
        <w:t xml:space="preserve">,</w:t>
      </w:r>
      <w:r>
        <w:t xml:space="preserve"> </w:t>
      </w:r>
      <w:r>
        <w:rPr>
          <w:rStyle w:val="VerbatimChar"/>
        </w:rPr>
        <w:t xml:space="preserve">A7</w:t>
      </w:r>
      <w:r>
        <w:t xml:space="preserve">,</w:t>
      </w:r>
      <w:r>
        <w:t xml:space="preserve"> </w:t>
      </w:r>
      <w:r>
        <w:rPr>
          <w:rStyle w:val="VerbatimChar"/>
        </w:rPr>
        <w:t xml:space="preserve">A8</w:t>
      </w:r>
      <w:r>
        <w:t xml:space="preserve"> </w:t>
      </w:r>
      <w:r>
        <w:t xml:space="preserve">header has 1 row(s)</w:t>
      </w:r>
      <w:r>
        <w:t xml:space="preserve"> </w:t>
      </w:r>
      <w:r>
        <w:t xml:space="preserve">body has 8 row(s)</w:t>
      </w:r>
      <w:r>
        <w:t xml:space="preserve"> </w:t>
      </w:r>
      <w:r>
        <w:t xml:space="preserve">original dataset sample:</w:t>
      </w:r>
      <w:r>
        <w:t xml:space="preserve"> </w:t>
      </w:r>
      <w:r>
        <w:t xml:space="preserve">‘data.frame’</w:t>
      </w:r>
      <w:r>
        <w:t xml:space="preserve">: 8 obs. of 9 variables:</w:t>
      </w:r>
      <w:r>
        <w:t xml:space="preserve"> </w:t>
      </w:r>
      <w:r>
        <w:t xml:space="preserve">$ : chr «1» «2» «3» «4» …</w:t>
      </w:r>
      <w:r>
        <w:t xml:space="preserve"> </w:t>
      </w:r>
      <w:r>
        <w:t xml:space="preserve">$ A1: num 0 0.213 0 0 0.142 0 0 0</w:t>
      </w:r>
      <w:r>
        <w:t xml:space="preserve"> </w:t>
      </w:r>
      <w:r>
        <w:t xml:space="preserve">$ A2: num 0 0.641 0.017 0.113 0 0.162 0 0</w:t>
      </w:r>
      <w:r>
        <w:t xml:space="preserve"> </w:t>
      </w:r>
      <w:r>
        <w:t xml:space="preserve">$ A3: num 0 0 0.468 0.386 0 0 0.097 0</w:t>
      </w:r>
      <w:r>
        <w:t xml:space="preserve"> </w:t>
      </w:r>
      <w:r>
        <w:t xml:space="preserve">$ A4: num 0.027 0 0.166 0.732 0 0 0 0.089</w:t>
      </w:r>
      <w:r>
        <w:t xml:space="preserve"> </w:t>
      </w:r>
      <w:r>
        <w:t xml:space="preserve">$ A5: num 0 0.212 0 0 0.1 0 0 0</w:t>
      </w:r>
      <w:r>
        <w:t xml:space="preserve"> </w:t>
      </w:r>
      <w:r>
        <w:t xml:space="preserve">$ A6: num 0 0.571 0.019 0.066 0 0.137 0 0</w:t>
      </w:r>
      <w:r>
        <w:t xml:space="preserve"> </w:t>
      </w:r>
      <w:r>
        <w:t xml:space="preserve">$ A7: num 0 0 0.368 0.132 0 0 0.099 0</w:t>
      </w:r>
      <w:r>
        <w:t xml:space="preserve"> </w:t>
      </w:r>
      <w:r>
        <w:t xml:space="preserve">$ A8: num 0.00 0.00 2.67e-01 3.40e+06 0.00 …</w:t>
      </w:r>
    </w:p>
    <w:p>
      <w:pPr>
        <w:pStyle w:val="BodyText"/>
      </w:pPr>
      <w:r>
        <w:rPr>
          <w:b/>
          <w:bCs/>
        </w:rPr>
        <w:t xml:space="preserve">matU</w:t>
      </w:r>
    </w:p>
    <w:p>
      <w:pPr>
        <w:pStyle w:val="BodyText"/>
      </w:pPr>
      <w:r>
        <w:t xml:space="preserve">a flextable object.</w:t>
      </w:r>
      <w:r>
        <w:t xml:space="preserve"> </w:t>
      </w:r>
      <w:r>
        <w:t xml:space="preserve">col_keys:</w:t>
      </w:r>
      <w:r>
        <w:t xml:space="preserve"> </w:t>
      </w:r>
      <w:r>
        <w:t xml:space="preserve">,</w:t>
      </w:r>
      <w:r>
        <w:t xml:space="preserve"> </w:t>
      </w:r>
      <w:r>
        <w:rPr>
          <w:rStyle w:val="VerbatimChar"/>
        </w:rPr>
        <w:t xml:space="preserve">U1</w:t>
      </w:r>
      <w:r>
        <w:t xml:space="preserve">,</w:t>
      </w:r>
      <w:r>
        <w:t xml:space="preserve"> </w:t>
      </w:r>
      <w:r>
        <w:rPr>
          <w:rStyle w:val="VerbatimChar"/>
        </w:rPr>
        <w:t xml:space="preserve">U2</w:t>
      </w:r>
      <w:r>
        <w:t xml:space="preserve">,</w:t>
      </w:r>
      <w:r>
        <w:t xml:space="preserve"> </w:t>
      </w:r>
      <w:r>
        <w:rPr>
          <w:rStyle w:val="VerbatimChar"/>
        </w:rPr>
        <w:t xml:space="preserve">U3</w:t>
      </w:r>
      <w:r>
        <w:t xml:space="preserve">,</w:t>
      </w:r>
      <w:r>
        <w:t xml:space="preserve"> </w:t>
      </w:r>
      <w:r>
        <w:rPr>
          <w:rStyle w:val="VerbatimChar"/>
        </w:rPr>
        <w:t xml:space="preserve">U4</w:t>
      </w:r>
      <w:r>
        <w:t xml:space="preserve">,</w:t>
      </w:r>
      <w:r>
        <w:t xml:space="preserve"> </w:t>
      </w:r>
      <w:r>
        <w:rPr>
          <w:rStyle w:val="VerbatimChar"/>
        </w:rPr>
        <w:t xml:space="preserve">U5</w:t>
      </w:r>
      <w:r>
        <w:t xml:space="preserve">,</w:t>
      </w:r>
      <w:r>
        <w:t xml:space="preserve"> </w:t>
      </w:r>
      <w:r>
        <w:rPr>
          <w:rStyle w:val="VerbatimChar"/>
        </w:rPr>
        <w:t xml:space="preserve">U6</w:t>
      </w:r>
      <w:r>
        <w:t xml:space="preserve">,</w:t>
      </w:r>
      <w:r>
        <w:t xml:space="preserve"> </w:t>
      </w:r>
      <w:r>
        <w:rPr>
          <w:rStyle w:val="VerbatimChar"/>
        </w:rPr>
        <w:t xml:space="preserve">U7</w:t>
      </w:r>
      <w:r>
        <w:t xml:space="preserve">,</w:t>
      </w:r>
      <w:r>
        <w:t xml:space="preserve"> </w:t>
      </w:r>
      <w:r>
        <w:rPr>
          <w:rStyle w:val="VerbatimChar"/>
        </w:rPr>
        <w:t xml:space="preserve">U8</w:t>
      </w:r>
      <w:r>
        <w:t xml:space="preserve"> </w:t>
      </w:r>
      <w:r>
        <w:t xml:space="preserve">header has 1 row(s)</w:t>
      </w:r>
      <w:r>
        <w:t xml:space="preserve"> </w:t>
      </w:r>
      <w:r>
        <w:t xml:space="preserve">body has 8 row(s)</w:t>
      </w:r>
      <w:r>
        <w:t xml:space="preserve"> </w:t>
      </w:r>
      <w:r>
        <w:t xml:space="preserve">original dataset sample:</w:t>
      </w:r>
      <w:r>
        <w:t xml:space="preserve"> </w:t>
      </w:r>
      <w:r>
        <w:t xml:space="preserve">‘data.frame’</w:t>
      </w:r>
      <w:r>
        <w:t xml:space="preserve">: 8 obs. of 9 variables:</w:t>
      </w:r>
      <w:r>
        <w:t xml:space="preserve"> </w:t>
      </w:r>
      <w:r>
        <w:t xml:space="preserve">$ : chr «1» «2» «3» «4» …</w:t>
      </w:r>
      <w:r>
        <w:t xml:space="preserve"> </w:t>
      </w:r>
      <w:r>
        <w:t xml:space="preserve">$ U1: num 0 0.213 0 0 0.142 0 0 0</w:t>
      </w:r>
      <w:r>
        <w:t xml:space="preserve"> </w:t>
      </w:r>
      <w:r>
        <w:t xml:space="preserve">$ U2: num 0 0.641 0.017 0.113 0 0.162 0 0</w:t>
      </w:r>
      <w:r>
        <w:t xml:space="preserve"> </w:t>
      </w:r>
      <w:r>
        <w:t xml:space="preserve">$ U3: num 0 0 0.468 0.386 0 0 0.097 0</w:t>
      </w:r>
      <w:r>
        <w:t xml:space="preserve"> </w:t>
      </w:r>
      <w:r>
        <w:t xml:space="preserve">$ U4: num 0 0 0.166 0.732 0 0 0 0.089</w:t>
      </w:r>
      <w:r>
        <w:t xml:space="preserve"> </w:t>
      </w:r>
      <w:r>
        <w:t xml:space="preserve">$ U5: num 0 0.212 0 0 0.1 0 0 0</w:t>
      </w:r>
      <w:r>
        <w:t xml:space="preserve"> </w:t>
      </w:r>
      <w:r>
        <w:t xml:space="preserve">$ U6: num 0 0.571 0.019 0.066 0 0.137 0 0</w:t>
      </w:r>
      <w:r>
        <w:t xml:space="preserve"> </w:t>
      </w:r>
      <w:r>
        <w:t xml:space="preserve">$ U7: num 0 0.008 0.364 0.128 0 0 0.099 0</w:t>
      </w:r>
      <w:r>
        <w:t xml:space="preserve"> </w:t>
      </w:r>
      <w:r>
        <w:t xml:space="preserve">$ U8: num 0 0.005 0.265 0.327 0 0 0 0.196</w:t>
      </w:r>
    </w:p>
    <w:p>
      <w:pPr>
        <w:pStyle w:val="BodyText"/>
      </w:pPr>
      <w:r>
        <w:rPr>
          <w:b/>
          <w:bCs/>
        </w:rPr>
        <w:t xml:space="preserve">matF</w:t>
      </w:r>
    </w:p>
    <w:p>
      <w:pPr>
        <w:pStyle w:val="BodyText"/>
      </w:pPr>
      <w:r>
        <w:t xml:space="preserve">a flextable object.</w:t>
      </w:r>
      <w:r>
        <w:t xml:space="preserve"> </w:t>
      </w:r>
      <w:r>
        <w:t xml:space="preserve">col_keys:</w:t>
      </w:r>
      <w:r>
        <w:t xml:space="preserve"> </w:t>
      </w:r>
      <w:r>
        <w:t xml:space="preserve">,</w:t>
      </w:r>
      <w:r>
        <w:t xml:space="preserve"> </w:t>
      </w:r>
      <w:r>
        <w:rPr>
          <w:rStyle w:val="VerbatimChar"/>
        </w:rPr>
        <w:t xml:space="preserve">F1</w:t>
      </w:r>
      <w:r>
        <w:t xml:space="preserve">,</w:t>
      </w:r>
      <w:r>
        <w:t xml:space="preserve"> </w:t>
      </w:r>
      <w:r>
        <w:rPr>
          <w:rStyle w:val="VerbatimChar"/>
        </w:rPr>
        <w:t xml:space="preserve">F2</w:t>
      </w:r>
      <w:r>
        <w:t xml:space="preserve">,</w:t>
      </w:r>
      <w:r>
        <w:t xml:space="preserve"> </w:t>
      </w:r>
      <w:r>
        <w:rPr>
          <w:rStyle w:val="VerbatimChar"/>
        </w:rPr>
        <w:t xml:space="preserve">F3</w:t>
      </w:r>
      <w:r>
        <w:t xml:space="preserve">,</w:t>
      </w:r>
      <w:r>
        <w:t xml:space="preserve"> </w:t>
      </w:r>
      <w:r>
        <w:rPr>
          <w:rStyle w:val="VerbatimChar"/>
        </w:rPr>
        <w:t xml:space="preserve">F4</w:t>
      </w:r>
      <w:r>
        <w:t xml:space="preserve">,</w:t>
      </w:r>
      <w:r>
        <w:t xml:space="preserve"> </w:t>
      </w:r>
      <w:r>
        <w:rPr>
          <w:rStyle w:val="VerbatimChar"/>
        </w:rPr>
        <w:t xml:space="preserve">F5</w:t>
      </w:r>
      <w:r>
        <w:t xml:space="preserve">,</w:t>
      </w:r>
      <w:r>
        <w:t xml:space="preserve"> </w:t>
      </w:r>
      <w:r>
        <w:rPr>
          <w:rStyle w:val="VerbatimChar"/>
        </w:rPr>
        <w:t xml:space="preserve">F6</w:t>
      </w:r>
      <w:r>
        <w:t xml:space="preserve">,</w:t>
      </w:r>
      <w:r>
        <w:t xml:space="preserve"> </w:t>
      </w:r>
      <w:r>
        <w:rPr>
          <w:rStyle w:val="VerbatimChar"/>
        </w:rPr>
        <w:t xml:space="preserve">F7</w:t>
      </w:r>
      <w:r>
        <w:t xml:space="preserve">,</w:t>
      </w:r>
      <w:r>
        <w:t xml:space="preserve"> </w:t>
      </w:r>
      <w:r>
        <w:rPr>
          <w:rStyle w:val="VerbatimChar"/>
        </w:rPr>
        <w:t xml:space="preserve">F8</w:t>
      </w:r>
      <w:r>
        <w:t xml:space="preserve"> </w:t>
      </w:r>
      <w:r>
        <w:t xml:space="preserve">header has 1 row(s)</w:t>
      </w:r>
      <w:r>
        <w:t xml:space="preserve"> </w:t>
      </w:r>
      <w:r>
        <w:t xml:space="preserve">body has 8 row(s)</w:t>
      </w:r>
      <w:r>
        <w:t xml:space="preserve"> </w:t>
      </w:r>
      <w:r>
        <w:t xml:space="preserve">original dataset sample:</w:t>
      </w:r>
      <w:r>
        <w:t xml:space="preserve"> </w:t>
      </w:r>
      <w:r>
        <w:t xml:space="preserve">‘data.frame’</w:t>
      </w:r>
      <w:r>
        <w:t xml:space="preserve">: 8 obs. of 9 variables:</w:t>
      </w:r>
      <w:r>
        <w:t xml:space="preserve"> </w:t>
      </w:r>
      <w:r>
        <w:t xml:space="preserve">$ : chr «1» «2» «3» «4» …</w:t>
      </w:r>
      <w:r>
        <w:t xml:space="preserve"> </w:t>
      </w:r>
      <w:r>
        <w:t xml:space="preserve">$ F1: num 0 0 0 0 0 0 0 0</w:t>
      </w:r>
      <w:r>
        <w:t xml:space="preserve"> </w:t>
      </w:r>
      <w:r>
        <w:t xml:space="preserve">$ F2: num 0 0 0 0 0 0 0 0</w:t>
      </w:r>
      <w:r>
        <w:t xml:space="preserve"> </w:t>
      </w:r>
      <w:r>
        <w:t xml:space="preserve">$ F3: num 0 0 0 0 0 0 0 0</w:t>
      </w:r>
      <w:r>
        <w:t xml:space="preserve"> </w:t>
      </w:r>
      <w:r>
        <w:t xml:space="preserve">$ F4: num 0.027 0 0 0 0 0 0 0</w:t>
      </w:r>
      <w:r>
        <w:t xml:space="preserve"> </w:t>
      </w:r>
      <w:r>
        <w:t xml:space="preserve">$ F5: num 0 0 0 0 0 0 0 0</w:t>
      </w:r>
      <w:r>
        <w:t xml:space="preserve"> </w:t>
      </w:r>
      <w:r>
        <w:t xml:space="preserve">$ F6: num 0 0 0 0 0 0 0 0</w:t>
      </w:r>
      <w:r>
        <w:t xml:space="preserve"> </w:t>
      </w:r>
      <w:r>
        <w:t xml:space="preserve">$ F7: num 0 0 0 0 0 0 0 0</w:t>
      </w:r>
      <w:r>
        <w:t xml:space="preserve"> </w:t>
      </w:r>
      <w:r>
        <w:t xml:space="preserve">$ F8: num 0 0 0 0 0 0 0 0</w:t>
      </w:r>
    </w:p>
    <w:p>
      <w:pPr>
        <w:pStyle w:val="BodyText"/>
      </w:pPr>
      <w:r>
        <w:rPr>
          <w:b/>
          <w:bCs/>
        </w:rPr>
        <w:t xml:space="preserve">matC</w:t>
      </w:r>
    </w:p>
    <w:p>
      <w:pPr>
        <w:pStyle w:val="BodyText"/>
      </w:pPr>
      <w:r>
        <w:t xml:space="preserve">a flextable object.</w:t>
      </w:r>
      <w:r>
        <w:t xml:space="preserve"> </w:t>
      </w:r>
      <w:r>
        <w:t xml:space="preserve">col_keys:</w:t>
      </w:r>
      <w:r>
        <w:t xml:space="preserve"> </w:t>
      </w:r>
      <w:r>
        <w:t xml:space="preserve">,</w:t>
      </w:r>
      <w:r>
        <w:t xml:space="preserve"> </w:t>
      </w:r>
      <w:r>
        <w:rPr>
          <w:rStyle w:val="VerbatimChar"/>
        </w:rPr>
        <w:t xml:space="preserve">C1</w:t>
      </w:r>
      <w:r>
        <w:t xml:space="preserve">,</w:t>
      </w:r>
      <w:r>
        <w:t xml:space="preserve"> </w:t>
      </w:r>
      <w:r>
        <w:rPr>
          <w:rStyle w:val="VerbatimChar"/>
        </w:rPr>
        <w:t xml:space="preserve">C2</w:t>
      </w:r>
      <w:r>
        <w:t xml:space="preserve">,</w:t>
      </w:r>
      <w:r>
        <w:t xml:space="preserve"> </w:t>
      </w:r>
      <w:r>
        <w:rPr>
          <w:rStyle w:val="VerbatimChar"/>
        </w:rPr>
        <w:t xml:space="preserve">C3</w:t>
      </w:r>
      <w:r>
        <w:t xml:space="preserve">,</w:t>
      </w:r>
      <w:r>
        <w:t xml:space="preserve"> </w:t>
      </w:r>
      <w:r>
        <w:rPr>
          <w:rStyle w:val="VerbatimChar"/>
        </w:rPr>
        <w:t xml:space="preserve">C4</w:t>
      </w:r>
      <w:r>
        <w:t xml:space="preserve">,</w:t>
      </w:r>
      <w:r>
        <w:t xml:space="preserve"> </w:t>
      </w:r>
      <w:r>
        <w:rPr>
          <w:rStyle w:val="VerbatimChar"/>
        </w:rPr>
        <w:t xml:space="preserve">C5</w:t>
      </w:r>
      <w:r>
        <w:t xml:space="preserve">,</w:t>
      </w:r>
      <w:r>
        <w:t xml:space="preserve"> </w:t>
      </w:r>
      <w:r>
        <w:rPr>
          <w:rStyle w:val="VerbatimChar"/>
        </w:rPr>
        <w:t xml:space="preserve">C6</w:t>
      </w:r>
      <w:r>
        <w:t xml:space="preserve">,</w:t>
      </w:r>
      <w:r>
        <w:t xml:space="preserve"> </w:t>
      </w:r>
      <w:r>
        <w:rPr>
          <w:rStyle w:val="VerbatimChar"/>
        </w:rPr>
        <w:t xml:space="preserve">C7</w:t>
      </w:r>
      <w:r>
        <w:t xml:space="preserve">,</w:t>
      </w:r>
      <w:r>
        <w:t xml:space="preserve"> </w:t>
      </w:r>
      <w:r>
        <w:rPr>
          <w:rStyle w:val="VerbatimChar"/>
        </w:rPr>
        <w:t xml:space="preserve">C8</w:t>
      </w:r>
      <w:r>
        <w:t xml:space="preserve"> </w:t>
      </w:r>
      <w:r>
        <w:t xml:space="preserve">header has 1 row(s)</w:t>
      </w:r>
      <w:r>
        <w:t xml:space="preserve"> </w:t>
      </w:r>
      <w:r>
        <w:t xml:space="preserve">body has 8 row(s)</w:t>
      </w:r>
      <w:r>
        <w:t xml:space="preserve"> </w:t>
      </w:r>
      <w:r>
        <w:t xml:space="preserve">original dataset sample:</w:t>
      </w:r>
      <w:r>
        <w:t xml:space="preserve"> </w:t>
      </w:r>
      <w:r>
        <w:t xml:space="preserve">‘data.frame’</w:t>
      </w:r>
      <w:r>
        <w:t xml:space="preserve">: 8 obs. of 9 variables:</w:t>
      </w:r>
      <w:r>
        <w:t xml:space="preserve"> </w:t>
      </w:r>
      <w:r>
        <w:t xml:space="preserve">$ : chr «1» «2» «3» «4» …</w:t>
      </w:r>
      <w:r>
        <w:t xml:space="preserve"> </w:t>
      </w:r>
      <w:r>
        <w:t xml:space="preserve">$ C1: num 0 0 0 0 0 0 0 0</w:t>
      </w:r>
      <w:r>
        <w:t xml:space="preserve"> </w:t>
      </w:r>
      <w:r>
        <w:t xml:space="preserve">$ C2: num 0 0 0 0 0 0 0 0</w:t>
      </w:r>
      <w:r>
        <w:t xml:space="preserve"> </w:t>
      </w:r>
      <w:r>
        <w:t xml:space="preserve">$ C3: num 0 0 0 0 0 0 0 0</w:t>
      </w:r>
      <w:r>
        <w:t xml:space="preserve"> </w:t>
      </w:r>
      <w:r>
        <w:t xml:space="preserve">$ C4: num 0 0 0 0 0 0 0 0</w:t>
      </w:r>
      <w:r>
        <w:t xml:space="preserve"> </w:t>
      </w:r>
      <w:r>
        <w:t xml:space="preserve">$ C5: num 0 0 0 0 0 0 0 0</w:t>
      </w:r>
      <w:r>
        <w:t xml:space="preserve"> </w:t>
      </w:r>
      <w:r>
        <w:t xml:space="preserve">$ C6: num 0 0 0 0 0 0 0 0</w:t>
      </w:r>
      <w:r>
        <w:t xml:space="preserve"> </w:t>
      </w:r>
      <w:r>
        <w:t xml:space="preserve">$ C7: num 0 0 0 0 0 0 0 0</w:t>
      </w:r>
      <w:r>
        <w:t xml:space="preserve"> </w:t>
      </w:r>
      <w:r>
        <w:t xml:space="preserve">$ C8: num 0 0 0 0 0 0 0 0</w:t>
      </w:r>
    </w:p>
    <w:p>
      <w:r>
        <w:pict>
          <v:rect style="width:0;height:1.5pt" o:hralign="center" o:hrstd="t" o:hr="t"/>
        </w:pict>
      </w:r>
    </w:p>
    <w:bookmarkEnd w:id="45"/>
    <w:bookmarkStart w:id="54" w:name="X70d34427a9f22800f3b3877d8686c2242a8ac7c"/>
    <w:p>
      <w:pPr>
        <w:pStyle w:val="Heading2"/>
      </w:pPr>
      <w:r>
        <w:t xml:space="preserve">1.6 Calcular la desviación de los elementos de la matriz</w:t>
      </w:r>
    </w:p>
    <w:p>
      <w:pPr>
        <w:pStyle w:val="FirstParagraph"/>
      </w:pPr>
      <w:r>
        <w:t xml:space="preserve">De igual manera se puede calcular la desviación estándar de los elementos de la matriz de transición de estados de poblaciones con la función mpm_sd.</w:t>
      </w:r>
    </w:p>
    <w:p>
      <w:pPr>
        <w:pStyle w:val="SourceCode"/>
      </w:pPr>
      <w:r>
        <w:rPr>
          <w:rStyle w:val="CommentTok"/>
        </w:rPr>
        <w:t xml:space="preserve"># Desviación estándar de los elementos de la matriz; mismo helper.</w:t>
      </w:r>
      <w:r>
        <w:br/>
      </w:r>
      <w:r>
        <w:rPr>
          <w:rStyle w:val="FunctionTok"/>
        </w:rPr>
        <w:t xml:space="preserve">compmat_to_ft</w:t>
      </w:r>
      <w:r>
        <w:rPr>
          <w:rStyle w:val="NormalTok"/>
        </w:rPr>
        <w:t xml:space="preserve">(</w:t>
      </w:r>
      <w:r>
        <w:rPr>
          <w:rStyle w:val="FunctionTok"/>
        </w:rPr>
        <w:t xml:space="preserve">mpm_sd</w:t>
      </w:r>
      <w:r>
        <w:rPr>
          <w:rStyle w:val="NormalTok"/>
        </w:rPr>
        <w:t xml:space="preserve">(mpms))</w:t>
      </w:r>
    </w:p>
    <w:p>
      <w:pPr>
        <w:pStyle w:val="FirstParagraph"/>
      </w:pPr>
      <w:r>
        <w:rPr>
          <w:b/>
          <w:bCs/>
        </w:rPr>
        <w:t xml:space="preserve">matA</w:t>
      </w:r>
    </w:p>
    <w:p>
      <w:pPr>
        <w:pStyle w:val="BodyText"/>
      </w:pPr>
      <w:r>
        <w:t xml:space="preserve">a flextable object.</w:t>
      </w:r>
      <w:r>
        <w:t xml:space="preserve"> </w:t>
      </w:r>
      <w:r>
        <w:t xml:space="preserve">col_keys:</w:t>
      </w:r>
      <w:r>
        <w:t xml:space="preserve"> </w:t>
      </w:r>
      <w:r>
        <w:t xml:space="preserve">,</w:t>
      </w:r>
      <w:r>
        <w:t xml:space="preserve"> </w:t>
      </w:r>
      <w:r>
        <w:rPr>
          <w:rStyle w:val="VerbatimChar"/>
        </w:rPr>
        <w:t xml:space="preserve">A1</w:t>
      </w:r>
      <w:r>
        <w:t xml:space="preserve">,</w:t>
      </w:r>
      <w:r>
        <w:t xml:space="preserve"> </w:t>
      </w:r>
      <w:r>
        <w:rPr>
          <w:rStyle w:val="VerbatimChar"/>
        </w:rPr>
        <w:t xml:space="preserve">A2</w:t>
      </w:r>
      <w:r>
        <w:t xml:space="preserve">,</w:t>
      </w:r>
      <w:r>
        <w:t xml:space="preserve"> </w:t>
      </w:r>
      <w:r>
        <w:rPr>
          <w:rStyle w:val="VerbatimChar"/>
        </w:rPr>
        <w:t xml:space="preserve">A3</w:t>
      </w:r>
      <w:r>
        <w:t xml:space="preserve">,</w:t>
      </w:r>
      <w:r>
        <w:t xml:space="preserve"> </w:t>
      </w:r>
      <w:r>
        <w:rPr>
          <w:rStyle w:val="VerbatimChar"/>
        </w:rPr>
        <w:t xml:space="preserve">A4</w:t>
      </w:r>
      <w:r>
        <w:t xml:space="preserve">,</w:t>
      </w:r>
      <w:r>
        <w:t xml:space="preserve"> </w:t>
      </w:r>
      <w:r>
        <w:rPr>
          <w:rStyle w:val="VerbatimChar"/>
        </w:rPr>
        <w:t xml:space="preserve">A5</w:t>
      </w:r>
      <w:r>
        <w:t xml:space="preserve">,</w:t>
      </w:r>
      <w:r>
        <w:t xml:space="preserve"> </w:t>
      </w:r>
      <w:r>
        <w:rPr>
          <w:rStyle w:val="VerbatimChar"/>
        </w:rPr>
        <w:t xml:space="preserve">A6</w:t>
      </w:r>
      <w:r>
        <w:t xml:space="preserve">,</w:t>
      </w:r>
      <w:r>
        <w:t xml:space="preserve"> </w:t>
      </w:r>
      <w:r>
        <w:rPr>
          <w:rStyle w:val="VerbatimChar"/>
        </w:rPr>
        <w:t xml:space="preserve">A7</w:t>
      </w:r>
      <w:r>
        <w:t xml:space="preserve">,</w:t>
      </w:r>
      <w:r>
        <w:t xml:space="preserve"> </w:t>
      </w:r>
      <w:r>
        <w:rPr>
          <w:rStyle w:val="VerbatimChar"/>
        </w:rPr>
        <w:t xml:space="preserve">A8</w:t>
      </w:r>
      <w:r>
        <w:t xml:space="preserve"> </w:t>
      </w:r>
      <w:r>
        <w:t xml:space="preserve">header has 1 row(s)</w:t>
      </w:r>
      <w:r>
        <w:t xml:space="preserve"> </w:t>
      </w:r>
      <w:r>
        <w:t xml:space="preserve">body has 8 row(s)</w:t>
      </w:r>
      <w:r>
        <w:t xml:space="preserve"> </w:t>
      </w:r>
      <w:r>
        <w:t xml:space="preserve">original dataset sample:</w:t>
      </w:r>
      <w:r>
        <w:t xml:space="preserve"> </w:t>
      </w:r>
      <w:r>
        <w:t xml:space="preserve">‘data.frame’</w:t>
      </w:r>
      <w:r>
        <w:t xml:space="preserve">: 8 obs. of 9 variables:</w:t>
      </w:r>
      <w:r>
        <w:t xml:space="preserve"> </w:t>
      </w:r>
      <w:r>
        <w:t xml:space="preserve">$ : chr «1» «2» «3» «4» …</w:t>
      </w:r>
      <w:r>
        <w:t xml:space="preserve"> </w:t>
      </w:r>
      <w:r>
        <w:t xml:space="preserve">$ A1: num 0 0.363 0 0 0.279 0 0 0</w:t>
      </w:r>
      <w:r>
        <w:t xml:space="preserve"> </w:t>
      </w:r>
      <w:r>
        <w:t xml:space="preserve">$ A2: num 0 0.23 0.029 0.125 0 0.165 0 0</w:t>
      </w:r>
      <w:r>
        <w:t xml:space="preserve"> </w:t>
      </w:r>
      <w:r>
        <w:t xml:space="preserve">$ A3: num 0 0 0.302 0.301 0 0 0.121 0.002</w:t>
      </w:r>
      <w:r>
        <w:t xml:space="preserve"> </w:t>
      </w:r>
      <w:r>
        <w:t xml:space="preserve">$ A4: num 0.048 0 0.148 0.19 0 0 0 0.113</w:t>
      </w:r>
      <w:r>
        <w:t xml:space="preserve"> </w:t>
      </w:r>
      <w:r>
        <w:t xml:space="preserve">$ A5: num 0 0.382 0 0 0.261 0 0 0</w:t>
      </w:r>
      <w:r>
        <w:t xml:space="preserve"> </w:t>
      </w:r>
      <w:r>
        <w:t xml:space="preserve">$ A6: num 0 0.37 0.061 0.149 0 0.201 0 0</w:t>
      </w:r>
      <w:r>
        <w:t xml:space="preserve"> </w:t>
      </w:r>
      <w:r>
        <w:t xml:space="preserve">$ A7: num 0 0 0.406 0.228 0 0 0.219 0</w:t>
      </w:r>
      <w:r>
        <w:t xml:space="preserve"> </w:t>
      </w:r>
      <w:r>
        <w:t xml:space="preserve">$ A8: num 0.00 0.00 3.15e-01 2.38e+07 0.00 …</w:t>
      </w:r>
    </w:p>
    <w:p>
      <w:pPr>
        <w:pStyle w:val="BodyText"/>
      </w:pPr>
      <w:r>
        <w:rPr>
          <w:b/>
          <w:bCs/>
        </w:rPr>
        <w:t xml:space="preserve">matU</w:t>
      </w:r>
    </w:p>
    <w:p>
      <w:pPr>
        <w:pStyle w:val="BodyText"/>
      </w:pPr>
      <w:r>
        <w:t xml:space="preserve">a flextable object.</w:t>
      </w:r>
      <w:r>
        <w:t xml:space="preserve"> </w:t>
      </w:r>
      <w:r>
        <w:t xml:space="preserve">col_keys:</w:t>
      </w:r>
      <w:r>
        <w:t xml:space="preserve"> </w:t>
      </w:r>
      <w:r>
        <w:t xml:space="preserve">,</w:t>
      </w:r>
      <w:r>
        <w:t xml:space="preserve"> </w:t>
      </w:r>
      <w:r>
        <w:rPr>
          <w:rStyle w:val="VerbatimChar"/>
        </w:rPr>
        <w:t xml:space="preserve">U1</w:t>
      </w:r>
      <w:r>
        <w:t xml:space="preserve">,</w:t>
      </w:r>
      <w:r>
        <w:t xml:space="preserve"> </w:t>
      </w:r>
      <w:r>
        <w:rPr>
          <w:rStyle w:val="VerbatimChar"/>
        </w:rPr>
        <w:t xml:space="preserve">U2</w:t>
      </w:r>
      <w:r>
        <w:t xml:space="preserve">,</w:t>
      </w:r>
      <w:r>
        <w:t xml:space="preserve"> </w:t>
      </w:r>
      <w:r>
        <w:rPr>
          <w:rStyle w:val="VerbatimChar"/>
        </w:rPr>
        <w:t xml:space="preserve">U3</w:t>
      </w:r>
      <w:r>
        <w:t xml:space="preserve">,</w:t>
      </w:r>
      <w:r>
        <w:t xml:space="preserve"> </w:t>
      </w:r>
      <w:r>
        <w:rPr>
          <w:rStyle w:val="VerbatimChar"/>
        </w:rPr>
        <w:t xml:space="preserve">U4</w:t>
      </w:r>
      <w:r>
        <w:t xml:space="preserve">,</w:t>
      </w:r>
      <w:r>
        <w:t xml:space="preserve"> </w:t>
      </w:r>
      <w:r>
        <w:rPr>
          <w:rStyle w:val="VerbatimChar"/>
        </w:rPr>
        <w:t xml:space="preserve">U5</w:t>
      </w:r>
      <w:r>
        <w:t xml:space="preserve">,</w:t>
      </w:r>
      <w:r>
        <w:t xml:space="preserve"> </w:t>
      </w:r>
      <w:r>
        <w:rPr>
          <w:rStyle w:val="VerbatimChar"/>
        </w:rPr>
        <w:t xml:space="preserve">U6</w:t>
      </w:r>
      <w:r>
        <w:t xml:space="preserve">,</w:t>
      </w:r>
      <w:r>
        <w:t xml:space="preserve"> </w:t>
      </w:r>
      <w:r>
        <w:rPr>
          <w:rStyle w:val="VerbatimChar"/>
        </w:rPr>
        <w:t xml:space="preserve">U7</w:t>
      </w:r>
      <w:r>
        <w:t xml:space="preserve">,</w:t>
      </w:r>
      <w:r>
        <w:t xml:space="preserve"> </w:t>
      </w:r>
      <w:r>
        <w:rPr>
          <w:rStyle w:val="VerbatimChar"/>
        </w:rPr>
        <w:t xml:space="preserve">U8</w:t>
      </w:r>
      <w:r>
        <w:t xml:space="preserve"> </w:t>
      </w:r>
      <w:r>
        <w:t xml:space="preserve">header has 1 row(s)</w:t>
      </w:r>
      <w:r>
        <w:t xml:space="preserve"> </w:t>
      </w:r>
      <w:r>
        <w:t xml:space="preserve">body has 8 row(s)</w:t>
      </w:r>
      <w:r>
        <w:t xml:space="preserve"> </w:t>
      </w:r>
      <w:r>
        <w:t xml:space="preserve">original dataset sample:</w:t>
      </w:r>
      <w:r>
        <w:t xml:space="preserve"> </w:t>
      </w:r>
      <w:r>
        <w:t xml:space="preserve">‘data.frame’</w:t>
      </w:r>
      <w:r>
        <w:t xml:space="preserve">: 8 obs. of 9 variables:</w:t>
      </w:r>
      <w:r>
        <w:t xml:space="preserve"> </w:t>
      </w:r>
      <w:r>
        <w:t xml:space="preserve">$ : chr «1» «2» «3» «4» …</w:t>
      </w:r>
      <w:r>
        <w:t xml:space="preserve"> </w:t>
      </w:r>
      <w:r>
        <w:t xml:space="preserve">$ U1: num 0 0.363 0 0 0.279 0 0 0</w:t>
      </w:r>
      <w:r>
        <w:t xml:space="preserve"> </w:t>
      </w:r>
      <w:r>
        <w:t xml:space="preserve">$ U2: num 0 0.23 0.029 0.125 0 0.165 0 0</w:t>
      </w:r>
      <w:r>
        <w:t xml:space="preserve"> </w:t>
      </w:r>
      <w:r>
        <w:t xml:space="preserve">$ U3: num 0 0 0.302 0.301 0 0 0.121 0.002</w:t>
      </w:r>
      <w:r>
        <w:t xml:space="preserve"> </w:t>
      </w:r>
      <w:r>
        <w:t xml:space="preserve">$ U4: num 0 0 0.148 0.19 0 0 0 0.113</w:t>
      </w:r>
      <w:r>
        <w:t xml:space="preserve"> </w:t>
      </w:r>
      <w:r>
        <w:t xml:space="preserve">$ U5: num 0 0.382 0 0 0.261 0 0 0</w:t>
      </w:r>
      <w:r>
        <w:t xml:space="preserve"> </w:t>
      </w:r>
      <w:r>
        <w:t xml:space="preserve">$ U6: num 0 0.37 0.061 0.149 0 0.201 0 0</w:t>
      </w:r>
      <w:r>
        <w:t xml:space="preserve"> </w:t>
      </w:r>
      <w:r>
        <w:t xml:space="preserve">$ U7: num 0 0.057 0.407 0.229 0 0 0.219 0</w:t>
      </w:r>
      <w:r>
        <w:t xml:space="preserve"> </w:t>
      </w:r>
      <w:r>
        <w:t xml:space="preserve">$ U8: num 0 0.036 0.316 0.363 0 0 0 0.241</w:t>
      </w:r>
    </w:p>
    <w:p>
      <w:pPr>
        <w:pStyle w:val="BodyText"/>
      </w:pPr>
      <w:r>
        <w:rPr>
          <w:b/>
          <w:bCs/>
        </w:rPr>
        <w:t xml:space="preserve">matF</w:t>
      </w:r>
    </w:p>
    <w:p>
      <w:pPr>
        <w:pStyle w:val="BodyText"/>
      </w:pPr>
      <w:r>
        <w:t xml:space="preserve">a flextable object.</w:t>
      </w:r>
      <w:r>
        <w:t xml:space="preserve"> </w:t>
      </w:r>
      <w:r>
        <w:t xml:space="preserve">col_keys:</w:t>
      </w:r>
      <w:r>
        <w:t xml:space="preserve"> </w:t>
      </w:r>
      <w:r>
        <w:t xml:space="preserve">,</w:t>
      </w:r>
      <w:r>
        <w:t xml:space="preserve"> </w:t>
      </w:r>
      <w:r>
        <w:rPr>
          <w:rStyle w:val="VerbatimChar"/>
        </w:rPr>
        <w:t xml:space="preserve">F1</w:t>
      </w:r>
      <w:r>
        <w:t xml:space="preserve">,</w:t>
      </w:r>
      <w:r>
        <w:t xml:space="preserve"> </w:t>
      </w:r>
      <w:r>
        <w:rPr>
          <w:rStyle w:val="VerbatimChar"/>
        </w:rPr>
        <w:t xml:space="preserve">F2</w:t>
      </w:r>
      <w:r>
        <w:t xml:space="preserve">,</w:t>
      </w:r>
      <w:r>
        <w:t xml:space="preserve"> </w:t>
      </w:r>
      <w:r>
        <w:rPr>
          <w:rStyle w:val="VerbatimChar"/>
        </w:rPr>
        <w:t xml:space="preserve">F3</w:t>
      </w:r>
      <w:r>
        <w:t xml:space="preserve">,</w:t>
      </w:r>
      <w:r>
        <w:t xml:space="preserve"> </w:t>
      </w:r>
      <w:r>
        <w:rPr>
          <w:rStyle w:val="VerbatimChar"/>
        </w:rPr>
        <w:t xml:space="preserve">F4</w:t>
      </w:r>
      <w:r>
        <w:t xml:space="preserve">,</w:t>
      </w:r>
      <w:r>
        <w:t xml:space="preserve"> </w:t>
      </w:r>
      <w:r>
        <w:rPr>
          <w:rStyle w:val="VerbatimChar"/>
        </w:rPr>
        <w:t xml:space="preserve">F5</w:t>
      </w:r>
      <w:r>
        <w:t xml:space="preserve">,</w:t>
      </w:r>
      <w:r>
        <w:t xml:space="preserve"> </w:t>
      </w:r>
      <w:r>
        <w:rPr>
          <w:rStyle w:val="VerbatimChar"/>
        </w:rPr>
        <w:t xml:space="preserve">F6</w:t>
      </w:r>
      <w:r>
        <w:t xml:space="preserve">,</w:t>
      </w:r>
      <w:r>
        <w:t xml:space="preserve"> </w:t>
      </w:r>
      <w:r>
        <w:rPr>
          <w:rStyle w:val="VerbatimChar"/>
        </w:rPr>
        <w:t xml:space="preserve">F7</w:t>
      </w:r>
      <w:r>
        <w:t xml:space="preserve">,</w:t>
      </w:r>
      <w:r>
        <w:t xml:space="preserve"> </w:t>
      </w:r>
      <w:r>
        <w:rPr>
          <w:rStyle w:val="VerbatimChar"/>
        </w:rPr>
        <w:t xml:space="preserve">F8</w:t>
      </w:r>
      <w:r>
        <w:t xml:space="preserve"> </w:t>
      </w:r>
      <w:r>
        <w:t xml:space="preserve">header has 1 row(s)</w:t>
      </w:r>
      <w:r>
        <w:t xml:space="preserve"> </w:t>
      </w:r>
      <w:r>
        <w:t xml:space="preserve">body has 8 row(s)</w:t>
      </w:r>
      <w:r>
        <w:t xml:space="preserve"> </w:t>
      </w:r>
      <w:r>
        <w:t xml:space="preserve">original dataset sample:</w:t>
      </w:r>
      <w:r>
        <w:t xml:space="preserve"> </w:t>
      </w:r>
      <w:r>
        <w:t xml:space="preserve">‘data.frame’</w:t>
      </w:r>
      <w:r>
        <w:t xml:space="preserve">: 8 obs. of 9 variables:</w:t>
      </w:r>
      <w:r>
        <w:t xml:space="preserve"> </w:t>
      </w:r>
      <w:r>
        <w:t xml:space="preserve">$ : chr «1» «2» «3» «4» …</w:t>
      </w:r>
      <w:r>
        <w:t xml:space="preserve"> </w:t>
      </w:r>
      <w:r>
        <w:t xml:space="preserve">$ F1: num 0 0 0 0 0 0 0 0</w:t>
      </w:r>
      <w:r>
        <w:t xml:space="preserve"> </w:t>
      </w:r>
      <w:r>
        <w:t xml:space="preserve">$ F2: num 0 0 0 0 0 0 0 0</w:t>
      </w:r>
      <w:r>
        <w:t xml:space="preserve"> </w:t>
      </w:r>
      <w:r>
        <w:t xml:space="preserve">$ F3: num 0 0 0 0 0 0 0 0</w:t>
      </w:r>
      <w:r>
        <w:t xml:space="preserve"> </w:t>
      </w:r>
      <w:r>
        <w:t xml:space="preserve">$ F4: num 0.048 0 0 0 0 0 0 0</w:t>
      </w:r>
      <w:r>
        <w:t xml:space="preserve"> </w:t>
      </w:r>
      <w:r>
        <w:t xml:space="preserve">$ F5: num 0 0 0 0 0 0 0 0</w:t>
      </w:r>
      <w:r>
        <w:t xml:space="preserve"> </w:t>
      </w:r>
      <w:r>
        <w:t xml:space="preserve">$ F6: num 0 0 0 0 0 0 0 0</w:t>
      </w:r>
      <w:r>
        <w:t xml:space="preserve"> </w:t>
      </w:r>
      <w:r>
        <w:t xml:space="preserve">$ F7: num 0 0 0 0 0 0 0 0</w:t>
      </w:r>
      <w:r>
        <w:t xml:space="preserve"> </w:t>
      </w:r>
      <w:r>
        <w:t xml:space="preserve">$ F8: num 0 0 0 0 0 0 0 0</w:t>
      </w:r>
    </w:p>
    <w:p>
      <w:pPr>
        <w:pStyle w:val="BodyText"/>
      </w:pPr>
      <w:r>
        <w:rPr>
          <w:b/>
          <w:bCs/>
        </w:rPr>
        <w:t xml:space="preserve">matC</w:t>
      </w:r>
    </w:p>
    <w:p>
      <w:pPr>
        <w:pStyle w:val="BodyText"/>
      </w:pPr>
      <w:r>
        <w:t xml:space="preserve">a flextable object.</w:t>
      </w:r>
      <w:r>
        <w:t xml:space="preserve"> </w:t>
      </w:r>
      <w:r>
        <w:t xml:space="preserve">col_keys:</w:t>
      </w:r>
      <w:r>
        <w:t xml:space="preserve"> </w:t>
      </w:r>
      <w:r>
        <w:t xml:space="preserve">,</w:t>
      </w:r>
      <w:r>
        <w:t xml:space="preserve"> </w:t>
      </w:r>
      <w:r>
        <w:rPr>
          <w:rStyle w:val="VerbatimChar"/>
        </w:rPr>
        <w:t xml:space="preserve">C1</w:t>
      </w:r>
      <w:r>
        <w:t xml:space="preserve">,</w:t>
      </w:r>
      <w:r>
        <w:t xml:space="preserve"> </w:t>
      </w:r>
      <w:r>
        <w:rPr>
          <w:rStyle w:val="VerbatimChar"/>
        </w:rPr>
        <w:t xml:space="preserve">C2</w:t>
      </w:r>
      <w:r>
        <w:t xml:space="preserve">,</w:t>
      </w:r>
      <w:r>
        <w:t xml:space="preserve"> </w:t>
      </w:r>
      <w:r>
        <w:rPr>
          <w:rStyle w:val="VerbatimChar"/>
        </w:rPr>
        <w:t xml:space="preserve">C3</w:t>
      </w:r>
      <w:r>
        <w:t xml:space="preserve">,</w:t>
      </w:r>
      <w:r>
        <w:t xml:space="preserve"> </w:t>
      </w:r>
      <w:r>
        <w:rPr>
          <w:rStyle w:val="VerbatimChar"/>
        </w:rPr>
        <w:t xml:space="preserve">C4</w:t>
      </w:r>
      <w:r>
        <w:t xml:space="preserve">,</w:t>
      </w:r>
      <w:r>
        <w:t xml:space="preserve"> </w:t>
      </w:r>
      <w:r>
        <w:rPr>
          <w:rStyle w:val="VerbatimChar"/>
        </w:rPr>
        <w:t xml:space="preserve">C5</w:t>
      </w:r>
      <w:r>
        <w:t xml:space="preserve">,</w:t>
      </w:r>
      <w:r>
        <w:t xml:space="preserve"> </w:t>
      </w:r>
      <w:r>
        <w:rPr>
          <w:rStyle w:val="VerbatimChar"/>
        </w:rPr>
        <w:t xml:space="preserve">C6</w:t>
      </w:r>
      <w:r>
        <w:t xml:space="preserve">,</w:t>
      </w:r>
      <w:r>
        <w:t xml:space="preserve"> </w:t>
      </w:r>
      <w:r>
        <w:rPr>
          <w:rStyle w:val="VerbatimChar"/>
        </w:rPr>
        <w:t xml:space="preserve">C7</w:t>
      </w:r>
      <w:r>
        <w:t xml:space="preserve">,</w:t>
      </w:r>
      <w:r>
        <w:t xml:space="preserve"> </w:t>
      </w:r>
      <w:r>
        <w:rPr>
          <w:rStyle w:val="VerbatimChar"/>
        </w:rPr>
        <w:t xml:space="preserve">C8</w:t>
      </w:r>
      <w:r>
        <w:t xml:space="preserve"> </w:t>
      </w:r>
      <w:r>
        <w:t xml:space="preserve">header has 1 row(s)</w:t>
      </w:r>
      <w:r>
        <w:t xml:space="preserve"> </w:t>
      </w:r>
      <w:r>
        <w:t xml:space="preserve">body has 8 row(s)</w:t>
      </w:r>
      <w:r>
        <w:t xml:space="preserve"> </w:t>
      </w:r>
      <w:r>
        <w:t xml:space="preserve">original dataset sample:</w:t>
      </w:r>
      <w:r>
        <w:t xml:space="preserve"> </w:t>
      </w:r>
      <w:r>
        <w:t xml:space="preserve">‘data.frame’</w:t>
      </w:r>
      <w:r>
        <w:t xml:space="preserve">: 8 obs. of 9 variables:</w:t>
      </w:r>
      <w:r>
        <w:t xml:space="preserve"> </w:t>
      </w:r>
      <w:r>
        <w:t xml:space="preserve">$ : chr «1» «2» «3» «4» …</w:t>
      </w:r>
      <w:r>
        <w:t xml:space="preserve"> </w:t>
      </w:r>
      <w:r>
        <w:t xml:space="preserve">$ C1: num 0 0 0 0 0 0 0 0</w:t>
      </w:r>
      <w:r>
        <w:t xml:space="preserve"> </w:t>
      </w:r>
      <w:r>
        <w:t xml:space="preserve">$ C2: num 0 0 0 0 0 0 0 0</w:t>
      </w:r>
      <w:r>
        <w:t xml:space="preserve"> </w:t>
      </w:r>
      <w:r>
        <w:t xml:space="preserve">$ C3: num 0 0 0 0 0 0 0 0</w:t>
      </w:r>
      <w:r>
        <w:t xml:space="preserve"> </w:t>
      </w:r>
      <w:r>
        <w:t xml:space="preserve">$ C4: num 0 0 0 0 0 0 0 0</w:t>
      </w:r>
      <w:r>
        <w:t xml:space="preserve"> </w:t>
      </w:r>
      <w:r>
        <w:t xml:space="preserve">$ C5: num 0 0 0 0 0 0 0 0</w:t>
      </w:r>
      <w:r>
        <w:t xml:space="preserve"> </w:t>
      </w:r>
      <w:r>
        <w:t xml:space="preserve">$ C6: num 0 0 0 0 0 0 0 0</w:t>
      </w:r>
      <w:r>
        <w:t xml:space="preserve"> </w:t>
      </w:r>
      <w:r>
        <w:t xml:space="preserve">$ C7: num 0 0 0 0 0 0 0 0</w:t>
      </w:r>
      <w:r>
        <w:t xml:space="preserve"> </w:t>
      </w:r>
      <w:r>
        <w:t xml:space="preserve">$ C8: num 0 0 0 0 0 0 0 0</w:t>
      </w:r>
    </w:p>
    <w:p>
      <w:pPr>
        <w:pStyle w:val="BodyText"/>
      </w:pPr>
      <w:r>
        <w:t xml:space="preserve">Muchas veces es tedioso evaluar la base de datos completa de COMPADRE. Una manera facilitar el acceso a los datos es extraer las matrices con la función cdb_flatten. Nota lo que hace esta función es extraer todas las matrices de transición de estados de poblaciones (matA, matU, matF, matC) y las etapas de cada matriz y crear una lista con esa información.</w:t>
      </w:r>
    </w:p>
    <w:p>
      <w:pPr>
        <w:pStyle w:val="BodyText"/>
      </w:pPr>
      <w:r>
        <w:t xml:space="preserve">Aquí hay 49 filas que corresponden a las 49 matrices de transición de estados de poblaciones de orquídeas del estudio de Hens et al. 2017.</w:t>
      </w:r>
    </w:p>
    <w:p>
      <w:pPr>
        <w:pStyle w:val="SourceCode"/>
      </w:pPr>
      <w:r>
        <w:rPr>
          <w:rStyle w:val="NormalTok"/>
        </w:rPr>
        <w:t xml:space="preserve">Epi_flat </w:t>
      </w:r>
      <w:r>
        <w:rPr>
          <w:rStyle w:val="OtherTok"/>
        </w:rPr>
        <w:t xml:space="preserve">&lt;-</w:t>
      </w:r>
      <w:r>
        <w:rPr>
          <w:rStyle w:val="NormalTok"/>
        </w:rPr>
        <w:t xml:space="preserve"> </w:t>
      </w:r>
      <w:r>
        <w:rPr>
          <w:rStyle w:val="FunctionTok"/>
        </w:rPr>
        <w:t xml:space="preserve">cdb_flatten</w:t>
      </w:r>
      <w:r>
        <w:rPr>
          <w:rStyle w:val="NormalTok"/>
        </w:rPr>
        <w:t xml:space="preserve">(Epi_Hens) </w:t>
      </w:r>
      <w:r>
        <w:rPr>
          <w:rStyle w:val="CommentTok"/>
        </w:rPr>
        <w:t xml:space="preserve"># Extraer las matrices de transición de estados de la población</w:t>
      </w:r>
      <w:r>
        <w:br/>
      </w:r>
      <w:r>
        <w:br/>
      </w:r>
      <w:r>
        <w:rPr>
          <w:rStyle w:val="CommentTok"/>
        </w:rPr>
        <w:t xml:space="preserve"># Primera matA de la lista; `Epi_flat$matA[1]` devuelve una list de longitud 1,</w:t>
      </w:r>
      <w:r>
        <w:br/>
      </w:r>
      <w:r>
        <w:rPr>
          <w:rStyle w:val="CommentTok"/>
        </w:rPr>
        <w:t xml:space="preserve"># por eso usamos [[1]] para sacar la matriz misma. `mat_to_ft` la convierte</w:t>
      </w:r>
      <w:r>
        <w:br/>
      </w:r>
      <w:r>
        <w:rPr>
          <w:rStyle w:val="CommentTok"/>
        </w:rPr>
        <w:t xml:space="preserve"># en flextable con etiquetas de fila/columna preservadas.</w:t>
      </w:r>
      <w:r>
        <w:br/>
      </w:r>
      <w:r>
        <w:rPr>
          <w:rStyle w:val="FunctionTok"/>
        </w:rPr>
        <w:t xml:space="preserve">mat_to_ft</w:t>
      </w:r>
      <w:r>
        <w:rPr>
          <w:rStyle w:val="NormalTok"/>
        </w:rPr>
        <w:t xml:space="preserve">(Epi_flat</w:t>
      </w:r>
      <w:r>
        <w:rPr>
          <w:rStyle w:val="SpecialCharTok"/>
        </w:rPr>
        <w:t xml:space="preserve">$</w:t>
      </w:r>
      <w:r>
        <w:rPr>
          <w:rStyle w:val="NormalTok"/>
        </w:rPr>
        <w:t xml:space="preserve">matA[[</w:t>
      </w:r>
      <w:r>
        <w:rPr>
          <w:rStyle w:val="DecValTok"/>
        </w:rPr>
        <w:t xml:space="preserve">1</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20"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 </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1</w:t>
            </w:r>
          </w:p>
        </w:tc>
      </w:tr>
      <w:tr>
        <w:trPr>
          <w:trHeight w:val="511" w:hRule="auto"/>
        </w:trPr>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w:t>
            </w:r>
          </w:p>
        </w:tc>
        <w:tc>
          <w:tcPr>
            <w:tcBorders>
              <w:bottom w:val="single" w:sz="12" w:space="0" w:color="1A7A6D"/>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r>
        <w:pict>
          <v:rect style="width:0;height:1.5pt" o:hralign="center" o:hrstd="t" o:hr="t"/>
        </w:pict>
      </w:r>
    </w:p>
    <w:bookmarkStart w:id="49" w:name="Xbf57f7cce4494075df4716818a8a2848f678347"/>
    <w:p>
      <w:pPr>
        <w:pStyle w:val="Heading3"/>
      </w:pPr>
      <w:r>
        <w:t xml:space="preserve">1.6.1 Evaluación de cumplimiento de condiciones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RStudio.app/Contents/Resources/app/quarto/share/formats/docx/note.png" id="47"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Nota</w:t>
            </w:r>
          </w:p>
        </w:tc>
      </w:tr>
      <w:tr>
        <w:trPr>
          <w:cantSplit/>
        </w:trPr>
        <w:tc>
          <w:tcPr>
            <w:tcMar>
              <w:top w:w="108" w:type="dxa"/>
              <w:bottom w:w="108" w:type="dxa"/>
            </w:tcMar>
          </w:tcPr>
          <w:p>
            <w:pPr>
              <w:pStyle w:val="BodyText"/>
            </w:pPr>
            <w:pPr>
              <w:spacing w:before="16" w:after="16"/>
            </w:pPr>
            <w:r>
              <w:rPr>
                <w:rStyle w:val="VerbatimChar"/>
                <w:b/>
                <w:bCs/>
              </w:rPr>
              <w:t xml:space="preserve">cdb_flag()</w:t>
            </w:r>
            <w:r>
              <w:rPr>
                <w:b/>
                <w:bCs/>
              </w:rPr>
              <w:t xml:space="preserve"> </w:t>
            </w:r>
            <w:r>
              <w:rPr>
                <w:b/>
                <w:bCs/>
              </w:rPr>
              <w:t xml:space="preserve">agrega una columna por cada chequeo.</w:t>
            </w:r>
            <w:r>
              <w:t xml:space="preserve"> </w:t>
            </w:r>
            <w:r>
              <w:t xml:space="preserve">Para una base con muchas matrices, no se filtran las problemáticas: se les agrega banderas (</w:t>
            </w:r>
            <w:r>
              <w:rPr>
                <w:rStyle w:val="VerbatimChar"/>
              </w:rPr>
              <w:t xml:space="preserve">check_NA_A</w:t>
            </w:r>
            <w:r>
              <w:t xml:space="preserve">,</w:t>
            </w:r>
            <w:r>
              <w:t xml:space="preserve"> </w:t>
            </w:r>
            <w:r>
              <w:rPr>
                <w:rStyle w:val="VerbatimChar"/>
              </w:rPr>
              <w:t xml:space="preserve">check_ergodic</w:t>
            </w:r>
            <w:r>
              <w:t xml:space="preserve">,</w:t>
            </w:r>
            <w:r>
              <w:t xml:space="preserve"> </w:t>
            </w:r>
            <w:r>
              <w:rPr>
                <w:rStyle w:val="VerbatimChar"/>
              </w:rPr>
              <w:t xml:space="preserve">check_irreducible</w:t>
            </w:r>
            <w:r>
              <w:t xml:space="preserve">, etc.) y luego el usuario decide qué excluir según la pregunta. Por ejemplo, para análisis de elasticidad se requiere ergodicidad e irreducibilidad; para descripciones cualitativas del ciclo de vida, una matriz reducible puede ser perfectamente válida. La filosofía es</w:t>
            </w:r>
            <w:r>
              <w:t xml:space="preserve"> </w:t>
            </w:r>
            <w:r>
              <w:rPr>
                <w:b/>
                <w:bCs/>
              </w:rPr>
              <w:t xml:space="preserve">transparencia</w:t>
            </w:r>
            <w:r>
              <w:t xml:space="preserve">: nunca se eliminan matrices automáticamente, siempre se documenta por qué se excluyen.</w:t>
            </w:r>
          </w:p>
          <w:p/>
        </w:tc>
      </w:tr>
    </w:tbl>
    <w:p>
      <w:pPr>
        <w:pStyle w:val="BodyText"/>
      </w:pPr>
      <w:r>
        <w:t xml:space="preserve">Es sumamente importante el cumplimiento de los supuestos de los análisis. Si no evaluamos críticamente las condiciones de las matrices, los resultados podrían no ser biológicamente relevantes. Para los análisis de MPP es necesario que las matrices cumplan ciertas condiciones, y dependiendo de la pregunta científica se evalúan las condiciones específicas. La función</w:t>
      </w:r>
      <w:r>
        <w:t xml:space="preserve"> </w:t>
      </w:r>
      <w:r>
        <w:rPr>
          <w:rStyle w:val="VerbatimChar"/>
        </w:rPr>
        <w:t xml:space="preserve">cdb_flag()</w:t>
      </w:r>
      <w:r>
        <w:t xml:space="preserve"> </w:t>
      </w:r>
      <w:r>
        <w:t xml:space="preserve">corre todos los chequeos de calidad disponibles y agrega una columna por cada uno; los principales son:</w:t>
      </w:r>
    </w:p>
    <w:p>
      <w:pPr>
        <w:numPr>
          <w:ilvl w:val="0"/>
          <w:numId w:val="1006"/>
        </w:numPr>
      </w:pPr>
      <w:r>
        <w:rPr>
          <w:b/>
          <w:bCs/>
        </w:rPr>
        <w:t xml:space="preserve">check_NA_A</w:t>
      </w:r>
      <w:r>
        <w:t xml:space="preserve">: Determinar si hay valores faltantes en</w:t>
      </w:r>
      <w:r>
        <w:t xml:space="preserve"> </w:t>
      </w:r>
      <w:r>
        <w:t xml:space="preserve">‘matA’</w:t>
      </w:r>
      <w:r>
        <w:t xml:space="preserve"> </w:t>
      </w:r>
      <w:r>
        <w:t xml:space="preserve">Los valores faltantes («NA») en las matrices impiden que la mayoría de los cálculos utilicen esas matrices.</w:t>
      </w:r>
    </w:p>
    <w:p>
      <w:pPr>
        <w:numPr>
          <w:ilvl w:val="0"/>
          <w:numId w:val="1006"/>
        </w:numPr>
      </w:pPr>
      <w:r>
        <w:rPr>
          <w:b/>
          <w:bCs/>
        </w:rPr>
        <w:t xml:space="preserve">check_NA_U</w:t>
      </w:r>
      <w:r>
        <w:t xml:space="preserve">: Determinar si hay valores faltantes en</w:t>
      </w:r>
      <w:r>
        <w:t xml:space="preserve"> </w:t>
      </w:r>
      <w:r>
        <w:t xml:space="preserve">‘matU’</w:t>
      </w:r>
      <w:r>
        <w:t xml:space="preserve"> </w:t>
      </w:r>
      <w:r>
        <w:t xml:space="preserve">Los valores faltantes («NA») en las matrices impiden que la mayoría de los cálculos utilicen esas matrices. La matriz de supervivencia es la matriz más importante para evaluar el cálculo del largo de vida de una especie.</w:t>
      </w:r>
    </w:p>
    <w:p>
      <w:pPr>
        <w:numPr>
          <w:ilvl w:val="0"/>
          <w:numId w:val="1006"/>
        </w:numPr>
      </w:pPr>
      <w:r>
        <w:rPr>
          <w:b/>
          <w:bCs/>
        </w:rPr>
        <w:t xml:space="preserve">check_NA_F</w:t>
      </w:r>
      <w:r>
        <w:t xml:space="preserve">: Determinar si hay valores faltantes en</w:t>
      </w:r>
      <w:r>
        <w:t xml:space="preserve"> </w:t>
      </w:r>
      <w:r>
        <w:t xml:space="preserve">‘matF’</w:t>
      </w:r>
      <w:r>
        <w:t xml:space="preserve"> </w:t>
      </w:r>
      <w:r>
        <w:t xml:space="preserve">Los valores faltantes («NA») en las matrices impiden que la mayoría de los cálculos utilicen esas matrices. La matriz de fecundidad es la matriz más importante para evaluar el crecimiento de la población, cualquier especie sin fecundidad tenderá a disminuir a través del tiempo.</w:t>
      </w:r>
    </w:p>
    <w:p>
      <w:pPr>
        <w:numPr>
          <w:ilvl w:val="0"/>
          <w:numId w:val="1006"/>
        </w:numPr>
      </w:pPr>
      <w:r>
        <w:rPr>
          <w:b/>
          <w:bCs/>
        </w:rPr>
        <w:t xml:space="preserve">check_NA_C</w:t>
      </w:r>
      <w:r>
        <w:t xml:space="preserve">: Determinar si hay valores faltantes en</w:t>
      </w:r>
      <w:r>
        <w:t xml:space="preserve"> </w:t>
      </w:r>
      <w:r>
        <w:t xml:space="preserve">‘matC’</w:t>
      </w:r>
      <w:r>
        <w:t xml:space="preserve">. Los valores faltantes («NA») en las matrices impiden que la mayoría de los cálculos utilicen esas matrices.</w:t>
      </w:r>
    </w:p>
    <w:p>
      <w:pPr>
        <w:numPr>
          <w:ilvl w:val="0"/>
          <w:numId w:val="1006"/>
        </w:numPr>
      </w:pPr>
      <w:r>
        <w:rPr>
          <w:b/>
          <w:bCs/>
        </w:rPr>
        <w:t xml:space="preserve">check_zero_U</w:t>
      </w:r>
      <w:r>
        <w:t xml:space="preserve">: Determinar si la</w:t>
      </w:r>
      <w:r>
        <w:t xml:space="preserve"> </w:t>
      </w:r>
      <w:r>
        <w:t xml:space="preserve">‘matU’</w:t>
      </w:r>
      <w:r>
        <w:t xml:space="preserve"> </w:t>
      </w:r>
      <w:r>
        <w:t xml:space="preserve">tiene todos ceros (incluido</w:t>
      </w:r>
      <w:r>
        <w:t xml:space="preserve"> </w:t>
      </w:r>
      <w:r>
        <w:t xml:space="preserve">‘NA’</w:t>
      </w:r>
      <w:r>
        <w:t xml:space="preserve">). Las submatrices compuestas enteramente de valores cero pueden resultar problemáticas. Puede haber buenas razones biológicas para este fenómeno. Por ejemplo, en la población focal particular en el año focal particular, realmente no se registró una supervivencia. Sin embargo, las submatrices de valor cero pueden provocar que algunos cálculos fallen y puede ser necesario excluirlas.</w:t>
      </w:r>
    </w:p>
    <w:p>
      <w:pPr>
        <w:numPr>
          <w:ilvl w:val="0"/>
          <w:numId w:val="1006"/>
        </w:numPr>
      </w:pPr>
      <w:r>
        <w:rPr>
          <w:b/>
          <w:bCs/>
        </w:rPr>
        <w:t xml:space="preserve">check_zero_F</w:t>
      </w:r>
      <w:r>
        <w:t xml:space="preserve">: Determinar si la</w:t>
      </w:r>
      <w:r>
        <w:t xml:space="preserve"> </w:t>
      </w:r>
      <w:r>
        <w:t xml:space="preserve">‘matF’</w:t>
      </w:r>
      <w:r>
        <w:t xml:space="preserve"> </w:t>
      </w:r>
      <w:r>
        <w:t xml:space="preserve">tiene todos ceros (incluido</w:t>
      </w:r>
      <w:r>
        <w:t xml:space="preserve"> </w:t>
      </w:r>
      <w:r>
        <w:t xml:space="preserve">‘NA’</w:t>
      </w:r>
      <w:r>
        <w:t xml:space="preserve">). Las submatrices compuestas enteramente de valores cero pueden resultar problemáticas. Puede haber buenas razones biológicas para este fenómeno o que se asocien con preguntas científicas específicas. Por ejemplo, en la población particular en el año particular, realmente no se registró reproducción. Sin embargo, las submatrices con valores de cero pueden provocar que algunos cálculos fallen y puede ser necesario excluirlas. En otros estudios no se evaluó la fecundidad ya que estos parámetros no eran necesarios para contestar las preguntas científicas.</w:t>
      </w:r>
    </w:p>
    <w:p>
      <w:pPr>
        <w:numPr>
          <w:ilvl w:val="0"/>
          <w:numId w:val="1006"/>
        </w:numPr>
      </w:pPr>
      <w:r>
        <w:rPr>
          <w:b/>
          <w:bCs/>
        </w:rPr>
        <w:t xml:space="preserve">check_zero_U_colsum</w:t>
      </w:r>
      <w:r>
        <w:t xml:space="preserve">: Determinar si las columnas de</w:t>
      </w:r>
      <w:r>
        <w:t xml:space="preserve"> </w:t>
      </w:r>
      <w:r>
        <w:t xml:space="preserve">‘matU’</w:t>
      </w:r>
      <w:r>
        <w:t xml:space="preserve"> </w:t>
      </w:r>
      <w:r>
        <w:t xml:space="preserve">suman a cero, esto implica que no hay supervivencia de esa etapa en particular. Esta puede ser una parametrización perfectamente válida para un año/lugar en particular, pero es biológicamente irracional a largo plazo y los usuarios pueden desear excluir matrices problemáticas de su análisis.</w:t>
      </w:r>
    </w:p>
    <w:p>
      <w:pPr>
        <w:numPr>
          <w:ilvl w:val="0"/>
          <w:numId w:val="1006"/>
        </w:numPr>
      </w:pPr>
      <w:r>
        <w:rPr>
          <w:b/>
          <w:bCs/>
        </w:rPr>
        <w:t xml:space="preserve">check_singular_U</w:t>
      </w:r>
      <w:r>
        <w:t xml:space="preserve">: Determinar si</w:t>
      </w:r>
      <w:r>
        <w:t xml:space="preserve"> </w:t>
      </w:r>
      <w:r>
        <w:t xml:space="preserve">‘matU’</w:t>
      </w:r>
      <w:r>
        <w:t xml:space="preserve"> </w:t>
      </w:r>
      <w:r>
        <w:t xml:space="preserve">es singular. Se dice que las matrices son singulares si no se pueden invertir. Se requiere inversión para muchos cálculos matriciales y, por lo tanto, la singularidad puede hacer que algunos cálculos fallen.</w:t>
      </w:r>
    </w:p>
    <w:p>
      <w:pPr>
        <w:numPr>
          <w:ilvl w:val="0"/>
          <w:numId w:val="1006"/>
        </w:numPr>
      </w:pPr>
      <w:r>
        <w:rPr>
          <w:b/>
          <w:bCs/>
        </w:rPr>
        <w:t xml:space="preserve">check_component_sum</w:t>
      </w:r>
      <w:r>
        <w:t xml:space="preserve">: Determinar si las submatrices</w:t>
      </w:r>
      <w:r>
        <w:t xml:space="preserve"> </w:t>
      </w:r>
      <w:r>
        <w:t xml:space="preserve">‘matU’</w:t>
      </w:r>
      <w:r>
        <w:t xml:space="preserve">/</w:t>
      </w:r>
      <w:r>
        <w:t xml:space="preserve">‘matF’</w:t>
      </w:r>
      <w:r>
        <w:t xml:space="preserve">/</w:t>
      </w:r>
      <w:r>
        <w:t xml:space="preserve">‘matC’</w:t>
      </w:r>
      <w:r>
        <w:t xml:space="preserve"> </w:t>
      </w:r>
      <w:r>
        <w:t xml:space="preserve">suman a</w:t>
      </w:r>
      <w:r>
        <w:t xml:space="preserve"> </w:t>
      </w:r>
      <w:r>
        <w:t xml:space="preserve">‘matA’</w:t>
      </w:r>
      <w:r>
        <w:t xml:space="preserve">. Un MPP completo («matA») se puede dividir en las submatrices que lo componen (es decir, «matU», «matF» y «matC»). La suma de estas submatrices debe ser igual al MPP completo (es decir,</w:t>
      </w:r>
      <w:r>
        <w:t xml:space="preserve"> </w:t>
      </w:r>
      <w:r>
        <w:t xml:space="preserve">‘matA’</w:t>
      </w:r>
      <w:r>
        <w:t xml:space="preserve"> </w:t>
      </w:r>
      <w:r>
        <w:t xml:space="preserve">=</w:t>
      </w:r>
      <w:r>
        <w:t xml:space="preserve"> </w:t>
      </w:r>
      <w:r>
        <w:t xml:space="preserve">‘matU’</w:t>
      </w:r>
      <w:r>
        <w:t xml:space="preserve"> </w:t>
      </w:r>
      <w:r>
        <w:t xml:space="preserve">+</w:t>
      </w:r>
      <w:r>
        <w:t xml:space="preserve"> </w:t>
      </w:r>
      <w:r>
        <w:t xml:space="preserve">‘matF’</w:t>
      </w:r>
      <w:r>
        <w:t xml:space="preserve"> </w:t>
      </w:r>
      <w:r>
        <w:t xml:space="preserve">+</w:t>
      </w:r>
      <w:r>
        <w:t xml:space="preserve"> </w:t>
      </w:r>
      <w:r>
        <w:t xml:space="preserve">‘matC’</w:t>
      </w:r>
      <w:r>
        <w:t xml:space="preserve">). A veces, sin embargo, se producen errores de modo que las submatrices NO suman</w:t>
      </w:r>
      <w:r>
        <w:t xml:space="preserve"> </w:t>
      </w:r>
      <w:r>
        <w:t xml:space="preserve">‘matA’</w:t>
      </w:r>
      <w:r>
        <w:t xml:space="preserve">. Normalmente, esto se debe a errores de redondeo, pero es posible que se produzcan errores más importantes.</w:t>
      </w:r>
    </w:p>
    <w:p>
      <w:pPr>
        <w:numPr>
          <w:ilvl w:val="0"/>
          <w:numId w:val="1006"/>
        </w:numPr>
      </w:pPr>
      <w:r>
        <w:rPr>
          <w:b/>
          <w:bCs/>
        </w:rPr>
        <w:t xml:space="preserve">check_ergodic</w:t>
      </w:r>
      <w:r>
        <w:t xml:space="preserve">: Determinar si</w:t>
      </w:r>
      <w:r>
        <w:t xml:space="preserve"> </w:t>
      </w:r>
      <w:r>
        <w:t xml:space="preserve">‘matA’</w:t>
      </w:r>
      <w:r>
        <w:t xml:space="preserve"> </w:t>
      </w:r>
      <w:r>
        <w:t xml:space="preserve">es ergódico (ver isErgodic). Algunos cálculos matriciales requieren que el MPP («matA») sea ergódico. Los MPP ergódicos son aquellos en los que existe un único estado estable asintótico que no depende de la estructura de la etapa inicial. Por el contrario, los MPP no ergódicos son aquellos en los que existen múltiples estados estables asintóticos, que dependen de la estructura de la etapa inicial. Los MPP que no son ergódicos suelen ser biológicamente irracionales, tanto en términos de la descripción de su ciclo de vida como de su dinámica proyectada. Por tanto, hacen que algunos cálculos fallen.</w:t>
      </w:r>
    </w:p>
    <w:p>
      <w:pPr>
        <w:numPr>
          <w:ilvl w:val="0"/>
          <w:numId w:val="1006"/>
        </w:numPr>
      </w:pPr>
      <w:r>
        <w:rPr>
          <w:b/>
          <w:bCs/>
        </w:rPr>
        <w:t xml:space="preserve">check_irreducible</w:t>
      </w:r>
      <w:r>
        <w:t xml:space="preserve">: Determinar si</w:t>
      </w:r>
      <w:r>
        <w:t xml:space="preserve"> </w:t>
      </w:r>
      <w:r>
        <w:t xml:space="preserve">‘matA’</w:t>
      </w:r>
      <w:r>
        <w:t xml:space="preserve"> </w:t>
      </w:r>
      <w:r>
        <w:t xml:space="preserve">es irreducible (ver isIrreducible). Algunos cálculos matriciales requieren que el MPP («matA») sea irreducible. Los MPP irreductibles son aquellos en los que las tasas de transición parametrizadas facilitan el paso de todas las etapas a todas las demás etapas. Por el contrario, los MPP reducibles representan ciclos de vida incompletos donde no son posibles caminos desde todas las etapas a todas las demás etapas. Los MPP que son reducibles suelen ser biológicamente irracionales (pero no siempre), tanto en términos de la descripción de su ciclo de vida como de su dinámica proyectada. Por ello, hacen que algunos cálculos fallen. La irreductibilidad es necesaria pero no suficiente para la ergodicidad.</w:t>
      </w:r>
    </w:p>
    <w:p>
      <w:pPr>
        <w:numPr>
          <w:ilvl w:val="0"/>
          <w:numId w:val="1006"/>
        </w:numPr>
      </w:pPr>
      <w:r>
        <w:rPr>
          <w:b/>
          <w:bCs/>
        </w:rPr>
        <w:t xml:space="preserve">check_primitive</w:t>
      </w:r>
      <w:r>
        <w:t xml:space="preserve">: Determinar si</w:t>
      </w:r>
      <w:r>
        <w:t xml:space="preserve"> </w:t>
      </w:r>
      <w:r>
        <w:t xml:space="preserve">‘matA’</w:t>
      </w:r>
      <w:r>
        <w:t xml:space="preserve"> </w:t>
      </w:r>
      <w:r>
        <w:t xml:space="preserve">es primitivo (ver isPrimitive). Una matriz primitiva es una matriz no negativa que es irreducible y tiene un solo valor propio de módulo máximo. Por lo tanto, esta verificación es redundante debido a la superposición con</w:t>
      </w:r>
      <w:r>
        <w:t xml:space="preserve"> </w:t>
      </w:r>
      <w:r>
        <w:t xml:space="preserve">‘check_irreducible’</w:t>
      </w:r>
      <w:r>
        <w:t xml:space="preserve"> </w:t>
      </w:r>
      <w:r>
        <w:t xml:space="preserve">y</w:t>
      </w:r>
      <w:r>
        <w:t xml:space="preserve"> </w:t>
      </w:r>
      <w:r>
        <w:t xml:space="preserve">‘checkErdogic’</w:t>
      </w:r>
      <w:r>
        <w:t xml:space="preserve">.</w:t>
      </w:r>
    </w:p>
    <w:p>
      <w:pPr>
        <w:numPr>
          <w:ilvl w:val="0"/>
          <w:numId w:val="1006"/>
        </w:numPr>
      </w:pPr>
      <w:r>
        <w:rPr>
          <w:b/>
          <w:bCs/>
        </w:rPr>
        <w:t xml:space="preserve">check_surv_gte_1</w:t>
      </w:r>
      <w:r>
        <w:t xml:space="preserve">: Determinar si</w:t>
      </w:r>
      <w:r>
        <w:t xml:space="preserve"> </w:t>
      </w:r>
      <w:r>
        <w:t xml:space="preserve">‘matU’</w:t>
      </w:r>
      <w:r>
        <w:t xml:space="preserve"> </w:t>
      </w:r>
      <w:r>
        <w:t xml:space="preserve">contiene valores iguales o mayores que 1. La supervivencia está limitada entre 0 y 1. Los valores superiores a 1 no son biológicamente razonables (ver el capítulo de</w:t>
      </w:r>
      <w:r>
        <w:t xml:space="preserve"> </w:t>
      </w:r>
      <w:hyperlink r:id="rId48">
        <w:r>
          <w:rPr>
            <w:rStyle w:val="Hyperlink"/>
          </w:rPr>
          <w:t xml:space="preserve">Impacto de datos sin sentido</w:t>
        </w:r>
      </w:hyperlink>
      <w:r>
        <w:t xml:space="preserve">).</w:t>
      </w:r>
    </w:p>
    <w:p>
      <w:pPr>
        <w:pStyle w:val="FirstParagraph"/>
      </w:pPr>
      <w:r>
        <w:t xml:space="preserve">Usando la función cdb_flag se puede evaluar todas las opciones en la base de datos de COMPADRE.</w:t>
      </w:r>
    </w:p>
    <w:p>
      <w:pPr>
        <w:pStyle w:val="BodyText"/>
      </w:pPr>
      <w:r>
        <w:t xml:space="preserve">Usando la función</w:t>
      </w:r>
      <w:r>
        <w:t xml:space="preserve"> </w:t>
      </w:r>
      <w:r>
        <w:rPr>
          <w:b/>
          <w:bCs/>
        </w:rPr>
        <w:t xml:space="preserve">cdb_flag</w:t>
      </w:r>
      <w:r>
        <w:t xml:space="preserve"> </w:t>
      </w:r>
      <w:r>
        <w:t xml:space="preserve">se identifican problemas potenciales en las matrices de transición de estados de las poblaciones. Esa función añade una fila por opciones en la matriz. Nota que para cada prueba anterior crea una columna con</w:t>
      </w:r>
      <w:r>
        <w:t xml:space="preserve"> </w:t>
      </w:r>
      <w:r>
        <w:rPr>
          <w:b/>
          <w:bCs/>
        </w:rPr>
        <w:t xml:space="preserve">TRUE</w:t>
      </w:r>
      <w:r>
        <w:t xml:space="preserve"> </w:t>
      </w:r>
      <w:r>
        <w:t xml:space="preserve">o</w:t>
      </w:r>
      <w:r>
        <w:t xml:space="preserve"> </w:t>
      </w:r>
      <w:r>
        <w:rPr>
          <w:b/>
          <w:bCs/>
        </w:rPr>
        <w:t xml:space="preserve">FALSE</w:t>
      </w:r>
      <w:r>
        <w:t xml:space="preserve"> </w:t>
      </w:r>
      <w:r>
        <w:t xml:space="preserve">para cada matriz en la base de datos.</w:t>
      </w:r>
    </w:p>
    <w:p>
      <w:pPr>
        <w:pStyle w:val="BodyText"/>
      </w:pPr>
      <w:r>
        <w:t xml:space="preserve">Para facilitar el análisis usamos solamente las especies de</w:t>
      </w:r>
      <w:r>
        <w:t xml:space="preserve"> </w:t>
      </w:r>
      <w:r>
        <w:rPr>
          <w:i/>
          <w:iCs/>
        </w:rPr>
        <w:t xml:space="preserve">Caladenia</w:t>
      </w:r>
      <w:r>
        <w:t xml:space="preserve"> </w:t>
      </w:r>
      <w:r>
        <w:t xml:space="preserve">y enseñamos solamente las tres primeras filas.</w:t>
      </w:r>
    </w:p>
    <w:p>
      <w:pPr>
        <w:pStyle w:val="SourceCode"/>
      </w:pPr>
      <w:r>
        <w:rPr>
          <w:rStyle w:val="NormalTok"/>
        </w:rPr>
        <w:t xml:space="preserve">Caladenia </w:t>
      </w:r>
      <w:r>
        <w:rPr>
          <w:rStyle w:val="OtherTok"/>
        </w:rPr>
        <w:t xml:space="preserve">&lt;-</w:t>
      </w:r>
      <w:r>
        <w:rPr>
          <w:rStyle w:val="NormalTok"/>
        </w:rPr>
        <w:t xml:space="preserve"> index_O </w:t>
      </w:r>
      <w:r>
        <w:rPr>
          <w:rStyle w:val="SpecialCharTok"/>
        </w:rPr>
        <w:t xml:space="preserve">%&gt;%</w:t>
      </w:r>
      <w:r>
        <w:br/>
      </w:r>
      <w:r>
        <w:rPr>
          <w:rStyle w:val="NormalTok"/>
        </w:rPr>
        <w:t xml:space="preserve">  </w:t>
      </w:r>
      <w:r>
        <w:rPr>
          <w:rStyle w:val="FunctionTok"/>
        </w:rPr>
        <w:t xml:space="preserve">filter</w:t>
      </w:r>
      <w:r>
        <w:rPr>
          <w:rStyle w:val="NormalTok"/>
        </w:rPr>
        <w:t xml:space="preserve">(Genus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"Caladenia"</w:t>
      </w:r>
      <w:r>
        <w:rPr>
          <w:rStyle w:val="NormalTok"/>
        </w:rPr>
        <w:t xml:space="preserve">)) </w:t>
      </w:r>
      <w:r>
        <w:rPr>
          <w:rStyle w:val="CommentTok"/>
        </w:rPr>
        <w:t xml:space="preserve"># Filtrar la información de *Caladenia* en la base de datos.</w:t>
      </w:r>
      <w:r>
        <w:br/>
      </w:r>
      <w:r>
        <w:br/>
      </w:r>
      <w:r>
        <w:rPr>
          <w:rStyle w:val="NormalTok"/>
        </w:rPr>
        <w:t xml:space="preserve">Compadre_flagged </w:t>
      </w:r>
      <w:r>
        <w:rPr>
          <w:rStyle w:val="OtherTok"/>
        </w:rPr>
        <w:t xml:space="preserve">&lt;-</w:t>
      </w:r>
      <w:r>
        <w:rPr>
          <w:rStyle w:val="NormalTok"/>
        </w:rPr>
        <w:t xml:space="preserve"> </w:t>
      </w:r>
      <w:r>
        <w:rPr>
          <w:rStyle w:val="FunctionTok"/>
        </w:rPr>
        <w:t xml:space="preserve">cdb_flag</w:t>
      </w:r>
      <w:r>
        <w:rPr>
          <w:rStyle w:val="NormalTok"/>
        </w:rPr>
        <w:t xml:space="preserve">(Caladenia) </w:t>
      </w:r>
      <w:r>
        <w:rPr>
          <w:rStyle w:val="CommentTok"/>
        </w:rPr>
        <w:t xml:space="preserve"># Evaluación de todas las opciones en la base de datos de COMPADRE</w:t>
      </w:r>
      <w:r>
        <w:br/>
      </w:r>
      <w:r>
        <w:br/>
      </w:r>
      <w:r>
        <w:rPr>
          <w:rStyle w:val="NormalTok"/>
        </w:rPr>
        <w:t xml:space="preserve">flagged </w:t>
      </w:r>
      <w:r>
        <w:rPr>
          <w:rStyle w:val="OtherTok"/>
        </w:rPr>
        <w:t xml:space="preserve">&lt;-</w:t>
      </w:r>
      <w:r>
        <w:rPr>
          <w:rStyle w:val="NormalTok"/>
        </w:rPr>
        <w:t xml:space="preserve"> Compadre_flagged </w:t>
      </w:r>
      <w:r>
        <w:rPr>
          <w:rStyle w:val="SpecialCharTok"/>
        </w:rPr>
        <w:t xml:space="preserve">%&gt;%</w:t>
      </w:r>
      <w:r>
        <w:rPr>
          <w:rStyle w:val="NormalTok"/>
        </w:rPr>
        <w:t xml:space="preserve"> </w:t>
      </w:r>
      <w:r>
        <w:rPr>
          <w:rStyle w:val="FunctionTok"/>
        </w:rPr>
        <w:t xml:space="preserve">select</w:t>
      </w:r>
      <w:r>
        <w:rPr>
          <w:rStyle w:val="NormalTok"/>
        </w:rPr>
        <w:t xml:space="preserve">(mat, SpeciesAccepted, </w:t>
      </w:r>
      <w:r>
        <w:rPr>
          <w:rStyle w:val="FunctionTok"/>
        </w:rPr>
        <w:t xml:space="preserve">starts_with</w:t>
      </w:r>
      <w:r>
        <w:rPr>
          <w:rStyle w:val="NormalTok"/>
        </w:rPr>
        <w:t xml:space="preserve">(</w:t>
      </w:r>
      <w:r>
        <w:rPr>
          <w:rStyle w:val="StringTok"/>
        </w:rPr>
        <w:t xml:space="preserve">"check"</w:t>
      </w:r>
      <w:r>
        <w:rPr>
          <w:rStyle w:val="NormalTok"/>
        </w:rPr>
        <w:t xml:space="preserve">))</w:t>
      </w:r>
      <w:r>
        <w:br/>
      </w:r>
      <w:r>
        <w:br/>
      </w:r>
      <w:r>
        <w:rPr>
          <w:rStyle w:val="NormalTok"/>
        </w:rPr>
        <w:t xml:space="preserve">meta_fla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cdb_metadata</w:t>
      </w:r>
      <w:r>
        <w:rPr>
          <w:rStyle w:val="NormalTok"/>
        </w:rPr>
        <w:t xml:space="preserve">(flagged)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3</w:t>
      </w:r>
      <w:r>
        <w:rPr>
          <w:rStyle w:val="NormalTok"/>
        </w:rPr>
        <w:t xml:space="preserve">))</w:t>
      </w:r>
      <w:r>
        <w:br/>
      </w:r>
      <w:r>
        <w:rPr>
          <w:rStyle w:val="NormalTok"/>
        </w:rPr>
        <w:t xml:space="preserve">meta_fla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1</w:t>
      </w:r>
      <w:r>
        <w:rPr>
          <w:rStyle w:val="SpecialCharTok"/>
        </w:rPr>
        <w:t xml:space="preserve">:</w:t>
      </w:r>
      <w:r>
        <w:rPr>
          <w:rStyle w:val="DecValTok"/>
        </w:rPr>
        <w:t xml:space="preserve">7</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SpeciesAccepted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check_NA_A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check_NA_U</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check_NA_F</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check_NA_C</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check_zero_U</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check_zero_F</w:t>
            </w:r>
          </w:p>
        </w:tc>
      </w:tr>
      <w:tr>
        <w:trPr>
          <w:trHeight w:val="524"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argocalla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r>
        <w:trPr>
          <w:trHeight w:val="568"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clavigera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bl>
    <w:p>
      <w:pPr>
        <w:pStyle w:val="FirstParagraph"/>
      </w:pPr>
      <w:r>
        <w:rPr>
          <w:b/>
          <w:bCs/>
        </w:rPr>
        <w:t xml:space="preserve">Otras columnas en la metadata de las matrices marcadas:</w:t>
      </w:r>
    </w:p>
    <w:p>
      <w:pPr>
        <w:pStyle w:val="SourceCode"/>
      </w:pPr>
      <w:r>
        <w:rPr>
          <w:rStyle w:val="FunctionTok"/>
        </w:rPr>
        <w:t xml:space="preserve">paste</w:t>
      </w:r>
      <w:r>
        <w:rPr>
          <w:rStyle w:val="NormalTok"/>
        </w:rPr>
        <w:t xml:space="preserve">(</w:t>
      </w:r>
      <w:r>
        <w:rPr>
          <w:rStyle w:val="FunctionTok"/>
        </w:rPr>
        <w:t xml:space="preserve">names</w:t>
      </w:r>
      <w:r>
        <w:rPr>
          <w:rStyle w:val="NormalTok"/>
        </w:rPr>
        <w:t xml:space="preserve">(meta_fla)[</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p>
    <w:p>
      <w:pPr>
        <w:pStyle w:val="SourceCode"/>
      </w:pPr>
      <w:r>
        <w:rPr>
          <w:rStyle w:val="VerbatimChar"/>
        </w:rPr>
        <w:t xml:space="preserve">[1] "check_NA_C, check_zero_U, check_zero_F, check_zero_C, check_zero_U_colsum, check_singular_U, check_component_sum, check_ergodic, check_irreducible, check_primitive, check_surv_gte_1"</w:t>
      </w:r>
    </w:p>
    <w:p>
      <w:r>
        <w:pict>
          <v:rect style="width:0;height:1.5pt" o:hralign="center" o:hrstd="t" o:hr="t"/>
        </w:pict>
      </w:r>
    </w:p>
    <w:bookmarkEnd w:id="49"/>
    <w:bookmarkStart w:id="53" w:name="ergodicidad-e-irreductibilidad"/>
    <w:p>
      <w:pPr>
        <w:pStyle w:val="Heading3"/>
      </w:pPr>
      <w:r>
        <w:t xml:space="preserve">1.6.2 Ergodicidad e Irreductibilidad</w:t>
      </w:r>
    </w:p>
    <w:p>
      <w:pPr>
        <w:pStyle w:val="FirstParagraph"/>
      </w:pPr>
      <w:r>
        <w:t xml:space="preserve">En los siguientes procedimientos se aplican filtros específicos a matrices de transición poblacional con el objetivo de evaluar dos propiedades fundamentales en el análisis demográfico: la ergodicidad y la irreductibilidad. Se observa que toda matriz ergódica cumple con la condición de ser irreducible; sin embargo, no todas las matrices irreducibles son necesariamente ergódicas. Para ilustrar esta relación, se cuantificó el número de matrices que cumplen con cada propiedad, permitiendo así una comparación entre ambos conjuntos.</w:t>
      </w:r>
    </w:p>
    <w:bookmarkStart w:id="50" w:name="matrices-ergódicas"/>
    <w:p>
      <w:pPr>
        <w:pStyle w:val="Heading4"/>
      </w:pPr>
      <w:r>
        <w:t xml:space="preserve">1.6.2.1 Matrices ergódicas</w:t>
      </w:r>
    </w:p>
    <w:p>
      <w:pPr>
        <w:pStyle w:val="SourceCode"/>
      </w:pPr>
      <w:r>
        <w:rPr>
          <w:rStyle w:val="NormalTok"/>
        </w:rPr>
        <w:t xml:space="preserve">Mat_ergodic </w:t>
      </w:r>
      <w:r>
        <w:rPr>
          <w:rStyle w:val="OtherTok"/>
        </w:rPr>
        <w:t xml:space="preserve">&lt;-</w:t>
      </w:r>
      <w:r>
        <w:rPr>
          <w:rStyle w:val="NormalTok"/>
        </w:rPr>
        <w:t xml:space="preserve"> </w:t>
      </w:r>
      <w:r>
        <w:rPr>
          <w:rStyle w:val="FunctionTok"/>
        </w:rPr>
        <w:t xml:space="preserve">subset</w:t>
      </w:r>
      <w:r>
        <w:rPr>
          <w:rStyle w:val="NormalTok"/>
        </w:rPr>
        <w:t xml:space="preserve">(</w:t>
      </w:r>
      <w:r>
        <w:br/>
      </w:r>
      <w:r>
        <w:rPr>
          <w:rStyle w:val="NormalTok"/>
        </w:rPr>
        <w:t xml:space="preserve">  Compadre_flagged,</w:t>
      </w:r>
      <w:r>
        <w:br/>
      </w:r>
      <w:r>
        <w:rPr>
          <w:rStyle w:val="NormalTok"/>
        </w:rPr>
        <w:t xml:space="preserve">  check_NA_A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rPr>
          <w:rStyle w:val="NormalTok"/>
        </w:rPr>
        <w:t xml:space="preserve"> check_ergodic </w:t>
      </w:r>
      <w:r>
        <w:rPr>
          <w:rStyle w:val="SpecialCharTok"/>
        </w:rPr>
        <w:t xml:space="preserve">==</w:t>
      </w:r>
      <w:r>
        <w:rPr>
          <w:rStyle w:val="NormalTok"/>
        </w:rPr>
        <w:t xml:space="preserve"> </w:t>
      </w:r>
      <w:r>
        <w:rPr>
          <w:rStyle w:val="ConstantTok"/>
        </w:rPr>
        <w:t xml:space="preserve">TRUE</w:t>
      </w:r>
      <w:r>
        <w:br/>
      </w:r>
      <w:r>
        <w:rPr>
          <w:rStyle w:val="NormalTok"/>
        </w:rPr>
        <w:t xml:space="preserve">) </w:t>
      </w:r>
      <w:r>
        <w:rPr>
          <w:rStyle w:val="CommentTok"/>
        </w:rPr>
        <w:t xml:space="preserve"># para evaluar si las matrices son ergódicas solamente</w:t>
      </w:r>
      <w:r>
        <w:br/>
      </w:r>
      <w:r>
        <w:br/>
      </w:r>
      <w:r>
        <w:br/>
      </w:r>
      <w:r>
        <w:rPr>
          <w:rStyle w:val="NormalTok"/>
        </w:rPr>
        <w:t xml:space="preserve">meta_erg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cdb_metadata</w:t>
      </w:r>
      <w:r>
        <w:rPr>
          <w:rStyle w:val="NormalTok"/>
        </w:rPr>
        <w:t xml:space="preserve">(Mat_ergodic)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3</w:t>
      </w:r>
      <w:r>
        <w:rPr>
          <w:rStyle w:val="NormalTok"/>
        </w:rPr>
        <w:t xml:space="preserve">))</w:t>
      </w:r>
      <w:r>
        <w:br/>
      </w:r>
      <w:r>
        <w:rPr>
          <w:rStyle w:val="NormalTok"/>
        </w:rPr>
        <w:t xml:space="preserve">meta_erg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MatrixID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SpeciesAccepted</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CommonName</w:t>
            </w:r>
          </w:p>
        </w:tc>
      </w:tr>
      <w:tr>
        <w:trPr>
          <w:trHeight w:val="547"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Caladenia_argocalla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argocalla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8"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238,287</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Caladenia_clavigera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 clavigera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bl>
    <w:p>
      <w:pPr>
        <w:pStyle w:val="FirstParagraph"/>
      </w:pPr>
      <w:r>
        <w:rPr>
          <w:b/>
          <w:bCs/>
        </w:rPr>
        <w:t xml:space="preserve">Otras columnas en la metadata de las matrices ergódicas:</w:t>
      </w:r>
    </w:p>
    <w:p>
      <w:pPr>
        <w:pStyle w:val="SourceCode"/>
      </w:pPr>
      <w:r>
        <w:rPr>
          <w:rStyle w:val="FunctionTok"/>
        </w:rPr>
        <w:t xml:space="preserve">paste</w:t>
      </w:r>
      <w:r>
        <w:rPr>
          <w:rStyle w:val="NormalTok"/>
        </w:rPr>
        <w:t xml:space="preserve">(</w:t>
      </w:r>
      <w:r>
        <w:rPr>
          <w:rStyle w:val="FunctionTok"/>
        </w:rPr>
        <w:t xml:space="preserve">names</w:t>
      </w:r>
      <w:r>
        <w:rPr>
          <w:rStyle w:val="NormalTok"/>
        </w:rPr>
        <w:t xml:space="preserve">(meta_erg)[</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p>
    <w:p>
      <w:pPr>
        <w:pStyle w:val="SourceCode"/>
      </w:pPr>
      <w:r>
        <w:rPr>
          <w:rStyle w:val="VerbatimChar"/>
        </w:rPr>
        <w:t xml:space="preserve">[1] "Kingdom, Phylum, Class, Order, Family, Genus, Species, Infraspecies, InfraspeciesType, OrganismType, DicotMonoc, AngioGymno, Authors, Journal, SourceType, OtherType, YearPublication, DOI_ISBN, AdditionalSource, StudyDuration, StudyStart, StudyEnd, ProjectionInterval, MatrixCriteriaSize, MatrixCriteriaOntogeny, MatrixCriteriaAge, MatrixPopulation, NumberPopulations, Lat, Lon, Altitude, Country, Continent, Ecoregion, StudiedSex, MatrixComposite, MatrixSeasonal, MatrixTreatment, MatrixCaptivity, MatrixStartYear, MatrixStartSeason, MatrixStartMonth, MatrixEndYear, MatrixEndSeason, MatrixEndMonth, CensusType, MatrixSplit, MatrixFec, Observations, MatrixDimension, SurvivalIssue, _Database, _PopulationStatus, _PublicationStatus, check_NA_A, check_NA_U, check_NA_F, check_NA_C, check_zero_U, check_zero_F, check_zero_C, check_zero_U_colsum, check_singular_U, check_component_sum, check_ergodic, check_irreducible, check_primitive, check_surv_gte_1"</w:t>
      </w:r>
    </w:p>
    <w:bookmarkEnd w:id="50"/>
    <w:bookmarkStart w:id="51" w:name="matrices-irreductibles"/>
    <w:p>
      <w:pPr>
        <w:pStyle w:val="Heading4"/>
      </w:pPr>
      <w:r>
        <w:t xml:space="preserve">1.6.2.2 Matrices irreductibles</w:t>
      </w:r>
    </w:p>
    <w:p>
      <w:pPr>
        <w:pStyle w:val="SourceCode"/>
      </w:pPr>
      <w:r>
        <w:rPr>
          <w:rStyle w:val="NormalTok"/>
        </w:rPr>
        <w:t xml:space="preserve">Mat_irred </w:t>
      </w:r>
      <w:r>
        <w:rPr>
          <w:rStyle w:val="OtherTok"/>
        </w:rPr>
        <w:t xml:space="preserve">&lt;-</w:t>
      </w:r>
      <w:r>
        <w:rPr>
          <w:rStyle w:val="NormalTok"/>
        </w:rPr>
        <w:t xml:space="preserve"> </w:t>
      </w:r>
      <w:r>
        <w:rPr>
          <w:rStyle w:val="FunctionTok"/>
        </w:rPr>
        <w:t xml:space="preserve">subset</w:t>
      </w:r>
      <w:r>
        <w:rPr>
          <w:rStyle w:val="NormalTok"/>
        </w:rPr>
        <w:t xml:space="preserve">(</w:t>
      </w:r>
      <w:r>
        <w:br/>
      </w:r>
      <w:r>
        <w:rPr>
          <w:rStyle w:val="NormalTok"/>
        </w:rPr>
        <w:t xml:space="preserve">  Compadre_flagged,</w:t>
      </w:r>
      <w:r>
        <w:br/>
      </w:r>
      <w:r>
        <w:rPr>
          <w:rStyle w:val="NormalTok"/>
        </w:rPr>
        <w:t xml:space="preserve">  check_NA_A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rPr>
          <w:rStyle w:val="NormalTok"/>
        </w:rPr>
        <w:t xml:space="preserve"> check_irreducible </w:t>
      </w:r>
      <w:r>
        <w:rPr>
          <w:rStyle w:val="SpecialCharTok"/>
        </w:rPr>
        <w:t xml:space="preserve">==</w:t>
      </w:r>
      <w:r>
        <w:rPr>
          <w:rStyle w:val="NormalTok"/>
        </w:rPr>
        <w:t xml:space="preserve"> </w:t>
      </w:r>
      <w:r>
        <w:rPr>
          <w:rStyle w:val="ConstantTok"/>
        </w:rPr>
        <w:t xml:space="preserve">TRUE</w:t>
      </w:r>
      <w:r>
        <w:br/>
      </w:r>
      <w:r>
        <w:rPr>
          <w:rStyle w:val="NormalTok"/>
        </w:rPr>
        <w:t xml:space="preserve">) </w:t>
      </w:r>
      <w:r>
        <w:rPr>
          <w:rStyle w:val="CommentTok"/>
        </w:rPr>
        <w:t xml:space="preserve"># para evaluar si las matrices son irreducibles solamente</w:t>
      </w:r>
      <w:r>
        <w:br/>
      </w:r>
      <w:r>
        <w:br/>
      </w:r>
      <w:r>
        <w:br/>
      </w:r>
      <w:r>
        <w:rPr>
          <w:rStyle w:val="NormalTok"/>
        </w:rPr>
        <w:t xml:space="preserve">meta_irr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cdb_metadata</w:t>
      </w:r>
      <w:r>
        <w:rPr>
          <w:rStyle w:val="NormalTok"/>
        </w:rPr>
        <w:t xml:space="preserve">(Mat_irred)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3</w:t>
      </w:r>
      <w:r>
        <w:rPr>
          <w:rStyle w:val="NormalTok"/>
        </w:rPr>
        <w:t xml:space="preserve">))</w:t>
      </w:r>
      <w:r>
        <w:br/>
      </w:r>
      <w:r>
        <w:rPr>
          <w:rStyle w:val="NormalTok"/>
        </w:rPr>
        <w:t xml:space="preserve">meta_irr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2</w:t>
      </w:r>
      <w:r>
        <w:rPr>
          <w:rStyle w:val="NormalTok"/>
        </w:rPr>
        <w:t xml:space="preserve">, check_NA_A, </w:t>
      </w:r>
      <w:r>
        <w:rPr>
          <w:rStyle w:val="DecValTok"/>
        </w:rPr>
        <w:t xml:space="preserve">70</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 </w:t>
      </w:r>
      <w:r>
        <w:rPr>
          <w:rStyle w:val="CommentTok"/>
        </w:rPr>
        <w:t xml:space="preserve"># nota que select(64, 70) se refiere a las posiciones de las columnas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check_NA_A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check_irreducible</w:t>
            </w:r>
          </w:p>
        </w:tc>
      </w:tr>
      <w:tr>
        <w:trPr>
          <w:trHeight w:val="547"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Caladenia_argocalla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r>
        <w:trPr>
          <w:trHeight w:val="568"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Caladenia_clavigera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bl>
    <w:p>
      <w:pPr>
        <w:pStyle w:val="FirstParagraph"/>
      </w:pPr>
      <w:r>
        <w:rPr>
          <w:b/>
          <w:bCs/>
        </w:rPr>
        <w:t xml:space="preserve">Otras columnas en la metadata de las matrices irreducibles:</w:t>
      </w:r>
    </w:p>
    <w:p>
      <w:pPr>
        <w:pStyle w:val="SourceCode"/>
      </w:pPr>
      <w:r>
        <w:rPr>
          <w:rStyle w:val="FunctionTok"/>
        </w:rPr>
        <w:t xml:space="preserve">paste</w:t>
      </w:r>
      <w:r>
        <w:rPr>
          <w:rStyle w:val="NormalTok"/>
        </w:rPr>
        <w:t xml:space="preserve">(</w:t>
      </w:r>
      <w:r>
        <w:rPr>
          <w:rStyle w:val="FunctionTok"/>
        </w:rPr>
        <w:t xml:space="preserve">names</w:t>
      </w:r>
      <w:r>
        <w:rPr>
          <w:rStyle w:val="NormalTok"/>
        </w:rPr>
        <w:t xml:space="preserve">(meta_irr)[</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p>
    <w:p>
      <w:pPr>
        <w:pStyle w:val="SourceCode"/>
      </w:pPr>
      <w:r>
        <w:rPr>
          <w:rStyle w:val="VerbatimChar"/>
        </w:rPr>
        <w:t xml:space="preserve">[1] "Kingdom, Phylum, Class, Order, Family, Genus, Species, Infraspecies, InfraspeciesType, OrganismType, DicotMonoc, AngioGymno, Authors, Journal, SourceType, OtherType, YearPublication, DOI_ISBN, AdditionalSource, StudyDuration, StudyStart, StudyEnd, ProjectionInterval, MatrixCriteriaSize, MatrixCriteriaOntogeny, MatrixCriteriaAge, MatrixPopulation, NumberPopulations, Lat, Lon, Altitude, Country, Continent, Ecoregion, StudiedSex, MatrixComposite, MatrixSeasonal, MatrixTreatment, MatrixCaptivity, MatrixStartYear, MatrixStartSeason, MatrixStartMonth, MatrixEndYear, MatrixEndSeason, MatrixEndMonth, CensusType, MatrixSplit, MatrixFec, Observations, MatrixDimension, SurvivalIssue, _Database, _PopulationStatus, _PublicationStatus, check_NA_A, check_NA_U, check_NA_F, check_NA_C, check_zero_U, check_zero_F, check_zero_C, check_zero_U_colsum, check_singular_U, check_component_sum, check_ergodic, check_irreducible, check_primitive, check_surv_gte_1"</w:t>
      </w:r>
    </w:p>
    <w:bookmarkEnd w:id="51"/>
    <w:bookmarkStart w:id="52" w:name="matrices-ergódicas-e-irreductibles"/>
    <w:p>
      <w:pPr>
        <w:pStyle w:val="Heading4"/>
      </w:pPr>
      <w:r>
        <w:t xml:space="preserve">1.6.2.3 Matrices ergódicas e irreductibles</w:t>
      </w:r>
    </w:p>
    <w:p>
      <w:pPr>
        <w:pStyle w:val="SourceCode"/>
      </w:pPr>
      <w:r>
        <w:rPr>
          <w:rStyle w:val="NormalTok"/>
        </w:rPr>
        <w:t xml:space="preserve">Mat_erg_irred </w:t>
      </w:r>
      <w:r>
        <w:rPr>
          <w:rStyle w:val="OtherTok"/>
        </w:rPr>
        <w:t xml:space="preserve">&lt;-</w:t>
      </w:r>
      <w:r>
        <w:rPr>
          <w:rStyle w:val="NormalTok"/>
        </w:rPr>
        <w:t xml:space="preserve"> </w:t>
      </w:r>
      <w:r>
        <w:rPr>
          <w:rStyle w:val="FunctionTok"/>
        </w:rPr>
        <w:t xml:space="preserve">subset</w:t>
      </w:r>
      <w:r>
        <w:rPr>
          <w:rStyle w:val="NormalTok"/>
        </w:rPr>
        <w:t xml:space="preserve">(</w:t>
      </w:r>
      <w:r>
        <w:br/>
      </w:r>
      <w:r>
        <w:rPr>
          <w:rStyle w:val="NormalTok"/>
        </w:rPr>
        <w:t xml:space="preserve">  Compadre_flagged,</w:t>
      </w:r>
      <w:r>
        <w:br/>
      </w:r>
      <w:r>
        <w:rPr>
          <w:rStyle w:val="NormalTok"/>
        </w:rPr>
        <w:t xml:space="preserve">  check_NA_A </w:t>
      </w:r>
      <w:r>
        <w:rPr>
          <w:rStyle w:val="SpecialCharTok"/>
        </w:rPr>
        <w:t xml:space="preserve">==</w:t>
      </w:r>
      <w:r>
        <w:rPr>
          <w:rStyle w:val="NormalTok"/>
        </w:rPr>
        <w:t xml:space="preserve"> </w:t>
      </w:r>
      <w:r>
        <w:rPr>
          <w:rStyle w:val="ConstantTok"/>
        </w:rPr>
        <w:t xml:space="preserve">FALSE</w:t>
      </w:r>
      <w:r>
        <w:rPr>
          <w:rStyle w:val="NormalTok"/>
        </w:rPr>
        <w:t xml:space="preserve"> </w:t>
      </w:r>
      <w:r>
        <w:rPr>
          <w:rStyle w:val="SpecialCharTok"/>
        </w:rPr>
        <w:t xml:space="preserve">&amp;</w:t>
      </w:r>
      <w:r>
        <w:rPr>
          <w:rStyle w:val="NormalTok"/>
        </w:rPr>
        <w:t xml:space="preserve"> check_irreducible </w:t>
      </w:r>
      <w:r>
        <w:rPr>
          <w:rStyle w:val="SpecialCharTok"/>
        </w:rPr>
        <w:t xml:space="preserve">==</w:t>
      </w:r>
      <w:r>
        <w:rPr>
          <w:rStyle w:val="NormalTok"/>
        </w:rPr>
        <w:t xml:space="preserve"> </w:t>
      </w:r>
      <w:r>
        <w:rPr>
          <w:rStyle w:val="ConstantTok"/>
        </w:rPr>
        <w:t xml:space="preserve">TRUE</w:t>
      </w:r>
      <w:r>
        <w:rPr>
          <w:rStyle w:val="NormalTok"/>
        </w:rPr>
        <w:t xml:space="preserve"> </w:t>
      </w:r>
      <w:r>
        <w:rPr>
          <w:rStyle w:val="SpecialCharTok"/>
        </w:rPr>
        <w:t xml:space="preserve">&amp;</w:t>
      </w:r>
      <w:r>
        <w:rPr>
          <w:rStyle w:val="NormalTok"/>
        </w:rPr>
        <w:t xml:space="preserve"> check_ergodic </w:t>
      </w:r>
      <w:r>
        <w:rPr>
          <w:rStyle w:val="SpecialCharTok"/>
        </w:rPr>
        <w:t xml:space="preserve">==</w:t>
      </w:r>
      <w:r>
        <w:rPr>
          <w:rStyle w:val="NormalTok"/>
        </w:rPr>
        <w:t xml:space="preserve"> </w:t>
      </w:r>
      <w:r>
        <w:rPr>
          <w:rStyle w:val="ConstantTok"/>
        </w:rPr>
        <w:t xml:space="preserve">TRUE</w:t>
      </w:r>
      <w:r>
        <w:br/>
      </w:r>
      <w:r>
        <w:rPr>
          <w:rStyle w:val="NormalTok"/>
        </w:rPr>
        <w:t xml:space="preserve">) </w:t>
      </w:r>
      <w:r>
        <w:rPr>
          <w:rStyle w:val="CommentTok"/>
        </w:rPr>
        <w:t xml:space="preserve"># para evaluar si las matrices son ergódicas e irreducibles al mismo tiempo</w:t>
      </w:r>
      <w:r>
        <w:br/>
      </w:r>
      <w:r>
        <w:br/>
      </w:r>
      <w:r>
        <w:rPr>
          <w:rStyle w:val="NormalTok"/>
        </w:rPr>
        <w:t xml:space="preserve">meta_ei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cdb_metadata</w:t>
      </w:r>
      <w:r>
        <w:rPr>
          <w:rStyle w:val="NormalTok"/>
        </w:rPr>
        <w:t xml:space="preserve">(Mat_erg_irred) </w:t>
      </w:r>
      <w:r>
        <w:rPr>
          <w:rStyle w:val="SpecialCharTok"/>
        </w:rPr>
        <w:t xml:space="preserve">|&gt;</w:t>
      </w:r>
      <w:r>
        <w:rPr>
          <w:rStyle w:val="NormalTok"/>
        </w:rPr>
        <w:t xml:space="preserve"> </w:t>
      </w:r>
      <w:r>
        <w:rPr>
          <w:rStyle w:val="FunctionTok"/>
        </w:rPr>
        <w:t xml:space="preserve">head</w:t>
      </w:r>
      <w:r>
        <w:rPr>
          <w:rStyle w:val="NormalTok"/>
        </w:rPr>
        <w:t xml:space="preserve">(</w:t>
      </w:r>
      <w:r>
        <w:rPr>
          <w:rStyle w:val="AttributeTok"/>
        </w:rPr>
        <w:t xml:space="preserve">n =</w:t>
      </w:r>
      <w:r>
        <w:rPr>
          <w:rStyle w:val="NormalTok"/>
        </w:rPr>
        <w:t xml:space="preserve"> </w:t>
      </w:r>
      <w:r>
        <w:rPr>
          <w:rStyle w:val="DecValTok"/>
        </w:rPr>
        <w:t xml:space="preserve">3</w:t>
      </w:r>
      <w:r>
        <w:rPr>
          <w:rStyle w:val="NormalTok"/>
        </w:rPr>
        <w:t xml:space="preserve">))</w:t>
      </w:r>
      <w:r>
        <w:br/>
      </w:r>
      <w:r>
        <w:rPr>
          <w:rStyle w:val="NormalTok"/>
        </w:rPr>
        <w:t xml:space="preserve">meta_ei </w:t>
      </w:r>
      <w:r>
        <w:rPr>
          <w:rStyle w:val="SpecialCharTok"/>
        </w:rPr>
        <w:t xml:space="preserve">|&gt;</w:t>
      </w:r>
      <w:r>
        <w:br/>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DecValTok"/>
        </w:rPr>
        <w:t xml:space="preserve">2</w:t>
      </w:r>
      <w:r>
        <w:rPr>
          <w:rStyle w:val="NormalTok"/>
        </w:rPr>
        <w:t xml:space="preserve">, check_NA_A, </w:t>
      </w:r>
      <w:r>
        <w:rPr>
          <w:rStyle w:val="DecValTok"/>
        </w:rPr>
        <w:t xml:space="preserve">70</w:t>
      </w:r>
      <w:r>
        <w:rPr>
          <w:rStyle w:val="NormalTok"/>
        </w:rPr>
        <w:t xml:space="preserve">, </w:t>
      </w:r>
      <w:r>
        <w:rPr>
          <w:rStyle w:val="DecValTok"/>
        </w:rPr>
        <w:t xml:space="preserve">69</w:t>
      </w:r>
      <w:r>
        <w:rPr>
          <w:rStyle w:val="NormalTok"/>
        </w:rPr>
        <w:t xml:space="preserve">) </w:t>
      </w:r>
      <w:r>
        <w:rPr>
          <w:rStyle w:val="SpecialCharTok"/>
        </w:rPr>
        <w:t xml:space="preserve">|&gt;</w:t>
      </w:r>
      <w:r>
        <w:br/>
      </w:r>
      <w:r>
        <w:rPr>
          <w:rStyle w:val="NormalTok"/>
        </w:rPr>
        <w:t xml:space="preserve">  </w:t>
      </w:r>
      <w:r>
        <w:rPr>
          <w:rStyle w:val="FunctionTok"/>
        </w:rPr>
        <w:t xml:space="preserve">flextable</w:t>
      </w:r>
      <w:r>
        <w:rPr>
          <w:rStyle w:val="NormalTok"/>
        </w:rPr>
        <w:t xml:space="preserve">() </w:t>
      </w:r>
      <w:r>
        <w:rPr>
          <w:rStyle w:val="SpecialCharTok"/>
        </w:rPr>
        <w:t xml:space="preserve">|&gt;</w:t>
      </w:r>
      <w:r>
        <w:br/>
      </w:r>
      <w:r>
        <w:rPr>
          <w:rStyle w:val="NormalTok"/>
        </w:rPr>
        <w:t xml:space="preserve">  </w:t>
      </w:r>
      <w:r>
        <w:rPr>
          <w:rStyle w:val="FunctionTok"/>
        </w:rPr>
        <w:t xml:space="preserve">ft_wide</w:t>
      </w:r>
      <w:r>
        <w:rPr>
          <w:rStyle w:val="NormalTok"/>
        </w:rPr>
        <w:t xml:space="preserv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7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SpeciesAuthor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check_NA_A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check_irreducible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check_ergodic</w:t>
            </w:r>
          </w:p>
        </w:tc>
      </w:tr>
      <w:tr>
        <w:trPr>
          <w:trHeight w:val="547"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Caladenia_amonea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r>
        <w:trPr>
          <w:trHeight w:val="568"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Caladenia_argocalla</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r>
        <w:trPr>
          <w:trHeight w:val="568"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Caladenia_clavigera</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false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true</w:t>
            </w:r>
          </w:p>
        </w:tc>
      </w:tr>
    </w:tbl>
    <w:p>
      <w:pPr>
        <w:pStyle w:val="FirstParagraph"/>
      </w:pPr>
      <w:r>
        <w:rPr>
          <w:b/>
          <w:bCs/>
        </w:rPr>
        <w:t xml:space="preserve">Otras columnas en la metadata de las matrices ergódicas e irreducibles:</w:t>
      </w:r>
      <w:r>
        <w:t xml:space="preserve">.</w:t>
      </w:r>
    </w:p>
    <w:p>
      <w:pPr>
        <w:pStyle w:val="SourceCode"/>
      </w:pPr>
      <w:r>
        <w:rPr>
          <w:rStyle w:val="FunctionTok"/>
        </w:rPr>
        <w:t xml:space="preserve">paste</w:t>
      </w:r>
      <w:r>
        <w:rPr>
          <w:rStyle w:val="NormalTok"/>
        </w:rPr>
        <w:t xml:space="preserve">(</w:t>
      </w:r>
      <w:r>
        <w:rPr>
          <w:rStyle w:val="FunctionTok"/>
        </w:rPr>
        <w:t xml:space="preserve">names</w:t>
      </w:r>
      <w:r>
        <w:rPr>
          <w:rStyle w:val="NormalTok"/>
        </w:rPr>
        <w:t xml:space="preserve">(meta_ei)[</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4</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p>
    <w:p>
      <w:pPr>
        <w:pStyle w:val="SourceCode"/>
      </w:pPr>
      <w:r>
        <w:rPr>
          <w:rStyle w:val="VerbatimChar"/>
        </w:rPr>
        <w:t xml:space="preserve">[1] "Kingdom, Phylum, Class, Order, Family, Genus, Species, Infraspecies, InfraspeciesType, OrganismType, DicotMonoc, AngioGymno, Authors, Journal, SourceType, OtherType, YearPublication, DOI_ISBN, AdditionalSource, StudyDuration, StudyStart, StudyEnd, ProjectionInterval, MatrixCriteriaSize, MatrixCriteriaOntogeny, MatrixCriteriaAge, MatrixPopulation, NumberPopulations, Lat, Lon, Altitude, Country, Continent, Ecoregion, StudiedSex, MatrixComposite, MatrixSeasonal, MatrixTreatment, MatrixCaptivity, MatrixStartYear, MatrixStartSeason, MatrixStartMonth, MatrixEndYear, MatrixEndSeason, MatrixEndMonth, CensusType, MatrixSplit, MatrixFec, Observations, MatrixDimension, SurvivalIssue, _Database, _PopulationStatus, _PublicationStatus, check_NA_A, check_NA_U, check_NA_F, check_NA_C, check_zero_U, check_zero_F, check_zero_C, check_zero_U_colsum, check_singular_U, check_component_sum, check_ergodic, check_irreducible, check_primitive, check_surv_gte_1"</w:t>
      </w:r>
    </w:p>
    <w:p>
      <w:r>
        <w:pict>
          <v:rect style="width:0;height:1.5pt" o:hralign="center" o:hrstd="t" o:hr="t"/>
        </w:pict>
      </w:r>
    </w:p>
    <w:bookmarkEnd w:id="52"/>
    <w:bookmarkEnd w:id="53"/>
    <w:bookmarkEnd w:id="54"/>
    <w:bookmarkStart w:id="57" w:name="qué-sigue"/>
    <w:p>
      <w:pPr>
        <w:pStyle w:val="Heading2"/>
      </w:pPr>
      <w:r>
        <w:t xml:space="preserve">1.7 ¿Qué sigue?</w:t>
      </w:r>
    </w:p>
    <w:p>
      <w:pPr>
        <w:pStyle w:val="FirstParagraph"/>
      </w:pPr>
      <w:r>
        <w:t xml:space="preserve">Una vez identificadas las matrices que cumplen los chequeos relevantes para tu pregunta, los siguientes pasos típicos son:</w:t>
      </w:r>
    </w:p>
    <w:p>
      <w:pPr>
        <w:pStyle w:val="Compact"/>
        <w:numPr>
          <w:ilvl w:val="0"/>
          <w:numId w:val="1007"/>
        </w:numPr>
      </w:pPr>
      <w:r>
        <w:rPr>
          <w:b/>
          <w:bCs/>
        </w:rPr>
        <w:t xml:space="preserve">Calcular métricas demográficas</w:t>
      </w:r>
      <w:r>
        <w:t xml:space="preserve"> </w:t>
      </w:r>
      <w:r>
        <w:t xml:space="preserve">(esperanza de vida, edad de primera reproducción, generación) con el paquete</w:t>
      </w:r>
      <w:r>
        <w:t xml:space="preserve"> </w:t>
      </w:r>
      <w:r>
        <w:rPr>
          <w:rStyle w:val="VerbatimChar"/>
        </w:rPr>
        <w:t xml:space="preserve">Rage</w:t>
      </w:r>
      <w:r>
        <w:t xml:space="preserve"> </w:t>
      </w:r>
      <w:r>
        <w:t xml:space="preserve">— ver el capítulo siguiente.</w:t>
      </w:r>
    </w:p>
    <w:p>
      <w:pPr>
        <w:pStyle w:val="Compact"/>
        <w:numPr>
          <w:ilvl w:val="0"/>
          <w:numId w:val="1007"/>
        </w:numPr>
      </w:pPr>
      <w:r>
        <w:rPr>
          <w:b/>
          <w:bCs/>
        </w:rPr>
        <w:t xml:space="preserve">Comparar λ entre poblaciones, especies o tratamientos</w:t>
      </w:r>
      <w:r>
        <w:t xml:space="preserve"> </w:t>
      </w:r>
      <w:r>
        <w:t xml:space="preserve">— ver los capítulos de</w:t>
      </w:r>
      <w:r>
        <w:t xml:space="preserve"> </w:t>
      </w:r>
      <w:hyperlink r:id="rId55">
        <w:r>
          <w:rPr>
            <w:rStyle w:val="Hyperlink"/>
          </w:rPr>
          <w:t xml:space="preserve">Crecimiento poblacional</w:t>
        </w:r>
      </w:hyperlink>
      <w:r>
        <w:t xml:space="preserve"> </w:t>
      </w:r>
      <w:r>
        <w:t xml:space="preserve">y</w:t>
      </w:r>
      <w:r>
        <w:t xml:space="preserve"> </w:t>
      </w:r>
      <w:hyperlink w:anchor="ERTV">
        <w:r>
          <w:rPr>
            <w:rStyle w:val="Hyperlink"/>
          </w:rPr>
          <w:t xml:space="preserve">LTRE</w:t>
        </w:r>
      </w:hyperlink>
      <w:r>
        <w:t xml:space="preserve">.</w:t>
      </w:r>
    </w:p>
    <w:p>
      <w:pPr>
        <w:pStyle w:val="Compact"/>
        <w:numPr>
          <w:ilvl w:val="0"/>
          <w:numId w:val="1007"/>
        </w:numPr>
      </w:pPr>
      <w:r>
        <w:rPr>
          <w:b/>
          <w:bCs/>
        </w:rPr>
        <w:t xml:space="preserve">Evaluar sensibilidad y elasticidad</w:t>
      </w:r>
      <w:r>
        <w:t xml:space="preserve"> </w:t>
      </w:r>
      <w:r>
        <w:t xml:space="preserve">— ver el capítulo de</w:t>
      </w:r>
      <w:r>
        <w:t xml:space="preserve"> </w:t>
      </w:r>
      <w:hyperlink w:anchor="Elasticidad">
        <w:r>
          <w:rPr>
            <w:rStyle w:val="Hyperlink"/>
          </w:rPr>
          <w:t xml:space="preserve">Elasticidad</w:t>
        </w:r>
      </w:hyperlink>
      <w:r>
        <w:t xml:space="preserve">.</w:t>
      </w:r>
    </w:p>
    <w:p>
      <w:pPr>
        <w:pStyle w:val="Compact"/>
        <w:numPr>
          <w:ilvl w:val="0"/>
          <w:numId w:val="1007"/>
        </w:numPr>
      </w:pPr>
      <w:r>
        <w:rPr>
          <w:b/>
          <w:bCs/>
        </w:rPr>
        <w:t xml:space="preserve">Simular dinámicas bajo escenarios alternativos</w:t>
      </w:r>
      <w:r>
        <w:t xml:space="preserve"> </w:t>
      </w:r>
      <w:r>
        <w:t xml:space="preserve">— ver el capítulo de</w:t>
      </w:r>
      <w:r>
        <w:t xml:space="preserve"> </w:t>
      </w:r>
      <w:hyperlink r:id="rId56">
        <w:r>
          <w:rPr>
            <w:rStyle w:val="Hyperlink"/>
          </w:rPr>
          <w:t xml:space="preserve">Métodos de simulación</w:t>
        </w:r>
      </w:hyperlink>
      <w:r>
        <w:t xml:space="preserve">.</w:t>
      </w:r>
    </w:p>
    <w:p>
      <w:pPr>
        <w:pStyle w:val="FirstParagraph"/>
      </w:pPr>
      <w:r>
        <w:t xml:space="preserve">El conjunto filtrado (</w:t>
      </w:r>
      <w:r>
        <w:rPr>
          <w:rStyle w:val="VerbatimChar"/>
        </w:rPr>
        <w:t xml:space="preserve">Mat_erg_irred</w:t>
      </w:r>
      <w:r>
        <w:t xml:space="preserve"> </w:t>
      </w:r>
      <w:r>
        <w:t xml:space="preserve">en el ejemplo) está listo para alimentar cualquiera de estos análisis sin preocuparse por matrices defectuosas.</w:t>
      </w:r>
    </w:p>
    <w:p>
      <w:r>
        <w:pict>
          <v:rect style="width:0;height:1.5pt" o:hralign="center" o:hrstd="t" o:hr="t"/>
        </w:pict>
      </w:r>
    </w:p>
    <w:bookmarkEnd w:id="57"/>
    <w:bookmarkStart w:id="66" w:name="ejercicios-pruebe-usted-mismo"/>
    <w:p>
      <w:pPr>
        <w:pStyle w:val="Heading2"/>
      </w:pPr>
      <w:r>
        <w:t xml:space="preserve">1.8 Ejercicios — Pruebe usted mismo</w:t>
      </w:r>
    </w:p>
    <w:p>
      <w:pPr>
        <w:pStyle w:val="FirstParagraph"/>
      </w:pPr>
      <w:r>
        <w:t xml:space="preserve">Aprender</w:t>
      </w:r>
      <w:r>
        <w:t xml:space="preserve"> </w:t>
      </w:r>
      <w:r>
        <w:rPr>
          <w:rStyle w:val="VerbatimChar"/>
        </w:rPr>
        <w:t xml:space="preserve">Rcompadre</w:t>
      </w:r>
      <w:r>
        <w:t xml:space="preserve"> </w:t>
      </w:r>
      <w:r>
        <w:t xml:space="preserve">requiere ensuciarse las manos. Estos ejercicios usan exclusivamente las funciones presentadas en este capítulo. Las soluciones se construyen combinando</w:t>
      </w:r>
      <w:r>
        <w:t xml:space="preserve"> </w:t>
      </w:r>
      <w:r>
        <w:rPr>
          <w:rStyle w:val="VerbatimChar"/>
        </w:rPr>
        <w:t xml:space="preserve">cdb_fetch()</w:t>
      </w:r>
      <w:r>
        <w:t xml:space="preserve">,</w:t>
      </w:r>
      <w:r>
        <w:t xml:space="preserve"> </w:t>
      </w:r>
      <w:r>
        <w:rPr>
          <w:rStyle w:val="VerbatimChar"/>
        </w:rPr>
        <w:t xml:space="preserve">subset()</w:t>
      </w:r>
      <w:r>
        <w:t xml:space="preserve">/</w:t>
      </w:r>
      <w:r>
        <w:rPr>
          <w:rStyle w:val="VerbatimChar"/>
        </w:rPr>
        <w:t xml:space="preserve">filter()</w:t>
      </w:r>
      <w:r>
        <w:t xml:space="preserve">,</w:t>
      </w:r>
      <w:r>
        <w:t xml:space="preserve"> </w:t>
      </w:r>
      <w:r>
        <w:rPr>
          <w:rStyle w:val="VerbatimChar"/>
        </w:rPr>
        <w:t xml:space="preserve">cdb_flag()</w:t>
      </w:r>
      <w:r>
        <w:t xml:space="preserve">,</w:t>
      </w:r>
      <w:r>
        <w:t xml:space="preserve"> </w:t>
      </w:r>
      <w:r>
        <w:rPr>
          <w:rStyle w:val="VerbatimChar"/>
        </w:rPr>
        <w:t xml:space="preserve">matU()</w:t>
      </w:r>
      <w:r>
        <w:t xml:space="preserve">/</w:t>
      </w:r>
      <w:r>
        <w:rPr>
          <w:rStyle w:val="VerbatimChar"/>
        </w:rPr>
        <w:t xml:space="preserve">matF()</w:t>
      </w:r>
      <w:r>
        <w:t xml:space="preserve">/</w:t>
      </w:r>
      <w:r>
        <w:rPr>
          <w:rStyle w:val="VerbatimChar"/>
        </w:rPr>
        <w:t xml:space="preserve">matA()</w:t>
      </w:r>
      <w:r>
        <w:t xml:space="preserve"> </w:t>
      </w:r>
      <w:r>
        <w:t xml:space="preserve">y verbos de</w:t>
      </w:r>
      <w:r>
        <w:t xml:space="preserve"> </w:t>
      </w:r>
      <w:r>
        <w:rPr>
          <w:rStyle w:val="VerbatimChar"/>
        </w:rPr>
        <w:t xml:space="preserve">dplyr</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8" name="Picture"/>
                  <a:graphic>
                    <a:graphicData uri="http://schemas.openxmlformats.org/drawingml/2006/picture">
                      <pic:pic>
                        <pic:nvPicPr>
                          <pic:cNvPr descr="/Applications/RStudio.app/Contents/Resources/app/quarto/share/formats/docx/tip.png" id="59"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Ejercicio 1 —</w:t>
            </w:r>
            <w:r>
              <w:t xml:space="preserve"> </w:t>
            </w:r>
            <w:r>
              <w:rPr>
                <w:i/>
                <w:iCs/>
              </w:rPr>
              <w:t xml:space="preserve">Lepanthes</w:t>
            </w:r>
            <w:r>
              <w:t xml:space="preserve"> </w:t>
            </w:r>
            <w:r>
              <w:t xml:space="preserve">en COMPADRE</w:t>
            </w:r>
          </w:p>
        </w:tc>
      </w:tr>
      <w:tr>
        <w:trPr>
          <w:cantSplit/>
        </w:trPr>
        <w:tc>
          <w:tcPr>
            <w:tcMar>
              <w:top w:w="108" w:type="dxa"/>
              <w:bottom w:w="108" w:type="dxa"/>
            </w:tcMar>
          </w:tcPr>
          <w:p>
            <w:pPr>
              <w:pStyle w:val="BodyText"/>
            </w:pPr>
            <w:pPr>
              <w:spacing w:before="16"/>
            </w:pPr>
            <w:r>
              <w:t xml:space="preserve">¿Cuántas matrices de proyección hay en COMPADRE para el género</w:t>
            </w:r>
            <w:r>
              <w:t xml:space="preserve"> </w:t>
            </w:r>
            <w:r>
              <w:rPr>
                <w:i/>
                <w:iCs/>
              </w:rPr>
              <w:t xml:space="preserve">Lepanthes</w:t>
            </w:r>
            <w:r>
              <w:t xml:space="preserve">? ¿Cuántas son ergódicas e irreducibles al mismo tiempo? ¿De cuántas especies distintas son?</w:t>
            </w:r>
          </w:p>
          <w:p>
            <w:pPr>
              <w:pStyle w:val="BodyText"/>
            </w:pPr>
            <w:pPr>
              <w:spacing w:after="16"/>
            </w:pPr>
            <w:r>
              <w:rPr>
                <w:b/>
                <w:bCs/>
              </w:rPr>
              <w:t xml:space="preserve">Pista:</w:t>
            </w:r>
            <w:r>
              <w:t xml:space="preserve"> </w:t>
            </w:r>
            <w:r>
              <w:t xml:space="preserve">filtre por</w:t>
            </w:r>
            <w:r>
              <w:t xml:space="preserve"> </w:t>
            </w:r>
            <w:r>
              <w:rPr>
                <w:rStyle w:val="VerbatimChar"/>
              </w:rPr>
              <w:t xml:space="preserve">Genus == "Lepanthes"</w:t>
            </w:r>
            <w:r>
              <w:t xml:space="preserve">, aplique</w:t>
            </w:r>
            <w:r>
              <w:t xml:space="preserve"> </w:t>
            </w:r>
            <w:r>
              <w:rPr>
                <w:rStyle w:val="VerbatimChar"/>
              </w:rPr>
              <w:t xml:space="preserve">cdb_flag()</w:t>
            </w:r>
            <w:r>
              <w:t xml:space="preserve">, y use</w:t>
            </w:r>
            <w:r>
              <w:t xml:space="preserve"> </w:t>
            </w:r>
            <w:r>
              <w:rPr>
                <w:rStyle w:val="VerbatimChar"/>
              </w:rPr>
              <w:t xml:space="preserve">length(unique(SpeciesAccepted))</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RStudio.app/Contents/Resources/app/quarto/share/formats/docx/tip.png" id="6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Ejercicio 2 — Cosecha sostenible</w:t>
            </w:r>
          </w:p>
        </w:tc>
      </w:tr>
      <w:tr>
        <w:trPr>
          <w:cantSplit/>
        </w:trPr>
        <w:tc>
          <w:tcPr>
            <w:tcMar>
              <w:top w:w="108" w:type="dxa"/>
              <w:bottom w:w="108" w:type="dxa"/>
            </w:tcMar>
          </w:tcPr>
          <w:p>
            <w:pPr>
              <w:pStyle w:val="BodyText"/>
            </w:pPr>
            <w:pPr>
              <w:spacing w:before="16"/>
            </w:pPr>
            <w:r>
              <w:t xml:space="preserve">Encuentre todas las matrices de orquídeas en COMPADRE asociadas a estudios de cosecha (busque las palabras clave</w:t>
            </w:r>
            <w:r>
              <w:t xml:space="preserve"> </w:t>
            </w:r>
            <w:r>
              <w:rPr>
                <w:rStyle w:val="VerbatimChar"/>
              </w:rPr>
              <w:t xml:space="preserve">harvest</w:t>
            </w:r>
            <w:r>
              <w:t xml:space="preserve"> </w:t>
            </w:r>
            <w:r>
              <w:t xml:space="preserve">o</w:t>
            </w:r>
            <w:r>
              <w:t xml:space="preserve"> </w:t>
            </w:r>
            <w:r>
              <w:rPr>
                <w:rStyle w:val="VerbatimChar"/>
              </w:rPr>
              <w:t xml:space="preserve">cosecha</w:t>
            </w:r>
            <w:r>
              <w:t xml:space="preserve"> </w:t>
            </w:r>
            <w:r>
              <w:t xml:space="preserve">en</w:t>
            </w:r>
            <w:r>
              <w:t xml:space="preserve"> </w:t>
            </w:r>
            <w:r>
              <w:rPr>
                <w:rStyle w:val="VerbatimChar"/>
              </w:rPr>
              <w:t xml:space="preserve">Authors</w:t>
            </w:r>
            <w:r>
              <w:t xml:space="preserve"> </w:t>
            </w:r>
            <w:r>
              <w:t xml:space="preserve">o el DOI). ¿Qué especies aparecen? ¿Para cuáles existen matrices de la misma población con y sin cosecha?</w:t>
            </w:r>
          </w:p>
          <w:p>
            <w:pPr>
              <w:pStyle w:val="BodyText"/>
            </w:pPr>
            <w:pPr>
              <w:spacing w:after="16"/>
            </w:pPr>
            <w:r>
              <w:rPr>
                <w:b/>
                <w:bCs/>
              </w:rPr>
              <w:t xml:space="preserve">Pista:</w:t>
            </w:r>
            <w:r>
              <w:t xml:space="preserve"> </w:t>
            </w:r>
            <w:r>
              <w:t xml:space="preserve">la base no tiene un campo «cosecha» estructurado; tendrá que filtrar el conjunto cargado por palabras en metadatos como</w:t>
            </w:r>
            <w:r>
              <w:t xml:space="preserve"> </w:t>
            </w:r>
            <w:r>
              <w:rPr>
                <w:rStyle w:val="VerbatimChar"/>
              </w:rPr>
              <w:t xml:space="preserve">MatrixPopulation</w:t>
            </w:r>
            <w:r>
              <w:t xml:space="preserve"> </w:t>
            </w:r>
            <w:r>
              <w:t xml:space="preserve">o usar</w:t>
            </w:r>
            <w:r>
              <w:t xml:space="preserve"> </w:t>
            </w:r>
            <w:r>
              <w:rPr>
                <w:rStyle w:val="VerbatimChar"/>
              </w:rPr>
              <w:t xml:space="preserve">DOI_ISBN</w:t>
            </w:r>
            <w:r>
              <w:t xml:space="preserve"> </w:t>
            </w:r>
            <w:r>
              <w:t xml:space="preserve">para identificar pares de estudios.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Applications/RStudio.app/Contents/Resources/app/quarto/share/formats/docx/tip.png" id="6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Ejercicio 3 — Estudios largos</w:t>
            </w:r>
          </w:p>
        </w:tc>
      </w:tr>
      <w:tr>
        <w:trPr>
          <w:cantSplit/>
        </w:trPr>
        <w:tc>
          <w:tcPr>
            <w:tcMar>
              <w:top w:w="108" w:type="dxa"/>
              <w:bottom w:w="108" w:type="dxa"/>
            </w:tcMar>
          </w:tcPr>
          <w:p>
            <w:pPr>
              <w:pStyle w:val="BodyText"/>
            </w:pPr>
            <w:pPr>
              <w:spacing w:before="16"/>
            </w:pPr>
            <w:r>
              <w:t xml:space="preserve">Liste todas las orquídeas de COMPADRE cuyo estudio duró ≥ 5 años (</w:t>
            </w:r>
            <w:r>
              <w:rPr>
                <w:rStyle w:val="VerbatimChar"/>
              </w:rPr>
              <w:t xml:space="preserve">StudyEnd - StudyStart &gt;= 5</w:t>
            </w:r>
            <w:r>
              <w:t xml:space="preserve">) y que tengan al menos 4 estadios en la matriz (</w:t>
            </w:r>
            <w:r>
              <w:rPr>
                <w:rStyle w:val="VerbatimChar"/>
              </w:rPr>
              <w:t xml:space="preserve">MatrixDimension &gt;= 4</w:t>
            </w:r>
            <w:r>
              <w:t xml:space="preserve">). ¿Qué tienen en común estas especies en términos de hábitat (</w:t>
            </w:r>
            <w:r>
              <w:rPr>
                <w:rStyle w:val="VerbatimChar"/>
              </w:rPr>
              <w:t xml:space="preserve">OrganismType</w:t>
            </w:r>
            <w:r>
              <w:t xml:space="preserve">)?</w:t>
            </w:r>
          </w:p>
          <w:p>
            <w:pPr>
              <w:pStyle w:val="BodyText"/>
            </w:pPr>
            <w:pPr>
              <w:spacing w:after="16"/>
            </w:pPr>
            <w:r>
              <w:rPr>
                <w:b/>
                <w:bCs/>
              </w:rPr>
              <w:t xml:space="preserve">Pista:</w:t>
            </w:r>
            <w:r>
              <w:t xml:space="preserve"> </w:t>
            </w:r>
            <w:r>
              <w:t xml:space="preserve">este filtro le permite identificar el subconjunto de estudios «robustos» para análisis comparativos —tamaño de muestra suficiente y resolución demográfica suficiente.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4" name="Picture"/>
                  <a:graphic>
                    <a:graphicData uri="http://schemas.openxmlformats.org/drawingml/2006/picture">
                      <pic:pic>
                        <pic:nvPicPr>
                          <pic:cNvPr descr="/Applications/RStudio.app/Contents/Resources/app/quarto/share/formats/docx/tip.png" id="6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Ejercicio 4 — Calidad de los datos</w:t>
            </w:r>
          </w:p>
        </w:tc>
      </w:tr>
      <w:tr>
        <w:trPr>
          <w:cantSplit/>
        </w:trPr>
        <w:tc>
          <w:tcPr>
            <w:tcMar>
              <w:top w:w="108" w:type="dxa"/>
              <w:bottom w:w="108" w:type="dxa"/>
            </w:tcMar>
          </w:tcPr>
          <w:p>
            <w:pPr>
              <w:pStyle w:val="BodyText"/>
            </w:pPr>
            <w:pPr>
              <w:spacing w:before="16"/>
            </w:pPr>
            <w:r>
              <w:t xml:space="preserve">Para el conjunto del ejercicio 3, ¿qué proporción de matrices pasa los tres chequeos (</w:t>
            </w:r>
            <w:r>
              <w:rPr>
                <w:rStyle w:val="VerbatimChar"/>
              </w:rPr>
              <w:t xml:space="preserve">check_NA_A == FALSE</w:t>
            </w:r>
            <w:r>
              <w:t xml:space="preserve">,</w:t>
            </w:r>
            <w:r>
              <w:t xml:space="preserve"> </w:t>
            </w:r>
            <w:r>
              <w:rPr>
                <w:rStyle w:val="VerbatimChar"/>
              </w:rPr>
              <w:t xml:space="preserve">check_ergodic == TRUE</w:t>
            </w:r>
            <w:r>
              <w:t xml:space="preserve">,</w:t>
            </w:r>
            <w:r>
              <w:t xml:space="preserve"> </w:t>
            </w:r>
            <w:r>
              <w:rPr>
                <w:rStyle w:val="VerbatimChar"/>
              </w:rPr>
              <w:t xml:space="preserve">check_irreducible == TRUE</w:t>
            </w:r>
            <w:r>
              <w:t xml:space="preserve">)? ¿Las que fallan, fallan por NAs, por reducibilidad, o por no-ergodicidad?</w:t>
            </w:r>
          </w:p>
          <w:p>
            <w:pPr>
              <w:pStyle w:val="BodyText"/>
            </w:pPr>
            <w:pPr>
              <w:spacing w:after="16"/>
            </w:pPr>
            <w:r>
              <w:rPr>
                <w:b/>
                <w:bCs/>
              </w:rPr>
              <w:t xml:space="preserve">Pista:</w:t>
            </w:r>
            <w:r>
              <w:t xml:space="preserve"> </w:t>
            </w:r>
            <w:r>
              <w:t xml:space="preserve">después de</w:t>
            </w:r>
            <w:r>
              <w:t xml:space="preserve"> </w:t>
            </w:r>
            <w:r>
              <w:rPr>
                <w:rStyle w:val="VerbatimChar"/>
              </w:rPr>
              <w:t xml:space="preserve">cdb_flag()</w:t>
            </w:r>
            <w:r>
              <w:t xml:space="preserve">, use</w:t>
            </w:r>
            <w:r>
              <w:t xml:space="preserve"> </w:t>
            </w:r>
            <w:r>
              <w:rPr>
                <w:rStyle w:val="VerbatimChar"/>
              </w:rPr>
              <w:t xml:space="preserve">table(Mat$check_NA_A, Mat$check_ergodic)</w:t>
            </w:r>
            <w:r>
              <w:t xml:space="preserve"> </w:t>
            </w:r>
            <w:r>
              <w:t xml:space="preserve">o</w:t>
            </w:r>
            <w:r>
              <w:t xml:space="preserve"> </w:t>
            </w:r>
            <w:r>
              <w:rPr>
                <w:rStyle w:val="VerbatimChar"/>
              </w:rPr>
              <w:t xml:space="preserve">summarise()</w:t>
            </w:r>
            <w:r>
              <w:t xml:space="preserve"> </w:t>
            </w:r>
            <w:r>
              <w:t xml:space="preserve">con</w:t>
            </w:r>
            <w:r>
              <w:t xml:space="preserve"> </w:t>
            </w:r>
            <w:r>
              <w:rPr>
                <w:rStyle w:val="VerbatimChar"/>
              </w:rPr>
              <w:t xml:space="preserve">dplyr</w:t>
            </w:r>
            <w:r>
              <w:t xml:space="preserve"> </w:t>
            </w:r>
            <w:r>
              <w:t xml:space="preserve">para contar los modos de falla.</w:t>
            </w:r>
          </w:p>
          <w:p/>
        </w:tc>
      </w:tr>
    </w:tbl>
    <w:p>
      <w:pPr>
        <w:pStyle w:val="BodyText"/>
      </w:pPr>
      <w:r>
        <w:t xml:space="preserve">Estos ejercicios son representativos del trabajo real con COMPADRE: nunca se cargan todas las matrices, siempre se filtra primero, casi siempre hay que combinar criterios biológicos (hábitat, género) con criterios técnicos (</w:t>
      </w:r>
      <w:r>
        <w:rPr>
          <w:rStyle w:val="VerbatimChar"/>
        </w:rPr>
        <w:t xml:space="preserve">check_*</w:t>
      </w:r>
      <w:r>
        <w:t xml:space="preserve">), y a menudo el resultado es un conjunto menor de matrices «limpias» sobre las que se hacen los análisis del resto del libro.</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8" Target="media/rId18.png" /><Relationship Type="http://schemas.openxmlformats.org/officeDocument/2006/relationships/image" Id="rId13" Target="media/rId13.png" /><Relationship Type="http://schemas.openxmlformats.org/officeDocument/2006/relationships/hyperlink" Id="rId55" Target="109-Crecimiento_poblacional.qmd" TargetMode="External" /><Relationship Type="http://schemas.openxmlformats.org/officeDocument/2006/relationships/hyperlink" Id="rId56" Target="115-Metodos_de_simulaciones.qmd" TargetMode="External" /><Relationship Type="http://schemas.openxmlformats.org/officeDocument/2006/relationships/hyperlink" Id="rId48" Target="122-Impacto_de_Datos_sin_Sentido.qmd" TargetMode="External" /><Relationship Type="http://schemas.openxmlformats.org/officeDocument/2006/relationships/hyperlink" Id="rId16" Target="https://compadre-db.org/" TargetMode="External" /><Relationship Type="http://schemas.openxmlformats.org/officeDocument/2006/relationships/hyperlink" Id="rId30" Target="https://compadre-db.org/Data/Compadre" TargetMode="External" /><Relationship Type="http://schemas.openxmlformats.org/officeDocument/2006/relationships/hyperlink" Id="rId17" Target="https://compadre-db.org/Education" TargetMode="External" /></Relationships>
</file>

<file path=word/_rels/footnotes.xml.rels><?xml version="1.0" encoding="UTF-8"?><Relationships xmlns="http://schemas.openxmlformats.org/package/2006/relationships"><Relationship Type="http://schemas.openxmlformats.org/officeDocument/2006/relationships/hyperlink" Id="rId55" Target="109-Crecimiento_poblacional.qmd" TargetMode="External" /><Relationship Type="http://schemas.openxmlformats.org/officeDocument/2006/relationships/hyperlink" Id="rId56" Target="115-Metodos_de_simulaciones.qmd" TargetMode="External" /><Relationship Type="http://schemas.openxmlformats.org/officeDocument/2006/relationships/hyperlink" Id="rId48" Target="122-Impacto_de_Datos_sin_Sentido.qmd" TargetMode="External" /><Relationship Type="http://schemas.openxmlformats.org/officeDocument/2006/relationships/hyperlink" Id="rId16" Target="https://compadre-db.org/" TargetMode="External" /><Relationship Type="http://schemas.openxmlformats.org/officeDocument/2006/relationships/hyperlink" Id="rId30" Target="https://compadre-db.org/Data/Compadre" TargetMode="External" /><Relationship Type="http://schemas.openxmlformats.org/officeDocument/2006/relationships/hyperlink" Id="rId17" Target="https://compadre-db.org/Edu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Guía práctica del paquete Rcompadre para usar la base COMPADRE en estudios de orquídeas: descarga, filtrado, validación y análisis comparativo de matrices.</dc:description>
  <dc:language>es</dc:language>
  <cp:keywords/>
  <dcterms:created xsi:type="dcterms:W3CDTF">2026-05-28T02:45:04Z</dcterms:created>
  <dcterms:modified xsi:type="dcterms:W3CDTF">2026-05-28T02:45:04Z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images/COMPADRE_MADRE.png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