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9B4" w:rsidRDefault="00BB59B4" w:rsidP="00BB59B4">
      <w:pPr>
        <w:pStyle w:val="Title"/>
      </w:pPr>
      <w:r>
        <w:t>Welcome to NRES 470</w:t>
      </w:r>
    </w:p>
    <w:p w:rsidR="00BB59B4" w:rsidRDefault="00BB59B4" w:rsidP="00BB59B4">
      <w:pPr>
        <w:pStyle w:val="Author"/>
      </w:pPr>
      <w:r>
        <w:t>Applied Population Ecology</w:t>
      </w:r>
    </w:p>
    <w:p w:rsidR="00DD285A" w:rsidRDefault="00DD285A" w:rsidP="00DD285A">
      <w:pPr>
        <w:pStyle w:val="FirstParagraph"/>
      </w:pPr>
      <w:r>
        <w:rPr>
          <w:b/>
        </w:rPr>
        <w:t>Instructor:</w:t>
      </w:r>
      <w:r>
        <w:t xml:space="preserve"> Kevin Shoemaker</w:t>
      </w:r>
      <w:r>
        <w:br/>
      </w:r>
      <w:r>
        <w:rPr>
          <w:b/>
        </w:rPr>
        <w:t>Teaching Assistant</w:t>
      </w:r>
      <w:r>
        <w:t xml:space="preserve"> Margarete Walden</w:t>
      </w:r>
      <w:r>
        <w:br/>
      </w:r>
      <w:r>
        <w:rPr>
          <w:b/>
        </w:rPr>
        <w:t>Office</w:t>
      </w:r>
      <w:r>
        <w:t>: FA 220E</w:t>
      </w:r>
      <w:r>
        <w:br/>
      </w:r>
      <w:r>
        <w:rPr>
          <w:b/>
        </w:rPr>
        <w:t>Phone</w:t>
      </w:r>
      <w:r>
        <w:t>: (775) 682-7449</w:t>
      </w:r>
      <w:r>
        <w:br/>
      </w:r>
      <w:r>
        <w:rPr>
          <w:b/>
        </w:rPr>
        <w:t>Email</w:t>
      </w:r>
      <w:r>
        <w:t>: kshoemaker_at_cabnr.unr.edu</w:t>
      </w:r>
      <w:r>
        <w:br/>
      </w:r>
      <w:r>
        <w:rPr>
          <w:b/>
        </w:rPr>
        <w:t>Office hours</w:t>
      </w:r>
      <w:proofErr w:type="gramStart"/>
      <w:r>
        <w:t>:</w:t>
      </w:r>
      <w:proofErr w:type="gramEnd"/>
      <w:r>
        <w:br/>
        <w:t>- Shoemaker: Tuesdays from 1 to 3pm (FA 220E)</w:t>
      </w:r>
      <w:r>
        <w:br/>
        <w:t>- Walden: Thursdays from 11am to 1pm (FA 235)</w:t>
      </w:r>
      <w:r>
        <w:br/>
      </w:r>
      <w:r>
        <w:rPr>
          <w:b/>
        </w:rPr>
        <w:t>Website</w:t>
      </w:r>
      <w:r>
        <w:t xml:space="preserve">: </w:t>
      </w:r>
      <w:hyperlink r:id="rId7">
        <w:r>
          <w:rPr>
            <w:rStyle w:val="Hyperlink"/>
          </w:rPr>
          <w:t>naes.unr.edu/shoemaker/teaching/NRES-470</w:t>
        </w:r>
      </w:hyperlink>
    </w:p>
    <w:p w:rsidR="00DD285A" w:rsidRDefault="00DD285A" w:rsidP="00DD285A">
      <w:pPr>
        <w:pStyle w:val="Heading3"/>
      </w:pPr>
      <w:bookmarkStart w:id="0" w:name="course-meeting-times"/>
      <w:bookmarkEnd w:id="0"/>
      <w:r>
        <w:t>Course Meeting Times</w:t>
      </w:r>
    </w:p>
    <w:p w:rsidR="00DD285A" w:rsidRDefault="00DD285A" w:rsidP="00DD285A">
      <w:pPr>
        <w:pStyle w:val="FirstParagraph"/>
      </w:pPr>
      <w:r>
        <w:rPr>
          <w:b/>
        </w:rPr>
        <w:t>Lecture &amp; Discussion</w:t>
      </w:r>
      <w:r>
        <w:t xml:space="preserve">: T, </w:t>
      </w:r>
      <w:proofErr w:type="spellStart"/>
      <w:r>
        <w:t>Th</w:t>
      </w:r>
      <w:proofErr w:type="spellEnd"/>
      <w:r>
        <w:t xml:space="preserve"> at 9:30am (50 mins</w:t>
      </w:r>
      <w:proofErr w:type="gramStart"/>
      <w:r>
        <w:t>)</w:t>
      </w:r>
      <w:proofErr w:type="gramEnd"/>
      <w:r>
        <w:br/>
      </w:r>
      <w:r>
        <w:rPr>
          <w:b/>
        </w:rPr>
        <w:t>Lab</w:t>
      </w:r>
      <w:r>
        <w:t>: F at 11am (3 hours)</w:t>
      </w:r>
      <w:r>
        <w:br/>
      </w:r>
      <w:r>
        <w:rPr>
          <w:b/>
        </w:rPr>
        <w:t>Office hours</w:t>
      </w:r>
      <w:r>
        <w:t xml:space="preserve"> Tues from 1 to 3pm</w:t>
      </w:r>
    </w:p>
    <w:p w:rsidR="00DD285A" w:rsidRDefault="00DD285A" w:rsidP="00DD285A">
      <w:pPr>
        <w:pStyle w:val="Compact"/>
        <w:numPr>
          <w:ilvl w:val="0"/>
          <w:numId w:val="5"/>
        </w:numPr>
      </w:pPr>
      <w:r>
        <w:t xml:space="preserve">Lectures will be held in </w:t>
      </w:r>
      <w:r>
        <w:rPr>
          <w:b/>
        </w:rPr>
        <w:t>OB 203</w:t>
      </w:r>
    </w:p>
    <w:p w:rsidR="00DD285A" w:rsidRDefault="00DD285A" w:rsidP="00DD285A">
      <w:pPr>
        <w:pStyle w:val="Compact"/>
        <w:numPr>
          <w:ilvl w:val="0"/>
          <w:numId w:val="5"/>
        </w:numPr>
      </w:pPr>
      <w:r>
        <w:t>Labs will be held in the NRES computer lab (</w:t>
      </w:r>
      <w:r>
        <w:rPr>
          <w:b/>
        </w:rPr>
        <w:t>FA 234</w:t>
      </w:r>
      <w:r>
        <w:t>)</w:t>
      </w:r>
    </w:p>
    <w:p w:rsidR="00DD285A" w:rsidRDefault="00DD285A" w:rsidP="00DD285A">
      <w:pPr>
        <w:pStyle w:val="Heading3"/>
      </w:pPr>
      <w:bookmarkStart w:id="1" w:name="texts"/>
      <w:bookmarkEnd w:id="1"/>
      <w:r>
        <w:t>Texts</w:t>
      </w:r>
    </w:p>
    <w:p w:rsidR="00DD285A" w:rsidRDefault="00DD285A" w:rsidP="00DD285A">
      <w:pPr>
        <w:pStyle w:val="Compact"/>
        <w:numPr>
          <w:ilvl w:val="0"/>
          <w:numId w:val="5"/>
        </w:numPr>
      </w:pPr>
      <w:hyperlink r:id="rId8">
        <w:proofErr w:type="spellStart"/>
        <w:r>
          <w:rPr>
            <w:rStyle w:val="Hyperlink"/>
          </w:rPr>
          <w:t>Gotelli</w:t>
        </w:r>
        <w:proofErr w:type="spellEnd"/>
        <w:r>
          <w:rPr>
            <w:rStyle w:val="Hyperlink"/>
          </w:rPr>
          <w:t>, N. J. (1995). A primer of ecology</w:t>
        </w:r>
      </w:hyperlink>
    </w:p>
    <w:p w:rsidR="00DD285A" w:rsidRDefault="00DD285A" w:rsidP="00DD285A">
      <w:pPr>
        <w:pStyle w:val="Compact"/>
        <w:numPr>
          <w:ilvl w:val="0"/>
          <w:numId w:val="5"/>
        </w:numPr>
      </w:pPr>
      <w:hyperlink r:id="rId9">
        <w:r>
          <w:rPr>
            <w:rStyle w:val="Hyperlink"/>
          </w:rPr>
          <w:t>Beyond Connecting the Dots</w:t>
        </w:r>
      </w:hyperlink>
      <w:r>
        <w:t xml:space="preserve"> (free download</w:t>
      </w:r>
      <w:proofErr w:type="gramStart"/>
      <w:r>
        <w:t>)</w:t>
      </w:r>
      <w:proofErr w:type="gramEnd"/>
      <w:r>
        <w:br/>
        <w:t>â€¢ Additional readings from the primary literature will be assigned for discussion.</w:t>
      </w:r>
    </w:p>
    <w:p w:rsidR="00DD285A" w:rsidRDefault="00DD285A" w:rsidP="00DD285A">
      <w:pPr>
        <w:pStyle w:val="Heading3"/>
      </w:pPr>
      <w:bookmarkStart w:id="2" w:name="software"/>
      <w:bookmarkEnd w:id="2"/>
      <w:r>
        <w:t>Software</w:t>
      </w:r>
    </w:p>
    <w:p w:rsidR="00DD285A" w:rsidRDefault="00DD285A" w:rsidP="00DD285A">
      <w:pPr>
        <w:pStyle w:val="Compact"/>
        <w:numPr>
          <w:ilvl w:val="0"/>
          <w:numId w:val="5"/>
        </w:numPr>
      </w:pPr>
      <w:hyperlink r:id="rId10">
        <w:proofErr w:type="spellStart"/>
        <w:r>
          <w:rPr>
            <w:rStyle w:val="Hyperlink"/>
          </w:rPr>
          <w:t>InsightMaker</w:t>
        </w:r>
        <w:proofErr w:type="spellEnd"/>
        <w:r>
          <w:rPr>
            <w:rStyle w:val="Hyperlink"/>
          </w:rPr>
          <w:t>- free web-based systems modeling tool</w:t>
        </w:r>
      </w:hyperlink>
    </w:p>
    <w:p w:rsidR="00DD285A" w:rsidRDefault="00DD285A" w:rsidP="00DD285A">
      <w:pPr>
        <w:pStyle w:val="Compact"/>
        <w:numPr>
          <w:ilvl w:val="0"/>
          <w:numId w:val="5"/>
        </w:numPr>
      </w:pPr>
      <w:hyperlink r:id="rId11">
        <w:r>
          <w:rPr>
            <w:rStyle w:val="Hyperlink"/>
          </w:rPr>
          <w:t>R- free statistical programming language</w:t>
        </w:r>
      </w:hyperlink>
    </w:p>
    <w:p w:rsidR="00DD285A" w:rsidRDefault="00DD285A" w:rsidP="00DD285A">
      <w:pPr>
        <w:pStyle w:val="Compact"/>
        <w:numPr>
          <w:ilvl w:val="0"/>
          <w:numId w:val="5"/>
        </w:numPr>
      </w:pPr>
      <w:hyperlink r:id="rId12">
        <w:r>
          <w:rPr>
            <w:rStyle w:val="Hyperlink"/>
          </w:rPr>
          <w:t>Program MARK</w:t>
        </w:r>
      </w:hyperlink>
    </w:p>
    <w:p w:rsidR="00DD285A" w:rsidRDefault="00DD285A" w:rsidP="00DD285A">
      <w:pPr>
        <w:pStyle w:val="Compact"/>
        <w:numPr>
          <w:ilvl w:val="0"/>
          <w:numId w:val="5"/>
        </w:numPr>
      </w:pPr>
      <w:r>
        <w:t>MS Excel</w:t>
      </w:r>
    </w:p>
    <w:p w:rsidR="00DD285A" w:rsidRDefault="00DD285A" w:rsidP="00DD285A">
      <w:pPr>
        <w:pStyle w:val="Heading3"/>
      </w:pPr>
      <w:bookmarkStart w:id="3" w:name="prerequisites"/>
      <w:bookmarkEnd w:id="3"/>
      <w:r>
        <w:t>Prerequisites</w:t>
      </w:r>
    </w:p>
    <w:p w:rsidR="00DD285A" w:rsidRDefault="00DD285A" w:rsidP="00DD285A">
      <w:pPr>
        <w:pStyle w:val="Compact"/>
        <w:numPr>
          <w:ilvl w:val="0"/>
          <w:numId w:val="5"/>
        </w:numPr>
      </w:pPr>
      <w:r>
        <w:t>BIOL 31</w:t>
      </w:r>
      <w:r>
        <w:t>4 or NRES 217 (Basic Ecology)</w:t>
      </w:r>
    </w:p>
    <w:p w:rsidR="00DD285A" w:rsidRDefault="00DD285A" w:rsidP="00DD285A">
      <w:pPr>
        <w:pStyle w:val="Compact"/>
        <w:numPr>
          <w:ilvl w:val="0"/>
          <w:numId w:val="5"/>
        </w:numPr>
      </w:pPr>
      <w:r>
        <w:t>NRES 310 (Wildlife Ecology and Management)</w:t>
      </w:r>
    </w:p>
    <w:p w:rsidR="00DD285A" w:rsidRDefault="00DD285A" w:rsidP="00DD285A">
      <w:pPr>
        <w:pStyle w:val="Heading3"/>
      </w:pPr>
      <w:bookmarkStart w:id="4" w:name="class-description"/>
      <w:bookmarkEnd w:id="4"/>
      <w:r>
        <w:lastRenderedPageBreak/>
        <w:t>Class description</w:t>
      </w:r>
    </w:p>
    <w:p w:rsidR="00DD285A" w:rsidRDefault="00DD285A" w:rsidP="00DD285A">
      <w:pPr>
        <w:pStyle w:val="FirstParagraph"/>
      </w:pPr>
      <w:r>
        <w:t>This class will explore how concepts of population ecology (e.g., covered in BIOL 314) can be used to inform the conservation and management of natural populations and ecosystems. We will emphasize practical approaches to problem-solving in ecology, conservation, and wildlife management via creative application of population ecology theory using simulation models and statistics. Topics will include population viability analysis (PVA), site-occupancy models, habitat suitability models, metapopulation models, species co-occurrence models, projecting biodiversity response to climate change and more. Laboratory exercises will provide students with hands-on experience with ecological models and their practical applications.</w:t>
      </w:r>
    </w:p>
    <w:p w:rsidR="00DD285A" w:rsidRDefault="00DD285A" w:rsidP="00DD285A">
      <w:pPr>
        <w:pStyle w:val="Heading3"/>
      </w:pPr>
      <w:bookmarkStart w:id="5" w:name="learning-outcomes"/>
      <w:bookmarkEnd w:id="5"/>
      <w:r>
        <w:t>Learning outcomes</w:t>
      </w:r>
    </w:p>
    <w:p w:rsidR="00DD285A" w:rsidRDefault="00DD285A" w:rsidP="00DD285A">
      <w:pPr>
        <w:pStyle w:val="Compact"/>
        <w:numPr>
          <w:ilvl w:val="0"/>
          <w:numId w:val="6"/>
        </w:numPr>
      </w:pPr>
      <w:r>
        <w:t>Identify the major classes of models used by ecologists (e.g., statistical vs mechanistic, quantitative vs heuristic, stochastic vs deterministic) and explain how and why ecologists use</w:t>
      </w:r>
      <w:r>
        <w:t xml:space="preserve"> these models.</w:t>
      </w:r>
    </w:p>
    <w:p w:rsidR="00DD285A" w:rsidRDefault="00DD285A" w:rsidP="00DD285A">
      <w:pPr>
        <w:pStyle w:val="Compact"/>
        <w:numPr>
          <w:ilvl w:val="0"/>
          <w:numId w:val="6"/>
        </w:numPr>
      </w:pPr>
      <w:r>
        <w:t>Apply tools such as population viability analysis (PVA), site-occupancy models, and metapopulation models to address the conservation and man</w:t>
      </w:r>
      <w:r>
        <w:t>agement of natural populations.</w:t>
      </w:r>
    </w:p>
    <w:p w:rsidR="00DD285A" w:rsidRDefault="00DD285A" w:rsidP="00DD285A">
      <w:pPr>
        <w:pStyle w:val="Compact"/>
        <w:numPr>
          <w:ilvl w:val="0"/>
          <w:numId w:val="6"/>
        </w:numPr>
      </w:pPr>
      <w:r>
        <w:t>Perform basic statistics, data visualization, simulation modeling and model validation with Excel and the statisti</w:t>
      </w:r>
      <w:r>
        <w:t>cal computing language R.</w:t>
      </w:r>
    </w:p>
    <w:p w:rsidR="00DD285A" w:rsidRDefault="00DD285A" w:rsidP="00DD285A">
      <w:pPr>
        <w:pStyle w:val="Compact"/>
        <w:numPr>
          <w:ilvl w:val="0"/>
          <w:numId w:val="6"/>
        </w:numPr>
      </w:pPr>
      <w:r>
        <w:t>Critically evaluate the strength of inferences drawn from ecological simulation models using tools such as cross-valid</w:t>
      </w:r>
      <w:r>
        <w:t>ation and sensitivity analysis.</w:t>
      </w:r>
    </w:p>
    <w:p w:rsidR="00DD285A" w:rsidRDefault="00DD285A" w:rsidP="00DD285A">
      <w:pPr>
        <w:pStyle w:val="Compact"/>
        <w:numPr>
          <w:ilvl w:val="0"/>
          <w:numId w:val="6"/>
        </w:numPr>
      </w:pPr>
      <w:r>
        <w:t>Explain how species interactions can influence predictions of species range shifts and the biodiversity response to global change, and formulate strategies for accounting for species int</w:t>
      </w:r>
      <w:r>
        <w:t>eractions in ecological models.</w:t>
      </w:r>
    </w:p>
    <w:p w:rsidR="00DD285A" w:rsidRDefault="00DD285A" w:rsidP="00DD285A">
      <w:pPr>
        <w:pStyle w:val="Compact"/>
        <w:numPr>
          <w:ilvl w:val="0"/>
          <w:numId w:val="6"/>
        </w:numPr>
      </w:pPr>
      <w:r>
        <w:t>Communicate original research in applied population and community ecology via a professional oral presentation.</w:t>
      </w:r>
    </w:p>
    <w:p w:rsidR="00DD285A" w:rsidRDefault="00DD285A" w:rsidP="00DD285A">
      <w:pPr>
        <w:pStyle w:val="Heading3"/>
      </w:pPr>
      <w:bookmarkStart w:id="6" w:name="grading"/>
      <w:bookmarkEnd w:id="6"/>
      <w:r>
        <w:t>Grading:</w:t>
      </w:r>
    </w:p>
    <w:p w:rsidR="00DD285A" w:rsidRDefault="00DD285A" w:rsidP="00DD285A">
      <w:pPr>
        <w:pStyle w:val="FirstParagraph"/>
      </w:pPr>
      <w:r>
        <w:t>The cou</w:t>
      </w:r>
      <w:bookmarkStart w:id="7" w:name="_GoBack"/>
      <w:bookmarkEnd w:id="7"/>
      <w:r>
        <w:t>rse grade will be based on the following components:</w:t>
      </w:r>
    </w:p>
    <w:p w:rsidR="00DD285A" w:rsidRDefault="00DD285A" w:rsidP="00DD285A">
      <w:pPr>
        <w:pStyle w:val="BodyText"/>
      </w:pPr>
      <w:r>
        <w:t>Lab projects (8 projects total) 25% (80 pts)</w:t>
      </w:r>
      <w:r>
        <w:br/>
        <w:t>Final group project 25% (80 pts)</w:t>
      </w:r>
      <w:r>
        <w:br/>
        <w:t>Midterm exam # 1 (date TBD) 12.5% (40 pts)</w:t>
      </w:r>
      <w:r>
        <w:br/>
        <w:t>Midterm exam # 2 (date TBD) 12.5% (40 pts)</w:t>
      </w:r>
      <w:r>
        <w:br/>
        <w:t>Final exam (date TBD) 25% (80 pts)</w:t>
      </w:r>
      <w:r>
        <w:br/>
        <w:t>(Total 320 points)</w:t>
      </w:r>
    </w:p>
    <w:p w:rsidR="00DD285A" w:rsidRDefault="00DD285A" w:rsidP="00DD285A">
      <w:pPr>
        <w:pStyle w:val="BodyText"/>
      </w:pPr>
      <w:r>
        <w:t xml:space="preserve">NOTE: Graduate students enrolled in 670 will have an additional 50 pts used to calculate their grade (see below) of a total of 370 points. Grading scale: A (100 to 93), A- (92 to 90), B+ (89 to </w:t>
      </w:r>
      <w:r>
        <w:lastRenderedPageBreak/>
        <w:t>87), B (86 to 83), B- (82 to 80), C+ (79 to 77), C (76 to 73), C- (72 to 70), D+ (69 to 67), D (66 to 63), D- (62 to 60), F (below 60).</w:t>
      </w:r>
    </w:p>
    <w:p w:rsidR="00DD285A" w:rsidRDefault="00DD285A" w:rsidP="00DD285A">
      <w:pPr>
        <w:pStyle w:val="Heading3"/>
      </w:pPr>
      <w:bookmarkStart w:id="8" w:name="exams"/>
      <w:bookmarkEnd w:id="8"/>
      <w:r>
        <w:t>Exams:</w:t>
      </w:r>
    </w:p>
    <w:p w:rsidR="00DD285A" w:rsidRDefault="00DD285A" w:rsidP="00DD285A">
      <w:pPr>
        <w:pStyle w:val="FirstParagraph"/>
      </w:pPr>
      <w:r>
        <w:t>There will be two midterm exams and a comprehensive final exam. These will consist of multiple-choice, short-answer questions, and essay questions requiring synthesis of ideas and critical thinking. The midterm exam will be cumulative, and based on all information presented up through the week prior to the exam.</w:t>
      </w:r>
    </w:p>
    <w:p w:rsidR="00DD285A" w:rsidRDefault="00DD285A" w:rsidP="00DD285A">
      <w:pPr>
        <w:pStyle w:val="Heading3"/>
      </w:pPr>
      <w:bookmarkStart w:id="9" w:name="lectures"/>
      <w:bookmarkEnd w:id="9"/>
      <w:r>
        <w:t>Lectures</w:t>
      </w:r>
    </w:p>
    <w:p w:rsidR="00DD285A" w:rsidRDefault="00DD285A" w:rsidP="00DD285A">
      <w:pPr>
        <w:pStyle w:val="FirstParagraph"/>
      </w:pPr>
      <w:r>
        <w:t>Lecture grades will be based primarily on participation and occasional short quizzes.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posed by other students, and to engage in occasional group problem-solving activities (in class).</w:t>
      </w:r>
    </w:p>
    <w:p w:rsidR="00DD285A" w:rsidRDefault="00DD285A" w:rsidP="00DD285A">
      <w:pPr>
        <w:pStyle w:val="Heading3"/>
      </w:pPr>
      <w:bookmarkStart w:id="10" w:name="labs"/>
      <w:bookmarkEnd w:id="10"/>
      <w:r>
        <w:t>Labs</w:t>
      </w:r>
    </w:p>
    <w:p w:rsidR="00DD285A" w:rsidRDefault="00DD285A" w:rsidP="00DD285A">
      <w:pPr>
        <w:pStyle w:val="FirstParagraph"/>
      </w:pPr>
      <w:r>
        <w:t xml:space="preserve">Lab exercises will focus on applying concepts and methods introduced in lectures, and will involve real data and problems in wildlife conservation and management wherever possible. Graded lab assignments will involve figures, tables, </w:t>
      </w:r>
      <w:proofErr w:type="spellStart"/>
      <w:r>
        <w:t>InsightMaker</w:t>
      </w:r>
      <w:proofErr w:type="spellEnd"/>
      <w:r>
        <w:t xml:space="preserve"> models and R code (when applicable) and responses to questions in short-answer format. Laboratory write-ups will be due the following lab period, unless otherwise specified.</w:t>
      </w:r>
    </w:p>
    <w:p w:rsidR="00DD285A" w:rsidRDefault="00DD285A" w:rsidP="00DD285A">
      <w:pPr>
        <w:pStyle w:val="Heading3"/>
      </w:pPr>
      <w:bookmarkStart w:id="11" w:name="field-trips"/>
      <w:bookmarkEnd w:id="11"/>
      <w:r>
        <w:t>Field Trips</w:t>
      </w:r>
    </w:p>
    <w:p w:rsidR="00DD285A" w:rsidRDefault="00DD285A" w:rsidP="00DD285A">
      <w:pPr>
        <w:pStyle w:val="FirstParagraph"/>
      </w:pPr>
      <w:r>
        <w:t>We will be taking 1-2 field trips to collect wildlife population data. One field trip will be full-day, on a weekend: bring breakfast, lunch, and plenty of water. Bring any appropriate gear for spending the day in the field including: binoculars, spotting scopes, and field guides, and wear appropriate clothing for hiking. Be prepared for inclement weather.</w:t>
      </w:r>
    </w:p>
    <w:p w:rsidR="00DD285A" w:rsidRDefault="00DD285A" w:rsidP="00DD285A">
      <w:pPr>
        <w:pStyle w:val="Heading3"/>
      </w:pPr>
      <w:bookmarkStart w:id="12" w:name="group-project"/>
      <w:bookmarkEnd w:id="12"/>
      <w:r>
        <w:t>Group project</w:t>
      </w:r>
    </w:p>
    <w:p w:rsidR="00DD285A" w:rsidRDefault="00DD285A" w:rsidP="00DD285A">
      <w:pPr>
        <w:pStyle w:val="FirstParagraph"/>
      </w:pPr>
      <w:r>
        <w:t>Students will work in groups of ~3-4 people and together address a problem in applied population ecology using real-world data (e.g., collected by a UNR ecology lab). Grading will be based on finished products (written and oral presentations) as well as participation and peer evaluations.</w:t>
      </w:r>
    </w:p>
    <w:p w:rsidR="00DD285A" w:rsidRDefault="00DD285A" w:rsidP="00DD285A">
      <w:pPr>
        <w:pStyle w:val="Heading3"/>
      </w:pPr>
      <w:bookmarkStart w:id="13" w:name="graduate-credit-for-those-enrolled-in-nr"/>
      <w:bookmarkEnd w:id="13"/>
      <w:r>
        <w:lastRenderedPageBreak/>
        <w:t>Graduate credit (for those enrolled in NRES670)</w:t>
      </w:r>
    </w:p>
    <w:p w:rsidR="00DD285A" w:rsidRDefault="00DD285A" w:rsidP="00DD285A">
      <w:pPr>
        <w:pStyle w:val="FirstParagraph"/>
      </w:pPr>
      <w:r>
        <w:t>Graduate students will be subject to additional expectations in order to receive graduate credit for this course. In particular, graduate student final group projects are expected to be more in-depth than undergraduate group projects. To this end, graduate student presentations will be longer, and project write-ups will be expected to be of publication-quality (and formatted in the style of an appropriate journal). Graduate students will also be expected to achieve a deeper understanding of the course material, and therefore will be assigned additional readings from the scientific literature.</w:t>
      </w:r>
    </w:p>
    <w:p w:rsidR="00DD285A" w:rsidRDefault="00DD285A" w:rsidP="00DD285A">
      <w:pPr>
        <w:pStyle w:val="Heading3"/>
      </w:pPr>
      <w:bookmarkStart w:id="14" w:name="make-up-policy-and-late-work"/>
      <w:bookmarkEnd w:id="14"/>
      <w:r>
        <w:t>Make-up policy and late work:</w:t>
      </w:r>
    </w:p>
    <w:p w:rsidR="00DD285A" w:rsidRDefault="00DD285A" w:rsidP="00DD285A">
      <w:pPr>
        <w:pStyle w:val="FirstParagraph"/>
      </w:pPr>
      <w:r>
        <w:t>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p w:rsidR="00DD285A" w:rsidRDefault="00DD285A" w:rsidP="00DD285A">
      <w:pPr>
        <w:pStyle w:val="Heading3"/>
      </w:pPr>
      <w:bookmarkStart w:id="15" w:name="students-with-disabilities"/>
      <w:bookmarkEnd w:id="15"/>
      <w:r>
        <w:t>Students with Disabilities</w:t>
      </w:r>
    </w:p>
    <w:p w:rsidR="00DD285A" w:rsidRDefault="00DD285A" w:rsidP="00DD285A">
      <w:pPr>
        <w:pStyle w:val="FirstParagraph"/>
      </w:pPr>
      <w:r>
        <w:t>Any student with a disability needing academic adjustments or accommodations is requested to speak with the Disability Resource Center (Thompson Building, Suite 101) as soon as possible to arrange for appropriate accommodations.</w:t>
      </w:r>
    </w:p>
    <w:p w:rsidR="00DD285A" w:rsidRDefault="00DD285A" w:rsidP="00DD285A">
      <w:pPr>
        <w:pStyle w:val="Heading3"/>
      </w:pPr>
      <w:bookmarkStart w:id="16" w:name="statement-on-academic-dishonesty"/>
      <w:bookmarkEnd w:id="16"/>
      <w:r>
        <w:t>Statement on Academic Dishonesty</w:t>
      </w:r>
    </w:p>
    <w:p w:rsidR="00DD285A" w:rsidRDefault="00DD285A" w:rsidP="00DD285A">
      <w:pPr>
        <w:pStyle w:val="FirstParagraph"/>
      </w:pPr>
      <w:r>
        <w:t>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Students who plagiarize will receive a final course grade of F and will be subject to University level disciplinary action.</w:t>
      </w:r>
    </w:p>
    <w:p w:rsidR="00DD285A" w:rsidRDefault="00DD285A" w:rsidP="00DD285A">
      <w:pPr>
        <w:pStyle w:val="Heading3"/>
      </w:pPr>
      <w:bookmarkStart w:id="17" w:name="statement-on-audio-and-video-recording"/>
      <w:bookmarkEnd w:id="17"/>
      <w:r>
        <w:t>Statement on Audio and Video Recording</w:t>
      </w:r>
    </w:p>
    <w:p w:rsidR="00DD285A" w:rsidRDefault="00DD285A" w:rsidP="00DD285A">
      <w:pPr>
        <w:pStyle w:val="FirstParagraph"/>
      </w:pPr>
      <w:r>
        <w:t>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rsidR="00DD285A" w:rsidRDefault="00DD285A" w:rsidP="00DD285A">
      <w:pPr>
        <w:pStyle w:val="Heading3"/>
      </w:pPr>
      <w:bookmarkStart w:id="18" w:name="statement-for-academic-success-services"/>
      <w:bookmarkEnd w:id="18"/>
      <w:r>
        <w:lastRenderedPageBreak/>
        <w:t>Statement for Academic Success Services</w:t>
      </w:r>
    </w:p>
    <w:p w:rsidR="00DD285A" w:rsidRDefault="00DD285A" w:rsidP="00DD285A">
      <w:pPr>
        <w:pStyle w:val="FirstParagraph"/>
      </w:pPr>
      <w:r>
        <w:t>Your student fees cover usage of the University Math Center [(775) 784-4433], University Tutoring Center [(775) 784-6801], and [University Writing Center (775) 784-6030]. These centers support your classroom learning; it is your responsibility to take advantage of their services.</w:t>
      </w:r>
    </w:p>
    <w:p w:rsidR="00DD285A" w:rsidRDefault="00DD285A" w:rsidP="00DD285A">
      <w:pPr>
        <w:pStyle w:val="Heading3"/>
      </w:pPr>
      <w:bookmarkStart w:id="19" w:name="class-protocol"/>
      <w:bookmarkEnd w:id="19"/>
      <w:r>
        <w:t>Class protocol</w:t>
      </w:r>
    </w:p>
    <w:p w:rsidR="00DD285A" w:rsidRDefault="00DD285A" w:rsidP="00DD285A">
      <w:pPr>
        <w:pStyle w:val="FirstParagraph"/>
      </w:pPr>
      <w:r>
        <w:t>All electronic devices are to be turned off during class unless the instructor gives advance permission.</w:t>
      </w:r>
    </w:p>
    <w:p w:rsidR="00B24DE4" w:rsidRDefault="004D61FB" w:rsidP="00DD285A">
      <w:pPr>
        <w:pStyle w:val="FirstParagraph"/>
      </w:pPr>
    </w:p>
    <w:sectPr w:rsidR="00B24DE4">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1FB" w:rsidRDefault="004D61FB" w:rsidP="00524979">
      <w:pPr>
        <w:spacing w:after="0" w:line="240" w:lineRule="auto"/>
      </w:pPr>
      <w:r>
        <w:separator/>
      </w:r>
    </w:p>
  </w:endnote>
  <w:endnote w:type="continuationSeparator" w:id="0">
    <w:p w:rsidR="004D61FB" w:rsidRDefault="004D61FB" w:rsidP="0052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1FB" w:rsidRDefault="004D61FB" w:rsidP="00524979">
      <w:pPr>
        <w:spacing w:after="0" w:line="240" w:lineRule="auto"/>
      </w:pPr>
      <w:r>
        <w:separator/>
      </w:r>
    </w:p>
  </w:footnote>
  <w:footnote w:type="continuationSeparator" w:id="0">
    <w:p w:rsidR="004D61FB" w:rsidRDefault="004D61FB" w:rsidP="005249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79" w:rsidRDefault="00524979">
    <w:pPr>
      <w:pStyle w:val="Header"/>
    </w:pPr>
    <w:r>
      <w:rPr>
        <w:noProof/>
      </w:rPr>
      <w:drawing>
        <wp:inline distT="0" distB="0" distL="0" distR="0" wp14:anchorId="354D5696" wp14:editId="72FF75DB">
          <wp:extent cx="1394651" cy="96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97302" cy="96385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F82040A"/>
    <w:multiLevelType w:val="multilevel"/>
    <w:tmpl w:val="B16E77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F5B51C"/>
    <w:multiLevelType w:val="multilevel"/>
    <w:tmpl w:val="985479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1DA533A"/>
    <w:multiLevelType w:val="multilevel"/>
    <w:tmpl w:val="08A061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E8AAF48"/>
    <w:multiLevelType w:val="multilevel"/>
    <w:tmpl w:val="049632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4D410FA"/>
    <w:multiLevelType w:val="multilevel"/>
    <w:tmpl w:val="8B1ADB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D5A8D7F"/>
    <w:multiLevelType w:val="multilevel"/>
    <w:tmpl w:val="BFEE97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EC"/>
    <w:rsid w:val="000506DA"/>
    <w:rsid w:val="004D61FB"/>
    <w:rsid w:val="00524979"/>
    <w:rsid w:val="00650117"/>
    <w:rsid w:val="00717D83"/>
    <w:rsid w:val="008963CB"/>
    <w:rsid w:val="00B25C86"/>
    <w:rsid w:val="00BB59B4"/>
    <w:rsid w:val="00DD285A"/>
    <w:rsid w:val="00EE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B81BD-8978-42B1-9D9C-DEFD7673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9B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BB59B4"/>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BodyText"/>
    <w:link w:val="Heading3Char"/>
    <w:uiPriority w:val="9"/>
    <w:unhideWhenUsed/>
    <w:qFormat/>
    <w:rsid w:val="00BB59B4"/>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BB59B4"/>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59B4"/>
    <w:rPr>
      <w:rFonts w:asciiTheme="majorHAnsi" w:eastAsiaTheme="majorEastAsia" w:hAnsiTheme="majorHAnsi" w:cstheme="majorBidi"/>
      <w:b/>
      <w:bCs/>
      <w:sz w:val="28"/>
      <w:szCs w:val="28"/>
    </w:rPr>
  </w:style>
  <w:style w:type="paragraph" w:styleId="BodyText">
    <w:name w:val="Body Text"/>
    <w:basedOn w:val="Normal"/>
    <w:link w:val="BodyTextChar"/>
    <w:qFormat/>
    <w:rsid w:val="00BB59B4"/>
    <w:pPr>
      <w:spacing w:before="180" w:after="180" w:line="240" w:lineRule="auto"/>
    </w:pPr>
    <w:rPr>
      <w:sz w:val="24"/>
      <w:szCs w:val="24"/>
    </w:rPr>
  </w:style>
  <w:style w:type="character" w:customStyle="1" w:styleId="BodyTextChar">
    <w:name w:val="Body Text Char"/>
    <w:basedOn w:val="DefaultParagraphFont"/>
    <w:link w:val="BodyText"/>
    <w:rsid w:val="00BB59B4"/>
    <w:rPr>
      <w:sz w:val="24"/>
      <w:szCs w:val="24"/>
    </w:rPr>
  </w:style>
  <w:style w:type="paragraph" w:customStyle="1" w:styleId="FirstParagraph">
    <w:name w:val="First Paragraph"/>
    <w:basedOn w:val="BodyText"/>
    <w:next w:val="BodyText"/>
    <w:qFormat/>
    <w:rsid w:val="00BB59B4"/>
  </w:style>
  <w:style w:type="paragraph" w:customStyle="1" w:styleId="Compact">
    <w:name w:val="Compact"/>
    <w:basedOn w:val="BodyText"/>
    <w:qFormat/>
    <w:rsid w:val="00BB59B4"/>
    <w:pPr>
      <w:spacing w:before="36" w:after="36"/>
    </w:pPr>
  </w:style>
  <w:style w:type="paragraph" w:styleId="Title">
    <w:name w:val="Title"/>
    <w:basedOn w:val="Normal"/>
    <w:next w:val="BodyText"/>
    <w:link w:val="TitleChar"/>
    <w:qFormat/>
    <w:rsid w:val="00BB59B4"/>
    <w:pPr>
      <w:keepNext/>
      <w:keepLines/>
      <w:spacing w:before="480" w:after="240" w:line="240" w:lineRule="auto"/>
      <w:jc w:val="center"/>
    </w:pPr>
    <w:rPr>
      <w:rFonts w:asciiTheme="majorHAnsi" w:eastAsiaTheme="majorEastAsia" w:hAnsiTheme="majorHAnsi" w:cstheme="majorBidi"/>
      <w:b/>
      <w:bCs/>
      <w:sz w:val="36"/>
      <w:szCs w:val="36"/>
    </w:rPr>
  </w:style>
  <w:style w:type="character" w:customStyle="1" w:styleId="TitleChar">
    <w:name w:val="Title Char"/>
    <w:basedOn w:val="DefaultParagraphFont"/>
    <w:link w:val="Title"/>
    <w:rsid w:val="00BB59B4"/>
    <w:rPr>
      <w:rFonts w:asciiTheme="majorHAnsi" w:eastAsiaTheme="majorEastAsia" w:hAnsiTheme="majorHAnsi" w:cstheme="majorBidi"/>
      <w:b/>
      <w:bCs/>
      <w:sz w:val="36"/>
      <w:szCs w:val="36"/>
    </w:rPr>
  </w:style>
  <w:style w:type="paragraph" w:customStyle="1" w:styleId="Author">
    <w:name w:val="Author"/>
    <w:next w:val="BodyText"/>
    <w:qFormat/>
    <w:rsid w:val="00BB59B4"/>
    <w:pPr>
      <w:keepNext/>
      <w:keepLines/>
      <w:spacing w:after="200" w:line="240" w:lineRule="auto"/>
      <w:jc w:val="center"/>
    </w:pPr>
    <w:rPr>
      <w:sz w:val="24"/>
      <w:szCs w:val="24"/>
    </w:rPr>
  </w:style>
  <w:style w:type="character" w:styleId="Hyperlink">
    <w:name w:val="Hyperlink"/>
    <w:basedOn w:val="DefaultParagraphFont"/>
    <w:rsid w:val="00BB59B4"/>
    <w:rPr>
      <w:color w:val="auto"/>
    </w:rPr>
  </w:style>
  <w:style w:type="character" w:customStyle="1" w:styleId="Heading1Char">
    <w:name w:val="Heading 1 Char"/>
    <w:basedOn w:val="DefaultParagraphFont"/>
    <w:link w:val="Heading1"/>
    <w:uiPriority w:val="9"/>
    <w:rsid w:val="00BB59B4"/>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BB59B4"/>
    <w:rPr>
      <w:rFonts w:asciiTheme="majorHAnsi" w:eastAsiaTheme="majorEastAsia" w:hAnsiTheme="majorHAnsi" w:cstheme="majorBidi"/>
      <w:sz w:val="26"/>
      <w:szCs w:val="26"/>
    </w:rPr>
  </w:style>
  <w:style w:type="character" w:customStyle="1" w:styleId="Heading4Char">
    <w:name w:val="Heading 4 Char"/>
    <w:basedOn w:val="DefaultParagraphFont"/>
    <w:link w:val="Heading4"/>
    <w:uiPriority w:val="9"/>
    <w:rsid w:val="00BB59B4"/>
    <w:rPr>
      <w:rFonts w:asciiTheme="majorHAnsi" w:eastAsiaTheme="majorEastAsia" w:hAnsiTheme="majorHAnsi" w:cstheme="majorBidi"/>
      <w:i/>
      <w:iCs/>
    </w:rPr>
  </w:style>
  <w:style w:type="paragraph" w:styleId="Header">
    <w:name w:val="header"/>
    <w:basedOn w:val="Normal"/>
    <w:link w:val="HeaderChar"/>
    <w:uiPriority w:val="99"/>
    <w:unhideWhenUsed/>
    <w:rsid w:val="0052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979"/>
  </w:style>
  <w:style w:type="paragraph" w:styleId="Footer">
    <w:name w:val="footer"/>
    <w:basedOn w:val="Normal"/>
    <w:link w:val="FooterChar"/>
    <w:uiPriority w:val="99"/>
    <w:unhideWhenUsed/>
    <w:rsid w:val="0052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77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rimer-Ecology-Fourth-Nicholas-Gotelli/dp/087893318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naes.unr.edu/shoemaker/teaching/NRES-470/index.html" TargetMode="External"/><Relationship Id="rId12" Type="http://schemas.openxmlformats.org/officeDocument/2006/relationships/hyperlink" Target="http://warnercnr.colostate.edu/~gwhite/mark/mark.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nsightmaker.com/" TargetMode="External"/><Relationship Id="rId4" Type="http://schemas.openxmlformats.org/officeDocument/2006/relationships/webSettings" Target="webSettings.xml"/><Relationship Id="rId9" Type="http://schemas.openxmlformats.org/officeDocument/2006/relationships/hyperlink" Target="http://beyondconnectingthedot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Shoemaker, Kevin</dc:creator>
  <cp:keywords/>
  <dc:description/>
  <cp:lastModifiedBy>Shoemaker, Kevin</cp:lastModifiedBy>
  <cp:revision>5</cp:revision>
  <cp:lastPrinted>2017-01-19T22:45:00Z</cp:lastPrinted>
  <dcterms:created xsi:type="dcterms:W3CDTF">2017-01-19T22:43:00Z</dcterms:created>
  <dcterms:modified xsi:type="dcterms:W3CDTF">2017-01-20T00:02:00Z</dcterms:modified>
</cp:coreProperties>
</file>