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"2026-02-17"</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son mayores de 3 serian considerados sesgados. Esta alternativa es apropiada para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FloatTok"/>
        </w:rPr>
        <w:t xml:space="preserve">3.0</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graficar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teórica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La distribución normal tiene una función especifica</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sSup>
            <m:e>
              <m:r>
                <m:t>e</m:t>
              </m:r>
            </m:e>
            <m:sup>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sup>
          </m:sSup>
        </m:oMath>
      </m:oMathPara>
    </w:p>
    <w:p>
      <w:pPr>
        <w:pStyle w:val="FirstParagraph"/>
      </w:pPr>
      <w:r>
        <w:t xml:space="preserve">donde</w:t>
      </w:r>
      <w:r>
        <w:t xml:space="preserve"> </w:t>
      </w:r>
      <m:oMath>
        <m:r>
          <m:t>μ</m:t>
        </m:r>
      </m:oMath>
      <w:r>
        <w:t xml:space="preserve"> </w:t>
      </w:r>
      <w:r>
        <w:t xml:space="preserve">es el promedio y</w:t>
      </w:r>
      <w:r>
        <w:t xml:space="preserve"> </w:t>
      </w:r>
      <m:oMath>
        <m:r>
          <m:t>σ</m:t>
        </m:r>
      </m:oMath>
      <w:r>
        <w:t xml:space="preserve"> </w:t>
      </w:r>
      <w:r>
        <w:t xml:space="preserve">es la desviación estándar y</w:t>
      </w:r>
      <w:r>
        <w:t xml:space="preserve"> </w:t>
      </w:r>
      <m:oMath>
        <m:sSup>
          <m:e>
            <m:r>
              <m:t>σ</m:t>
            </m:r>
          </m:e>
          <m:sup>
            <m:r>
              <m:t>2</m:t>
            </m:r>
          </m:sup>
        </m:sSup>
      </m:oMath>
      <w:r>
        <w:t xml:space="preserve"> </w:t>
      </w:r>
      <w:r>
        <w:t xml:space="preserve">es la varianca. La</w:t>
      </w:r>
      <w:r>
        <w:t xml:space="preserve"> </w:t>
      </w:r>
      <w:r>
        <w:rPr>
          <w:b/>
          <w:bCs/>
        </w:rPr>
        <w:t xml:space="preserve">$\e$</w:t>
      </w:r>
      <w:r>
        <w:t xml:space="preserve"> </w:t>
      </w:r>
      <w:r>
        <w:t xml:space="preserve">es la base de los logaritmos naturales y</w:t>
      </w:r>
      <w:r>
        <w:t xml:space="preserve"> </w:t>
      </w:r>
      <m:oMath>
        <m:r>
          <m:t>π</m:t>
        </m:r>
      </m:oMath>
      <w:r>
        <w:t xml:space="preserve"> </w:t>
      </w:r>
      <w:r>
        <w:t xml:space="preserve">es la constante matemática.</w:t>
      </w:r>
    </w:p>
    <w:p>
      <w:pPr>
        <w:pStyle w:val="BodyText"/>
      </w:pPr>
      <w:r>
        <w:t xml:space="preserve">En el gráfico se representa la distribución normal para los datos de la razón de consumo de la Becasa de Mar.</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 </w:t>
      </w:r>
      <w:r>
        <w:rPr>
          <w:rStyle w:val="CommentTok"/>
        </w:rPr>
        <w:t xml:space="preserve"># nota que ahora la fun=dnorm es aplicado a cada grupo individualmente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 </w:t>
      </w:r>
      <w:r>
        <w:rPr>
          <w:rStyle w:val="AttributeTok"/>
        </w:rPr>
        <w:t xml:space="preserve">alpha=</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r>
        <w:t xml:space="preserve"> </w:t>
      </w:r>
      <w:r>
        <w:rPr>
          <w:b/>
          <w:bCs/>
        </w:rPr>
        <w:t xml:space="preserve">Note que la correlación de Pearson asume una distribución normal en ambas variable</w:t>
      </w:r>
      <w:r>
        <w:t xml:space="preserve">.</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 Note que la correlación de Kendall es una alternativa a la correlación de Pearson cuando los datos tienen que siguir una distribución normal. En la tabla se observa la correlación de Kendall para las mismas variables que en la tabla anterior. Note que la correlación de Kendall es una alternativa a la correlación de Pearson cuando los datos no siguen una distribución normal. En la tabla se observa la correlación de Kendall para las mismas variables que en la tabla anterior.</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módulos. Para más información vea (cor) en el</w:t>
      </w:r>
      <w:r>
        <w:t xml:space="preserve"> </w:t>
      </w:r>
      <w:r>
        <w:rPr>
          <w:b/>
          <w:bCs/>
        </w:rPr>
        <w:t xml:space="preserve">help</w:t>
      </w:r>
      <w:r>
        <w:t xml:space="preserve"> </w:t>
      </w:r>
      <w:r>
        <w:t xml:space="preserve">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w:t>
      </w:r>
      <w:r>
        <w:t xml:space="preserve"> </w:t>
      </w:r>
      <w:r>
        <w:rPr>
          <w:b/>
          <w:bCs/>
        </w:rPr>
        <w:t xml:space="preserve">GGally</w:t>
      </w:r>
      <w:r>
        <w:t xml:space="preserve"> </w:t>
      </w:r>
      <w:r>
        <w:t xml:space="preserve">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la diferencia entre las opciones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rPr>
          <w:b/>
          <w:bCs/>
        </w:rPr>
        <w:t xml:space="preserve">corrplot</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2</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head</w:t>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110 3.90 2.620</w:t>
      </w:r>
      <w:r>
        <w:br/>
      </w:r>
      <w:r>
        <w:rPr>
          <w:rStyle w:val="VerbatimChar"/>
        </w:rPr>
        <w:t xml:space="preserve">## Mazda RX4 Wag      160  NA 3.90 2.875</w:t>
      </w:r>
      <w:r>
        <w:br/>
      </w:r>
      <w:r>
        <w:rPr>
          <w:rStyle w:val="VerbatimChar"/>
        </w:rPr>
        <w:t xml:space="preserve">## Datsun 710         108  93 3.85 2.320</w:t>
      </w:r>
      <w:r>
        <w:br/>
      </w:r>
      <w:r>
        <w:rPr>
          <w:rStyle w:val="VerbatimChar"/>
        </w:rPr>
        <w:t xml:space="preserve">## Hornet 4 Drive     258 110 3.08 3.215</w:t>
      </w:r>
      <w:r>
        <w:br/>
      </w:r>
      <w:r>
        <w:rPr>
          <w:rStyle w:val="VerbatimChar"/>
        </w:rPr>
        <w:t xml:space="preserve">## Hornet Sportabout  360 175 3.15 3.440</w:t>
      </w:r>
      <w:r>
        <w:br/>
      </w:r>
      <w:r>
        <w:rPr>
          <w:rStyle w:val="VerbatimChar"/>
        </w:rPr>
        <w:t xml:space="preserve">## Valiant            225 105 2.76 3.460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 </w:t>
      </w:r>
      <w:r>
        <w:rPr>
          <w:rStyle w:val="CommentTok"/>
        </w:rPr>
        <w:t xml:space="preserve"># las variables que tienen NA no se pueden calcular</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"ellipse"</w:t>
      </w:r>
      <w:r>
        <w:rPr>
          <w:rStyle w:val="NormalTok"/>
        </w:rPr>
        <w:t xml:space="preserve">) </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#corrplot(corr=cor(carros_mini, use="all.obs"), method="ellipse") # no puede calcular nada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2026-02-17T18:11:57Z</dcterms:created>
  <dcterms:modified xsi:type="dcterms:W3CDTF">2026-02-17T18:11:57Z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