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6.png" ContentType="image/png"/>
  <Override PartName="/word/media/rId38.png" ContentType="image/png"/>
  <Override PartName="/word/media/rId32.png" ContentType="image/png"/>
  <Override PartName="/word/media/rId28.png" ContentType="image/png"/>
  <Override PartName="/word/media/rId30.png" ContentType="image/png"/>
  <Override PartName="/word/media/rId40.png" ContentType="image/png"/>
  <Override PartName="/word/media/rId42.png" ContentType="image/png"/>
  <Override PartName="/word/media/rId44.png" ContentType="image/png"/>
  <Override PartName="/word/media/rId50.png" ContentType="image/png"/>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"2020-12-02"</w:t>
      </w:r>
    </w:p>
    <w:p>
      <w:pPr>
        <w:pStyle w:val="FirstParagraph"/>
      </w:pPr>
      <w:r>
        <w:drawing>
          <wp:inline>
            <wp:extent cx="5334000" cy="6178378"/>
            <wp:effectExtent b="0" l="0" r="0" t="0"/>
            <wp:docPr descr="" title="" id="1" name="Picture"/>
            <a:graphic>
              <a:graphicData uri="http://schemas.openxmlformats.org/drawingml/2006/picture">
                <pic:pic>
                  <pic:nvPicPr>
                    <pic:cNvPr descr="Graficos/hex_ggversa.png" id="0"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1" name="Picture"/>
            <a:graphic>
              <a:graphicData uri="http://schemas.openxmlformats.org/drawingml/2006/picture">
                <pic:pic>
                  <pic:nvPicPr>
                    <pic:cNvPr descr="Graficos/hex_Visualizacion_Datos.png" id="0" name="Picture"/>
                    <pic:cNvPicPr>
                      <a:picLocks noChangeArrowheads="1" noChangeAspect="1"/>
                    </pic:cNvPicPr>
                  </pic:nvPicPr>
                  <pic:blipFill>
                    <a:blip r:embed="rId21"/>
                    <a:stretch>
                      <a:fillRect/>
                    </a:stretch>
                  </pic:blipFill>
                  <pic:spPr bwMode="auto">
                    <a:xfrm>
                      <a:off x="0" y="0"/>
                      <a:ext cx="1583026" cy="1831853"/>
                    </a:xfrm>
                    <a:prstGeom prst="rect">
                      <a:avLst/>
                    </a:prstGeom>
                    <a:noFill/>
                    <a:ln w="9525">
                      <a:noFill/>
                      <a:headEnd/>
                      <a:tailEnd/>
                    </a:ln>
                  </pic:spPr>
                </pic:pic>
              </a:graphicData>
            </a:graphic>
          </wp:inline>
        </w:drawing>
      </w:r>
    </w:p>
    <w:p>
      <w:pPr>
        <w:pStyle w:val="Heading2"/>
      </w:pPr>
      <w:bookmarkStart w:id="22" w:name="Xc17e16d4ef05b829ec2d7de5fb31d85b456b2cd"/>
      <w:r>
        <w:t xml:space="preserve">La lista de packetes para analisis de los supuestos</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(ggversa)</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(kableExtra)</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(ggcorrplot)</w:t>
      </w:r>
      <w:r>
        <w:br/>
      </w:r>
      <w:r>
        <w:rPr>
          <w:rStyle w:val="Keyword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basado en comprobar y cumplir con los supuestos de las pruebas estadística que se usan. La gran mayoría de las pruebas tradicional asume que los datos cumple con algunos supuestos, algunos típicos son.</w:t>
      </w:r>
    </w:p>
    <w:p>
      <w:pPr>
        <w:pStyle w:val="Compact"/>
        <w:numPr>
          <w:numId w:val="1001"/>
          <w:ilvl w:val="0"/>
        </w:numPr>
      </w:pPr>
      <w:r>
        <w:t xml:space="preserve">distribución normal</w:t>
      </w:r>
    </w:p>
    <w:p>
      <w:pPr>
        <w:pStyle w:val="Compact"/>
        <w:numPr>
          <w:numId w:val="1001"/>
          <w:ilvl w:val="0"/>
        </w:numPr>
      </w:pPr>
      <w:r>
        <w:t xml:space="preserve">igualdad de varianza</w:t>
      </w:r>
    </w:p>
    <w:p>
      <w:pPr>
        <w:pStyle w:val="Compact"/>
        <w:numPr>
          <w:numId w:val="1001"/>
          <w:ilvl w:val="0"/>
        </w:numPr>
      </w:pPr>
      <w:r>
        <w:t xml:space="preserve">simetría de las distribuciones</w:t>
      </w:r>
    </w:p>
    <w:p>
      <w:pPr>
        <w:pStyle w:val="Compact"/>
        <w:numPr>
          <w:numId w:val="1001"/>
          <w:ilvl w:val="0"/>
        </w:numPr>
      </w:pPr>
      <w:r>
        <w:t xml:space="preserve">datos recolectado al azar</w:t>
      </w:r>
    </w:p>
    <w:p>
      <w:r>
        <w:pict>
          <v:rect style="width:0;height:1.5pt" o:hralign="center" o:hrstd="t" o:hr="t"/>
        </w:pict>
      </w:r>
    </w:p>
    <w:p>
      <w:pPr>
        <w:pStyle w:val="FirstParagraph"/>
      </w:pPr>
      <w:r>
        <w:t xml:space="preserve">Cuando no se cumple con los datos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
        </w:rPr>
        <w:t xml:space="preserve">primodial</w:t>
      </w:r>
      <w:r>
        <w:t xml:space="preserve"> </w:t>
      </w:r>
      <w:r>
        <w:t xml:space="preserve">que cada investigador cumple con evaluar los supuestos de las pruebas que usa y si no cumple que busca métodos alternos. Por ejemplo métodos de análisis que podría usar pruebas no paramétrica tambien estadística bayesiana o robusta.</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p>
      <w:pPr>
        <w:pStyle w:val="Heading1"/>
      </w:pPr>
      <w:bookmarkStart w:id="23" w:name="homogeneidad-de-varianza"/>
      <w:r>
        <w:t xml:space="preserve">Homogeneidad de varianza</w:t>
      </w:r>
      <w:bookmarkEnd w:id="23"/>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
        </w:rPr>
        <w:t xml:space="preserve">discriminant function analysis</w:t>
      </w:r>
      <w:r>
        <w:t xml:space="preserve"> </w:t>
      </w:r>
      <w:r>
        <w:t xml:space="preserve">en inglés). Utilizaremos los datos de la Becasa de Mar</w:t>
      </w:r>
      <w:r>
        <w:t xml:space="preserve"> </w:t>
      </w:r>
      <w:r>
        <w:rPr>
          <w:i/>
        </w:rPr>
        <w:t xml:space="preserve">Limosa haemastica</w:t>
      </w:r>
      <w:r>
        <w:t xml:space="preserve">, un ave migrante de las costas de las marismas de Argentina, de la base de datos Godwits. Para determinar si la razón de adquisición de comida es diferente entre sexo, tiempo del año, y la combinación de estas dos variables (en otras palabras, las interacciones entre ambas), hay que asumir lo siguiente: 1ro. la varianza en las observaciones entre sexo es similar, 2do. la variación en las tres estaciones es similar, y 3ro. la variación entre los grupos por sexo es similar.</w:t>
      </w:r>
    </w:p>
    <w:p>
      <w:pPr>
        <w:pStyle w:val="Heading2"/>
      </w:pPr>
      <w:bookmarkStart w:id="24" w:name="gráficos-de-cajas-condicionales"/>
      <w:r>
        <w:t xml:space="preserve">Gráficos de cajas condicionales</w:t>
      </w:r>
      <w:bookmarkEnd w:id="24"/>
    </w:p>
    <w:p>
      <w:pPr>
        <w:pStyle w:val="FirstParagraph"/>
      </w:pPr>
      <w:r>
        <w:t xml:space="preserve">Para el ejemplo BecasaDeMar, se removieron algunos datos del análisis como se explica a continuación. En la variable</w:t>
      </w:r>
      <w:r>
        <w:t xml:space="preserve"> </w:t>
      </w:r>
      <w:r>
        <w:rPr>
          <w:b/>
        </w:rPr>
        <w:t xml:space="preserve">SEX</w:t>
      </w:r>
      <w:r>
        <w:t xml:space="preserve">, hay tres categorías: 0 = sexo no identificado, 1 = hembra, y 2 = macho. Se removió la categoría de</w:t>
      </w:r>
      <w:r>
        <w:t xml:space="preserve"> </w:t>
      </w:r>
      <w:r>
        <w:rPr>
          <w:b/>
        </w:rPr>
        <w:t xml:space="preserve">no identificado</w:t>
      </w:r>
      <w:r>
        <w:t xml:space="preserve"> </w:t>
      </w:r>
      <w:r>
        <w:t xml:space="preserve">usando la siguiente función</w:t>
      </w:r>
      <w:r>
        <w:t xml:space="preserve"> </w:t>
      </w:r>
      <w:r>
        <w:rPr>
          <w:b/>
        </w:rPr>
        <w:t xml:space="preserve">which</w:t>
      </w:r>
      <w:r>
        <w:t xml:space="preserve">:</w:t>
      </w:r>
    </w:p>
    <w:p>
      <w:pPr>
        <w:pStyle w:val="BodyText"/>
      </w:pPr>
      <w:r>
        <w:rPr>
          <w:b/>
        </w:rPr>
        <w:t xml:space="preserve">BecasaDeMar=BecasaDeMar[-which(BecasaDeMar$SEX=={0}),]</w:t>
      </w:r>
    </w:p>
    <w:p>
      <w:pPr>
        <w:pStyle w:val="BodyText"/>
      </w:pPr>
      <w:r>
        <w:t xml:space="preserve">Note aquí el</w:t>
      </w:r>
      <w:r>
        <w:t xml:space="preserve"> </w:t>
      </w:r>
      <w:r>
        <w:rPr>
          <w:b/>
        </w:rPr>
        <w:t xml:space="preserve">-</w:t>
      </w:r>
      <w:r>
        <w:t xml:space="preserve"> </w:t>
      </w:r>
      <w:r>
        <w:t xml:space="preserve">(el signo de resta) antes de</w:t>
      </w:r>
      <w:r>
        <w:t xml:space="preserve"> </w:t>
      </w:r>
      <w:r>
        <w:rPr>
          <w:b/>
        </w:rPr>
        <w:t xml:space="preserve">which</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p>
      <w:pPr>
        <w:pStyle w:val="Heading3"/>
      </w:pPr>
      <w:bookmarkStart w:id="25" w:name="selección-de-los-datos"/>
      <w:r>
        <w:t xml:space="preserve">Selección de los datos</w:t>
      </w:r>
      <w:bookmarkEnd w:id="25"/>
    </w:p>
    <w:p>
      <w:pPr>
        <w:pStyle w:val="SourceCode"/>
      </w:pPr>
      <w:r>
        <w:rPr>
          <w:rStyle w:val="NormalTok"/>
        </w:rPr>
        <w:t xml:space="preserve">BecasaDeMar=Godwits</w:t>
      </w:r>
      <w:r>
        <w:br/>
      </w:r>
      <w:r>
        <w:br/>
      </w:r>
      <w:r>
        <w:rPr>
          <w:rStyle w:val="NormalTok"/>
        </w:rPr>
        <w:t xml:space="preserve">BecasaDeMar=BecasaDeMar[</w:t>
      </w:r>
      <w:r>
        <w:rPr>
          <w:rStyle w:val="OperatorTok"/>
        </w:rPr>
        <w:t xml:space="preserve">-</w:t>
      </w:r>
      <w:r>
        <w:rPr>
          <w:rStyle w:val="KeywordTok"/>
        </w:rPr>
        <w:t xml:space="preserve">which</w:t>
      </w:r>
      <w:r>
        <w:rPr>
          <w:rStyle w:val="NormalTok"/>
        </w:rPr>
        <w:t xml:space="preserve">(BecasaDeMar</w:t>
      </w:r>
      <w:r>
        <w:rPr>
          <w:rStyle w:val="OperatorTok"/>
        </w:rPr>
        <w:t xml:space="preserve">$</w:t>
      </w:r>
      <w:r>
        <w:rPr>
          <w:rStyle w:val="NormalTok"/>
        </w:rPr>
        <w:t xml:space="preserve">SEX</w:t>
      </w:r>
      <w:r>
        <w:rPr>
          <w:rStyle w:val="OperatorTok"/>
        </w:rPr>
        <w:t xml:space="preserve">==</w:t>
      </w:r>
      <w:r>
        <w:rPr>
          <w:rStyle w:val="StringTok"/>
        </w:rPr>
        <w:t xml:space="preserve">"0"</w:t>
      </w:r>
      <w:r>
        <w:rPr>
          <w:rStyle w:val="NormalTok"/>
        </w:rPr>
        <w:t xml:space="preserve">),]</w:t>
      </w:r>
      <w:r>
        <w:br/>
      </w:r>
      <w:r>
        <w:br/>
      </w:r>
      <w:r>
        <w:rPr>
          <w:rStyle w:val="NormalTok"/>
        </w:rPr>
        <w:t xml:space="preserve">BecasaDeMar</w:t>
      </w:r>
      <w:r>
        <w:rPr>
          <w:rStyle w:val="OperatorTok"/>
        </w:rPr>
        <w:t xml:space="preserve">$</w:t>
      </w:r>
      <w:r>
        <w:rPr>
          <w:rStyle w:val="NormalTok"/>
        </w:rPr>
        <w:t xml:space="preserve">fSEXO &lt;-</w:t>
      </w:r>
      <w:r>
        <w:rPr>
          <w:rStyle w:val="StringTok"/>
        </w:rPr>
        <w:t xml:space="preserve"> </w:t>
      </w:r>
      <w:r>
        <w:rPr>
          <w:rStyle w:val="KeywordTok"/>
        </w:rPr>
        <w:t xml:space="preserve">factor</w:t>
      </w:r>
      <w:r>
        <w:rPr>
          <w:rStyle w:val="NormalTok"/>
        </w:rPr>
        <w:t xml:space="preserve">(BecasaDeMar</w:t>
      </w:r>
      <w:r>
        <w:rPr>
          <w:rStyle w:val="OperatorTok"/>
        </w:rPr>
        <w:t xml:space="preserve">$</w:t>
      </w:r>
      <w:r>
        <w:rPr>
          <w:rStyle w:val="NormalTok"/>
        </w:rPr>
        <w:t xml:space="preserve">SEX,</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OperatorTok"/>
        </w:rPr>
        <w:t xml:space="preserve">$</w:t>
      </w:r>
      <w:r>
        <w:rPr>
          <w:rStyle w:val="NormalTok"/>
        </w:rPr>
        <w:t xml:space="preserve">fPERIODO &lt;-</w:t>
      </w:r>
      <w:r>
        <w:rPr>
          <w:rStyle w:val="StringTok"/>
        </w:rPr>
        <w:t xml:space="preserve"> </w:t>
      </w:r>
      <w:r>
        <w:rPr>
          <w:rStyle w:val="KeywordTok"/>
        </w:rPr>
        <w:t xml:space="preserve">factor</w:t>
      </w:r>
      <w:r>
        <w:rPr>
          <w:rStyle w:val="NormalTok"/>
        </w:rPr>
        <w:t xml:space="preserve">(BecasaDeMar</w:t>
      </w:r>
      <w:r>
        <w:rPr>
          <w:rStyle w:val="OperatorTok"/>
        </w:rPr>
        <w:t xml:space="preserve">$</w:t>
      </w:r>
      <w:r>
        <w:rPr>
          <w:rStyle w:val="NormalTok"/>
        </w:rPr>
        <w:t xml:space="preserve">PERIOD,</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 "</w:t>
      </w:r>
      <w:r>
        <w:rPr>
          <w:rStyle w:val="NormalTok"/>
        </w:rPr>
        <w:t xml:space="preserve">Invierno</w:t>
      </w:r>
      <w:r>
        <w:rPr>
          <w:rStyle w:val="StringTok"/>
        </w:rPr>
        <w:t xml:space="preserve">"))</w:t>
      </w:r>
      <w:r>
        <w:br/>
      </w:r>
      <w:r>
        <w:br/>
      </w:r>
      <w:r>
        <w:rPr>
          <w:rStyle w:val="StringTok"/>
        </w:rPr>
        <w:t xml:space="preserve"> head(BecasaDeMar)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&lt;-</w:t>
      </w:r>
      <w:r>
        <w:rPr>
          <w:rStyle w:val="StringTok"/>
        </w:rPr>
        <w:t xml:space="preserve"> </w:t>
      </w:r>
      <w:r>
        <w:rPr>
          <w:rStyle w:val="KeywordTok"/>
        </w:rPr>
        <w:t xml:space="preserve">ggplot</w:t>
      </w:r>
      <w:r>
        <w:rPr>
          <w:rStyle w:val="NormalTok"/>
        </w:rPr>
        <w:t xml:space="preserve">(BecasaDeMar,</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mgconsumed, fSEXO))</w:t>
      </w:r>
      <w:r>
        <w:br/>
      </w:r>
      <w:r>
        <w:rPr>
          <w:rStyle w:val="NormalTok"/>
        </w:rPr>
        <w:t xml:space="preserve">BecasaMar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notch=</w:t>
      </w:r>
      <w:r>
        <w:rPr>
          <w:rStyle w:val="OtherTok"/>
        </w:rPr>
        <w:t xml:space="preserve">TRUE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fPERIODO)</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"Sexo de las aves"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DeMarBP-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p>
      <w:pPr>
        <w:pStyle w:val="Heading2"/>
      </w:pPr>
      <w:bookmarkStart w:id="27" w:name="Xdc999e253541a5e6841e6bd34c4b75c2421df70"/>
      <w:r>
        <w:t xml:space="preserve">Homogeneidad de varianza en modelos de regresión</w:t>
      </w:r>
      <w:bookmarkEnd w:id="27"/>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
        </w:rPr>
        <w:t xml:space="preserve">y</w:t>
      </w:r>
      <w:r>
        <w:t xml:space="preserve">.</w:t>
      </w:r>
    </w:p>
    <w:p>
      <w:pPr>
        <w:pStyle w:val="BodyText"/>
      </w:pPr>
      <w:r>
        <w:t xml:space="preserve">A continuación, completamos el análisis utilizando otra vez los datos de la orquídea</w:t>
      </w:r>
      <w:r>
        <w:t xml:space="preserve"> </w:t>
      </w:r>
      <w:r>
        <w:rPr>
          <w:b/>
        </w:rPr>
        <w:t xml:space="preserve">Dipodium</w:t>
      </w:r>
      <w:r>
        <w:t xml:space="preserve">. Primero hay que hacer un análisis de regresión simple usando</w:t>
      </w:r>
      <w:r>
        <w:t xml:space="preserve"> </w:t>
      </w:r>
      <w:r>
        <w:rPr>
          <w:b/>
        </w:rPr>
        <w:t xml:space="preserve">lm()</w:t>
      </w:r>
      <w:r>
        <w:t xml:space="preserve"> </w:t>
      </w:r>
      <w:r>
        <w:t xml:space="preserve">y darle un nombre al análisis o sea el modelo. Subseguientemente uno puede llamar los valores necesarios para hacer el gráfico con</w:t>
      </w:r>
      <w:r>
        <w:t xml:space="preserve"> </w:t>
      </w:r>
      <w:r>
        <w:rPr>
          <w:b/>
        </w:rPr>
        <w:t xml:space="preserve">.fitted</w:t>
      </w:r>
      <w:r>
        <w:t xml:space="preserve"> </w:t>
      </w:r>
      <w:r>
        <w:t xml:space="preserve">y</w:t>
      </w:r>
      <w:r>
        <w:t xml:space="preserve"> </w:t>
      </w:r>
      <w:r>
        <w:rPr>
          <w:b/>
        </w:rPr>
        <w:t xml:space="preserve">.resid</w:t>
      </w:r>
      <w:r>
        <w:t xml:space="preserve">.</w:t>
      </w:r>
    </w:p>
    <w:p>
      <w:pPr>
        <w:pStyle w:val="SourceCode"/>
      </w:pPr>
      <w:r>
        <w:rPr>
          <w:rStyle w:val="CommentTok"/>
        </w:rPr>
        <w:t xml:space="preserve">#names(dipodium)</w:t>
      </w:r>
      <w:r>
        <w:br/>
      </w:r>
      <w:r>
        <w:rPr>
          <w:rStyle w:val="KeywordTok"/>
        </w:rPr>
        <w:t xml:space="preserve">library</w:t>
      </w:r>
      <w:r>
        <w:rPr>
          <w:rStyle w:val="NormalTok"/>
        </w:rPr>
        <w:t xml:space="preserve">(janitor)</w:t>
      </w:r>
      <w:r>
        <w:br/>
      </w:r>
      <w:r>
        <w:rPr>
          <w:rStyle w:val="NormalTok"/>
        </w:rPr>
        <w:t xml:space="preserve">dipodium=janitor</w:t>
      </w:r>
      <w:r>
        <w:rPr>
          <w:rStyle w:val="OperatorTok"/>
        </w:rPr>
        <w:t xml:space="preserve">::</w:t>
      </w:r>
      <w:r>
        <w:rPr>
          <w:rStyle w:val="KeywordTok"/>
        </w:rPr>
        <w:t xml:space="preserve">clean_names</w:t>
      </w:r>
      <w:r>
        <w:rPr>
          <w:rStyle w:val="NormalTok"/>
        </w:rPr>
        <w:t xml:space="preserve">(dipodium)</w:t>
      </w:r>
      <w:r>
        <w:br/>
      </w:r>
      <w:r>
        <w:rPr>
          <w:rStyle w:val="Keyword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KeywordTok"/>
        </w:rPr>
        <w:t xml:space="preserve">lm</w:t>
      </w:r>
      <w:r>
        <w:rPr>
          <w:rStyle w:val="NormalTok"/>
        </w:rPr>
        <w:t xml:space="preserve">(number_of_flowers</w:t>
      </w:r>
      <w:r>
        <w:rPr>
          <w:rStyle w:val="OperatorTok"/>
        </w:rPr>
        <w:t xml:space="preserve">~</w:t>
      </w:r>
      <w:r>
        <w:rPr>
          <w:rStyle w:val="NormalTok"/>
        </w:rPr>
        <w:t xml:space="preserve">height_inflo,</w:t>
      </w:r>
      <w:r>
        <w:br/>
      </w:r>
      <w:r>
        <w:rPr>
          <w:rStyle w:val="NormalTok"/>
        </w:rPr>
        <w:t xml:space="preserve">         </w:t>
      </w:r>
      <w:r>
        <w:rPr>
          <w:rStyle w:val="DataTypeTok"/>
        </w:rPr>
        <w:t xml:space="preserve">data=</w:t>
      </w:r>
      <w:r>
        <w:rPr>
          <w:rStyle w:val="NormalTok"/>
        </w:rPr>
        <w:t xml:space="preserve">dipodium)</w:t>
      </w:r>
      <w:r>
        <w:br/>
      </w:r>
      <w:r>
        <w:br/>
      </w:r>
      <w:r>
        <w:rPr>
          <w:rStyle w:val="Keyword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-12.7346  -2.4391  -0.0868   2.2087  14.3221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-2.19668    1.24384  -1.766   0.0791 .  </w:t>
      </w:r>
      <w:r>
        <w:br/>
      </w:r>
      <w:r>
        <w:rPr>
          <w:rStyle w:val="VerbatimChar"/>
        </w:rPr>
        <w:t xml:space="preserve">## height_inflo  0.45074    0.02368  19.038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4.266 on 179 degrees of freedom</w:t>
      </w:r>
      <w:r>
        <w:br/>
      </w:r>
      <w:r>
        <w:rPr>
          <w:rStyle w:val="VerbatimChar"/>
        </w:rPr>
        <w:t xml:space="preserve">##   (1182 observations deleted due to missingness)</w:t>
      </w:r>
      <w:r>
        <w:br/>
      </w:r>
      <w:r>
        <w:rPr>
          <w:rStyle w:val="VerbatimChar"/>
        </w:rPr>
        <w:t xml:space="preserve">## Multiple R-squared:  0.6694, Adjusted R-squared:  0.6676 </w:t>
      </w:r>
      <w:r>
        <w:br/>
      </w:r>
      <w:r>
        <w:rPr>
          <w:rStyle w:val="VerbatimChar"/>
        </w:rPr>
        <w:t xml:space="preserve">## F-statistic: 362.5 on 1 and 179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
        </w:rPr>
        <w:t xml:space="preserve">X</w:t>
      </w:r>
      <w:r>
        <w:t xml:space="preserve">, o valores estimados. En adición que los residuales (negativos o positivos) no son limitado a sub grupos de de los valores estimados (en la</w:t>
      </w:r>
      <w:r>
        <w:t xml:space="preserve"> </w:t>
      </w:r>
      <w:r>
        <w:rPr>
          <w:b/>
        </w:rPr>
        <w:t xml:space="preserve">X</w:t>
      </w:r>
      <w:r>
        <w:t xml:space="preserve">).</w:t>
      </w:r>
    </w:p>
    <w:p>
      <w:pPr>
        <w:pStyle w:val="BodyText"/>
      </w:pPr>
      <w:r>
        <w:t xml:space="preserve">Note que se está aplicando el modelo</w:t>
      </w:r>
      <w:r>
        <w:t xml:space="preserve"> </w:t>
      </w:r>
      <w:r>
        <w:rPr>
          <w:b/>
        </w:rPr>
        <w:t xml:space="preserve">modelflower</w:t>
      </w:r>
      <w:r>
        <w:t xml:space="preserve">, y se usan los valores calculados en el modelo</w:t>
      </w:r>
      <w:r>
        <w:t xml:space="preserve"> </w:t>
      </w:r>
      <w:r>
        <w:rPr>
          <w:b/>
        </w:rPr>
        <w:t xml:space="preserve">.fitted</w:t>
      </w:r>
      <w:r>
        <w:t xml:space="preserve"> </w:t>
      </w:r>
      <w:r>
        <w:t xml:space="preserve">y</w:t>
      </w:r>
      <w:r>
        <w:t xml:space="preserve"> </w:t>
      </w:r>
      <w:r>
        <w:rPr>
          <w:b/>
        </w:rPr>
        <w:t xml:space="preserve">.resid</w:t>
      </w:r>
      <w:r>
        <w:t xml:space="preserve"> </w:t>
      </w:r>
      <w:r>
        <w:t xml:space="preserve">para producir el gráfico. Se añade una linea horizontal para identificar el modelo nulo con</w:t>
      </w:r>
      <w:r>
        <w:t xml:space="preserve"> </w:t>
      </w:r>
      <w:r>
        <w:rPr>
          <w:b/>
        </w:rPr>
        <w:t xml:space="preserve">geom_hline</w:t>
      </w:r>
      <w:r>
        <w:t xml:space="preserve">.</w:t>
      </w:r>
    </w:p>
    <w:p>
      <w:pPr>
        <w:pStyle w:val="SourceCode"/>
      </w:pPr>
      <w:r>
        <w:rPr>
          <w:rStyle w:val="NormalTok"/>
        </w:rPr>
        <w:t xml:space="preserve">  res&lt;-</w:t>
      </w:r>
      <w:r>
        <w:rPr>
          <w:rStyle w:val="KeywordTok"/>
        </w:rPr>
        <w:t xml:space="preserve">ggplot</w:t>
      </w:r>
      <w:r>
        <w:rPr>
          <w:rStyle w:val="NormalTok"/>
        </w:rPr>
        <w:t xml:space="preserve">(modelflower, </w:t>
      </w:r>
      <w:r>
        <w:rPr>
          <w:rStyle w:val="KeywordTok"/>
        </w:rPr>
        <w:t xml:space="preserve">aes</w:t>
      </w:r>
      <w:r>
        <w:rPr>
          <w:rStyle w:val="NormalTok"/>
        </w:rPr>
        <w:t xml:space="preserve">(.fitted, .resid))</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w:t>
      </w:r>
      <w:r>
        <w:br/>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linetype=</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estimados"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"Residuales"</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9" w:name="X99ff0a07375fb704250ce3773c8f795b28592bc"/>
      <w:r>
        <w:t xml:space="preserve">Los residuales de Student para detectar valores sesgados</w:t>
      </w:r>
      <w:bookmarkEnd w:id="29"/>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
        </w:rPr>
        <w:t xml:space="preserve">modelflower</w:t>
      </w:r>
      <w:r>
        <w:t xml:space="preserve"> </w:t>
      </w:r>
      <w:r>
        <w:t xml:space="preserve">y los valores calculados en el modelo</w:t>
      </w:r>
      <w:r>
        <w:t xml:space="preserve"> </w:t>
      </w:r>
      <w:r>
        <w:rPr>
          <w:b/>
        </w:rPr>
        <w:t xml:space="preserve">.fitted</w:t>
      </w:r>
      <w:r>
        <w:t xml:space="preserve"> </w:t>
      </w:r>
      <w:r>
        <w:t xml:space="preserve">y los residuales de student con</w:t>
      </w:r>
      <w:r>
        <w:t xml:space="preserve"> </w:t>
      </w:r>
      <w:r>
        <w:rPr>
          <w:b/>
        </w:rPr>
        <w:t xml:space="preserve">.stdresid</w:t>
      </w:r>
      <w:r>
        <w:t xml:space="preserve">. Note ahora también que todos los valores en el eje de</w:t>
      </w:r>
      <w:r>
        <w:t xml:space="preserve"> </w:t>
      </w:r>
      <w:r>
        <w:rPr>
          <w:b/>
        </w:rPr>
        <w:t xml:space="preserve">Y</w:t>
      </w:r>
      <w:r>
        <w:t xml:space="preserve"> </w:t>
      </w:r>
      <w:r>
        <w:t xml:space="preserve">son mayores de cero.</w:t>
      </w:r>
    </w:p>
    <w:p>
      <w:pPr>
        <w:pStyle w:val="SourceCode"/>
      </w:pPr>
      <w:r>
        <w:rPr>
          <w:rStyle w:val="NormalTok"/>
        </w:rPr>
        <w:t xml:space="preserve">  ResEst=</w:t>
      </w:r>
      <w:r>
        <w:rPr>
          <w:rStyle w:val="KeywordTok"/>
        </w:rPr>
        <w:t xml:space="preserve">ggplot</w:t>
      </w:r>
      <w:r>
        <w:rPr>
          <w:rStyle w:val="NormalTok"/>
        </w:rPr>
        <w:t xml:space="preserve">(modelflower,</w:t>
      </w:r>
      <w:r>
        <w:br/>
      </w:r>
      <w:r>
        <w:rPr>
          <w:rStyle w:val="NormalTok"/>
        </w:rPr>
        <w:t xml:space="preserve">                 </w:t>
      </w:r>
      <w:r>
        <w:rPr>
          <w:rStyle w:val="KeywordTok"/>
        </w:rPr>
        <w:t xml:space="preserve">aes</w:t>
      </w:r>
      <w:r>
        <w:rPr>
          <w:rStyle w:val="NormalTok"/>
        </w:rPr>
        <w:t xml:space="preserve">(.fitted, </w:t>
      </w:r>
      <w:r>
        <w:rPr>
          <w:rStyle w:val="KeywordTok"/>
        </w:rPr>
        <w:t xml:space="preserve">sqrt</w:t>
      </w:r>
      <w:r>
        <w:rPr>
          <w:rStyle w:val="NormalTok"/>
        </w:rPr>
        <w:t xml:space="preserve">(</w:t>
      </w:r>
      <w:r>
        <w:rPr>
          <w:rStyle w:val="KeywordTok"/>
        </w:rPr>
        <w:t xml:space="preserve">abs</w:t>
      </w:r>
      <w:r>
        <w:rPr>
          <w:rStyle w:val="NormalTok"/>
        </w:rPr>
        <w:t xml:space="preserve">(.stdresid))))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na.rm=</w:t>
      </w:r>
      <w:r>
        <w:rPr>
          <w:rStyle w:val="OtherTok"/>
        </w:rPr>
        <w:t xml:space="preserve">TRUE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estimados"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"Residuales estandarizados </w:t>
      </w:r>
      <w:r>
        <w:rPr>
          <w:rStyle w:val="CharTok"/>
        </w:rPr>
        <w:t xml:space="preserve">\n</w:t>
      </w:r>
      <w:r>
        <w:rPr>
          <w:rStyle w:val="StringTok"/>
        </w:rPr>
        <w:t xml:space="preserve"> de Student"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1" w:name="Xe918a51b5a91022dc57e702395d07fb4d6032eb"/>
      <w:r>
        <w:t xml:space="preserve">Valores sesgados con la Distancia de Cook, Di</w:t>
      </w:r>
      <w:bookmarkEnd w:id="31"/>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
        </w:rPr>
        <w:t xml:space="preserve">Distancia de Cook</w:t>
      </w:r>
      <w:r>
        <w:t xml:space="preserve">, Di, es mayor a 1 (sugerido por R. Dennis Cook Cook mismo en 1982); y que la</w:t>
      </w:r>
      <w:r>
        <w:t xml:space="preserve"> </w:t>
      </w:r>
      <w:r>
        <w:rPr>
          <w:b/>
        </w:rPr>
        <w:t xml:space="preserve">Di &gt; 4/n</w:t>
      </w:r>
      <w:r>
        <w:t xml:space="preserve">, donde</w:t>
      </w:r>
      <w:r>
        <w:t xml:space="preserve"> </w:t>
      </w:r>
      <w:r>
        <w:rPr>
          <w:b/>
        </w:rPr>
        <w:t xml:space="preserve">n</w:t>
      </w:r>
      <w:r>
        <w:t xml:space="preserve"> </w:t>
      </w:r>
      <w:r>
        <w:t xml:space="preserve">es el número de observaciones (Bollen</w:t>
      </w:r>
      <w:r>
        <w:t xml:space="preserve"> </w:t>
      </w:r>
      <w:r>
        <w:rPr>
          <w:i/>
        </w:rPr>
        <w:t xml:space="preserve">et al</w:t>
      </w:r>
      <w:r>
        <w:t xml:space="preserve">. 1990).</w:t>
      </w:r>
    </w:p>
    <w:p>
      <w:pPr>
        <w:pStyle w:val="BodyText"/>
      </w:pPr>
      <w:r>
        <w:t xml:space="preserve">Para hacer una ilustración, continuaremos con el modelo</w:t>
      </w:r>
      <w:r>
        <w:t xml:space="preserve"> </w:t>
      </w:r>
      <w:r>
        <w:rPr>
          <w:b/>
        </w:rPr>
        <w:t xml:space="preserve">modelflower</w:t>
      </w:r>
      <w:r>
        <w:t xml:space="preserve"> </w:t>
      </w:r>
      <w:r>
        <w:t xml:space="preserve">usando los valores calculados en el modelo anterior. El gráfico se construirá utilizando la opción</w:t>
      </w:r>
      <w:r>
        <w:t xml:space="preserve"> </w:t>
      </w:r>
      <w:r>
        <w:rPr>
          <w:b/>
        </w:rPr>
        <w:t xml:space="preserve">seq_along</w:t>
      </w:r>
      <w:r>
        <w:t xml:space="preserve">, para que los valores en el eje de</w:t>
      </w:r>
      <w:r>
        <w:t xml:space="preserve"> </w:t>
      </w:r>
      <w:r>
        <w:rPr>
          <w:b/>
        </w:rPr>
        <w:t xml:space="preserve">X</w:t>
      </w:r>
      <w:r>
        <w:t xml:space="preserve"> </w:t>
      </w:r>
      <w:r>
        <w:t xml:space="preserve">se basen en la secuencia de datos en el archivo y los valores en el eje de</w:t>
      </w:r>
      <w:r>
        <w:t xml:space="preserve"> </w:t>
      </w:r>
      <w:r>
        <w:rPr>
          <w:b/>
        </w:rPr>
        <w:t xml:space="preserve">Y</w:t>
      </w:r>
      <w:r>
        <w:t xml:space="preserve"> </w:t>
      </w:r>
      <w:r>
        <w:t xml:space="preserve">se basen en los valores de la</w:t>
      </w:r>
      <w:r>
        <w:t xml:space="preserve"> </w:t>
      </w:r>
      <w:r>
        <w:rPr>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
        </w:rPr>
        <w:t xml:space="preserve">parecen</w:t>
      </w:r>
      <w:r>
        <w:t xml:space="preserve"> </w:t>
      </w:r>
      <w:r>
        <w:t xml:space="preserve">tener un impacto considerable sobre los resultados.</w:t>
      </w:r>
    </w:p>
    <w:p>
      <w:pPr>
        <w:pStyle w:val="SourceCode"/>
      </w:pPr>
      <w:r>
        <w:rPr>
          <w:rStyle w:val="NormalTok"/>
        </w:rPr>
        <w:t xml:space="preserve">  </w:t>
      </w:r>
      <w:r>
        <w:rPr>
          <w:rStyle w:val="KeywordTok"/>
        </w:rPr>
        <w:t xml:space="preserve">ggplot</w:t>
      </w:r>
      <w:r>
        <w:rPr>
          <w:rStyle w:val="NormalTok"/>
        </w:rPr>
        <w:t xml:space="preserve">(modelflower,</w:t>
      </w:r>
      <w:r>
        <w:br/>
      </w:r>
      <w:r>
        <w:rPr>
          <w:rStyle w:val="NormalTok"/>
        </w:rPr>
        <w:t xml:space="preserve">        </w:t>
      </w:r>
      <w:r>
        <w:rPr>
          <w:rStyle w:val="KeywordTok"/>
        </w:rPr>
        <w:t xml:space="preserve">aes</w:t>
      </w:r>
      <w:r>
        <w:rPr>
          <w:rStyle w:val="NormalTok"/>
        </w:rPr>
        <w:t xml:space="preserve">(</w:t>
      </w:r>
      <w:r>
        <w:rPr>
          <w:rStyle w:val="KeywordTok"/>
        </w:rPr>
        <w:t xml:space="preserve">seq_along</w:t>
      </w:r>
      <w:r>
        <w:rPr>
          <w:rStyle w:val="NormalTok"/>
        </w:rPr>
        <w:t xml:space="preserve">(.cooksd), .cooksd))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position=</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FloatTok"/>
        </w:rPr>
        <w:t xml:space="preserve">0.022</w:t>
      </w:r>
      <w:r>
        <w:rPr>
          <w:rStyle w:val="NormalTok"/>
        </w:rPr>
        <w:t xml:space="preserve">, </w:t>
      </w:r>
      <w:r>
        <w:rPr>
          <w:rStyle w:val="DataTypeTok"/>
        </w:rPr>
        <w:t xml:space="preserve">colour=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"La secuencia de las observaciones"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"Distancia de Cook"</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Cookdistanc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3" w:name="X7f7e3219a5542c7d5a5e9fb394280c794166707"/>
      <w:r>
        <w:t xml:space="preserve">Causas principales de los valores sesgados</w:t>
      </w:r>
      <w:bookmarkEnd w:id="33"/>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o removerlos de la hoja de analisis.</w:t>
      </w:r>
    </w:p>
    <w:p>
      <w:pPr>
        <w:pStyle w:val="Compact"/>
        <w:numPr>
          <w:numId w:val="1002"/>
          <w:ilvl w:val="0"/>
        </w:numPr>
      </w:pPr>
      <w:r>
        <w:t xml:space="preserve">los valores recolectado son erróneo.</w:t>
      </w:r>
    </w:p>
    <w:p>
      <w:pPr>
        <w:pStyle w:val="Compact"/>
        <w:numPr>
          <w:numId w:val="1002"/>
          <w:ilvl w:val="0"/>
        </w:numPr>
      </w:pPr>
      <w:r>
        <w:t xml:space="preserve">los valores fueron entrado incorrectamente en la hoja de datos</w:t>
      </w:r>
    </w:p>
    <w:p>
      <w:pPr>
        <w:pStyle w:val="Compact"/>
        <w:numPr>
          <w:numId w:val="1002"/>
          <w:ilvl w:val="0"/>
        </w:numPr>
      </w:pPr>
      <w:r>
        <w:t xml:space="preserve">los valores recolectado tienen diferente dimensiones, por ejemplo algunos fueron recolectados en cm y otros en mm para la misma variable.</w:t>
      </w:r>
    </w:p>
    <w:p>
      <w:r>
        <w:pict>
          <v:rect style="width:0;height:1.5pt" o:hralign="center" o:hrstd="t" o:hr="t"/>
        </w:pict>
      </w:r>
    </w:p>
    <w:p>
      <w:pPr>
        <w:pStyle w:val="Heading2"/>
      </w:pPr>
      <w:bookmarkStart w:id="34" w:name="supuesto-de-normalidad"/>
      <w:r>
        <w:t xml:space="preserve">Supuesto de normalidad</w:t>
      </w:r>
      <w:bookmarkEnd w:id="34"/>
    </w:p>
    <w:p>
      <w:pPr>
        <w:pStyle w:val="FirstParagraph"/>
      </w:pPr>
      <w:r>
        <w:t xml:space="preserve">Hay muchas pruebas estadísticas que asumen que los datos provienen de una distribución normal. Pero no todas las pruebas tienen que satisfacer ese supuesto. Por ejemplo, un Análisis de Componentes Principales o ACP (en inglés, PCA o Principle Component Analysis) o la prueba de t 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
        </w:rPr>
        <w:t xml:space="preserve">X-Y</w:t>
      </w:r>
      <w:r>
        <w:t xml:space="preserve">. Eso se demostrará a continuación.</w:t>
      </w:r>
    </w:p>
    <w:p>
      <w:r>
        <w:pict>
          <v:rect style="width:0;height:1.5pt" o:hralign="center" o:hrstd="t" o:hr="t"/>
        </w:pict>
      </w:r>
    </w:p>
    <w:p>
      <w:pPr>
        <w:pStyle w:val="Heading2"/>
      </w:pPr>
      <w:bookmarkStart w:id="35" w:name="qplot"/>
      <w:r>
        <w:t xml:space="preserve">qplot</w:t>
      </w:r>
      <w:bookmarkEnd w:id="35"/>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KeywordTok"/>
        </w:rPr>
        <w:t xml:space="preserve">qplot</w:t>
      </w:r>
      <w:r>
        <w:rPr>
          <w:rStyle w:val="NormalTok"/>
        </w:rPr>
        <w:t xml:space="preserve">(</w:t>
      </w:r>
      <w:r>
        <w:rPr>
          <w:rStyle w:val="DataTypeTok"/>
        </w:rPr>
        <w:t xml:space="preserve">sample =</w:t>
      </w:r>
      <w:r>
        <w:rPr>
          <w:rStyle w:val="NormalTok"/>
        </w:rPr>
        <w:t xml:space="preserve"> BecasaDeMar</w:t>
      </w:r>
      <w:r>
        <w:rPr>
          <w:rStyle w:val="OperatorTok"/>
        </w:rPr>
        <w:t xml:space="preserve">$</w:t>
      </w:r>
      <w:r>
        <w:rPr>
          <w:rStyle w:val="NormalTok"/>
        </w:rPr>
        <w:t xml:space="preserve">mgconsumed, </w:t>
      </w:r>
      <w:r>
        <w:rPr>
          <w:rStyle w:val="DataTypeTok"/>
        </w:rPr>
        <w:t xml:space="preserve">stat=</w:t>
      </w:r>
      <w:r>
        <w:rPr>
          <w:rStyle w:val="StringTok"/>
        </w:rPr>
        <w:t xml:space="preserve">"qq"</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teóricos")+</w:t>
      </w:r>
      <w:r>
        <w:br/>
      </w:r>
      <w:r>
        <w:rPr>
          <w:rStyle w:val="StringTok"/>
        </w:rPr>
        <w:t xml:space="preserve">   ylab("</w:t>
      </w:r>
      <w:r>
        <w:rPr>
          <w:rStyle w:val="NormalTok"/>
        </w:rPr>
        <w:t xml:space="preserve">Valores observados</w:t>
      </w:r>
      <w:r>
        <w:rPr>
          <w:rStyle w:val="String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7" w:name="geom_qq-y-geom_qq_line"/>
      <w:r>
        <w:t xml:space="preserve">geom_qq y geom_qq_line</w:t>
      </w:r>
      <w:bookmarkEnd w:id="37"/>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
        </w:rPr>
        <w:t xml:space="preserve">geom_qq</w:t>
      </w:r>
      <w:r>
        <w:t xml:space="preserve"> </w:t>
      </w:r>
      <w:r>
        <w:t xml:space="preserve">y</w:t>
      </w:r>
      <w:r>
        <w:t xml:space="preserve"> </w:t>
      </w:r>
      <w:r>
        <w:rPr>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StringTok"/>
        </w:rPr>
        <w:t xml:space="preserve"> </w:t>
      </w:r>
      <w:r>
        <w:rPr>
          <w:rStyle w:val="KeywordTok"/>
        </w:rPr>
        <w:t xml:space="preserve">ggplot</w:t>
      </w:r>
      <w:r>
        <w:rPr>
          <w:rStyle w:val="NormalTok"/>
        </w:rPr>
        <w:t xml:space="preserve">(Godwits, </w:t>
      </w:r>
      <w:r>
        <w:rPr>
          <w:rStyle w:val="KeywordTok"/>
        </w:rPr>
        <w:t xml:space="preserve">aes</w:t>
      </w:r>
      <w:r>
        <w:rPr>
          <w:rStyle w:val="NormalTok"/>
        </w:rPr>
        <w:t xml:space="preserve">(</w:t>
      </w:r>
      <w:r>
        <w:rPr>
          <w:rStyle w:val="DataTypeTok"/>
        </w:rPr>
        <w:t xml:space="preserve">sample =</w:t>
      </w:r>
      <w:r>
        <w:rPr>
          <w:rStyle w:val="NormalTok"/>
        </w:rPr>
        <w:t xml:space="preserve"> mgconsumed)) </w:t>
      </w:r>
      <w:r>
        <w:rPr>
          <w:rStyle w:val="OperatorTok"/>
        </w:rPr>
        <w:t xml:space="preserve">+</w:t>
      </w:r>
      <w:r>
        <w:br/>
      </w:r>
      <w:r>
        <w:rPr>
          <w:rStyle w:val="StringTok"/>
        </w:rPr>
        <w:t xml:space="preserve">  </w:t>
      </w:r>
      <w:r>
        <w:rPr>
          <w:rStyle w:val="KeywordTok"/>
        </w:rPr>
        <w:t xml:space="preserve">stat_qq</w:t>
      </w:r>
      <w:r>
        <w:rPr>
          <w:rStyle w:val="NormalTok"/>
        </w:rPr>
        <w:t xml:space="preserve">() </w:t>
      </w:r>
      <w:r>
        <w:rPr>
          <w:rStyle w:val="OperatorTok"/>
        </w:rPr>
        <w:t xml:space="preserve">+</w:t>
      </w:r>
      <w:r>
        <w:br/>
      </w:r>
      <w:r>
        <w:rPr>
          <w:rStyle w:val="StringTok"/>
        </w:rPr>
        <w:t xml:space="preserve">  </w:t>
      </w:r>
      <w:r>
        <w:rPr>
          <w:rStyle w:val="KeywordTok"/>
        </w:rPr>
        <w:t xml:space="preserve">stat_qq_line</w:t>
      </w:r>
      <w:r>
        <w:rPr>
          <w:rStyle w:val="NormalTok"/>
        </w:rPr>
        <w:t xml:space="preserve">(</w:t>
      </w:r>
      <w:r>
        <w:rPr>
          <w:rStyle w:val="DataTypeTok"/>
        </w:rPr>
        <w:t xml:space="preserve">colour=</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teóricos")+</w:t>
      </w:r>
      <w:r>
        <w:br/>
      </w:r>
      <w:r>
        <w:rPr>
          <w:rStyle w:val="StringTok"/>
        </w:rPr>
        <w:t xml:space="preserve">  ylab("</w:t>
      </w:r>
      <w:r>
        <w:rPr>
          <w:rStyle w:val="NormalTok"/>
        </w:rPr>
        <w:t xml:space="preserve">Valores observados</w:t>
      </w:r>
      <w:r>
        <w:rPr>
          <w:rStyle w:val="StringTok"/>
        </w:rPr>
        <w:t xml:space="preserve">")</w:t>
      </w:r>
      <w:r>
        <w:br/>
      </w:r>
      <w:r>
        <w:br/>
      </w:r>
      <w:r>
        <w:br/>
      </w:r>
      <w:r>
        <w:rPr>
          <w:rStyle w:val="StringTok"/>
        </w:rPr>
        <w:t xml:space="preserve">df &lt;- data.frame(y = rnorm(2000))</w:t>
      </w:r>
      <w:r>
        <w:br/>
      </w:r>
      <w:r>
        <w:rPr>
          <w:rStyle w:val="StringTok"/>
        </w:rPr>
        <w:t xml:space="preserve">b &lt;- ggplot(df, aes(sample = y))+ </w:t>
      </w:r>
      <w:r>
        <w:br/>
      </w:r>
      <w:r>
        <w:rPr>
          <w:rStyle w:val="StringTok"/>
        </w:rPr>
        <w:t xml:space="preserve">  stat_qq() + </w:t>
      </w:r>
      <w:r>
        <w:br/>
      </w:r>
      <w:r>
        <w:rPr>
          <w:rStyle w:val="StringTok"/>
        </w:rPr>
        <w:t xml:space="preserve">  stat_qq_line(colour="</w:t>
      </w:r>
      <w:r>
        <w:rPr>
          <w:rStyle w:val="NormalTok"/>
        </w:rPr>
        <w:t xml:space="preserve">red</w:t>
      </w:r>
      <w:r>
        <w:rPr>
          <w:rStyle w:val="StringTok"/>
        </w:rPr>
        <w:t xml:space="preserve">")</w:t>
      </w:r>
      <w:r>
        <w:br/>
      </w:r>
      <w:r>
        <w:br/>
      </w:r>
      <w:r>
        <w:rPr>
          <w:rStyle w:val="StringTok"/>
        </w:rPr>
        <w:t xml:space="preserve">grid.arrange(a,b,ncol=2)</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9" w:name="la-distribución-normal"/>
      <w:r>
        <w:t xml:space="preserve">La distribución normal</w:t>
      </w:r>
      <w:bookmarkEnd w:id="39"/>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
        </w:rPr>
        <w:t xml:space="preserve">geom_histogram</w:t>
      </w:r>
      <w:r>
        <w:t xml:space="preserve"> </w:t>
      </w:r>
      <w:r>
        <w:t xml:space="preserve">y para la distribución teorica normal de estos datos se usa la función</w:t>
      </w:r>
      <w:r>
        <w:t xml:space="preserve"> </w:t>
      </w:r>
      <w:r>
        <w:rPr>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
        </w:rPr>
        <w:t xml:space="preserve">geom_histogram</w:t>
      </w:r>
      <w:r>
        <w:t xml:space="preserve"> </w:t>
      </w:r>
      <w:r>
        <w:t xml:space="preserve">se tiene que incluir</w:t>
      </w:r>
    </w:p>
    <w:p>
      <w:pPr>
        <w:pStyle w:val="BodyText"/>
      </w:pPr>
      <w:r>
        <w:rPr>
          <w:b/>
        </w:rPr>
        <w:t xml:space="preserve">aes(..density..)</w:t>
      </w:r>
    </w:p>
    <w:p>
      <w:pPr>
        <w:pStyle w:val="BodyText"/>
      </w:pPr>
      <w:r>
        <w:t xml:space="preserve">y añadir dentro de la función</w:t>
      </w:r>
      <w:r>
        <w:t xml:space="preserve"> </w:t>
      </w:r>
      <w:r>
        <w:rPr>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t>,</m:t>
        </m:r>
        <m:r>
          <m:t>n</m:t>
        </m:r>
        <m:r>
          <m:t>a</m:t>
        </m:r>
        <m:r>
          <m:t>.</m:t>
        </m:r>
        <m:r>
          <m:t>r</m:t>
        </m:r>
        <m:r>
          <m:t>m</m:t>
        </m:r>
        <m:r>
          <m:t>=</m:t>
        </m:r>
        <m:r>
          <m:t>T</m:t>
        </m:r>
        <m:r>
          <m:t>R</m:t>
        </m:r>
        <m:r>
          <m:t>U</m:t>
        </m:r>
        <m:r>
          <m:t>E</m:t>
        </m:r>
        <m:r>
          <m:t>)</m:t>
        </m:r>
        <m:r>
          <m:t>,</m:t>
        </m:r>
        <m:r>
          <m:t>s</m:t>
        </m:r>
        <m:r>
          <m:t>d</m:t>
        </m:r>
        <m:r>
          <m:t>=</m:t>
        </m:r>
        <m:r>
          <m:t>s</m:t>
        </m:r>
        <m:r>
          <m:t>d</m:t>
        </m:r>
        <m: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
        </w:rPr>
        <w:t xml:space="preserve">dnorm</w:t>
      </w:r>
      <w:r>
        <w:t xml:space="preserve"> </w:t>
      </w:r>
      <w:r>
        <w:t xml:space="preserve">quiere decir densidad de la distribución normal. También se necesitan dos parámetros para calcular el promedio (mean) y la desviación estándar (sd). Con ambos hay que especificar de dónde provienen los datos; en este caso,</w:t>
      </w:r>
    </w:p>
    <w:p>
      <w:pPr>
        <w:pStyle w:val="BodyText"/>
      </w:pPr>
      <w:r>
        <w:rPr>
          <w:b/>
        </w:rPr>
        <w:t xml:space="preserve">Godwits$mgconsumed</w:t>
      </w:r>
    </w:p>
    <w:p>
      <w:pPr>
        <w:pStyle w:val="BodyText"/>
      </w:pPr>
      <w:r>
        <w:t xml:space="preserve">Además, si hay NA en los datos, hay que añadir</w:t>
      </w:r>
      <w:r>
        <w:t xml:space="preserve"> </w:t>
      </w:r>
      <w:r>
        <w:rPr>
          <w:b/>
        </w:rPr>
        <w:t xml:space="preserve">na.rm = TRUE</w:t>
      </w:r>
      <w:r>
        <w:t xml:space="preserve"> </w:t>
      </w:r>
      <w:r>
        <w:t xml:space="preserve">para excluir los</w:t>
      </w:r>
      <w:r>
        <w:t xml:space="preserve"> </w:t>
      </w:r>
      <w:r>
        <w:rPr>
          <w:b/>
        </w:rPr>
        <w:t xml:space="preserve">NA</w:t>
      </w:r>
      <w:r>
        <w:t xml:space="preserve">. Veamos.</w:t>
      </w:r>
    </w:p>
    <w:p>
      <w:pPr>
        <w:pStyle w:val="SourceCode"/>
      </w:pPr>
      <w:r>
        <w:rPr>
          <w:rStyle w:val="NormalTok"/>
        </w:rPr>
        <w:t xml:space="preserve">a=</w:t>
      </w:r>
      <w:r>
        <w:rPr>
          <w:rStyle w:val="KeywordTok"/>
        </w:rPr>
        <w:t xml:space="preserve">ggplot</w:t>
      </w:r>
      <w:r>
        <w:rPr>
          <w:rStyle w:val="NormalTok"/>
        </w:rPr>
        <w:t xml:space="preserve">(Godwits, </w:t>
      </w:r>
      <w:r>
        <w:rPr>
          <w:rStyle w:val="KeywordTok"/>
        </w:rPr>
        <w:t xml:space="preserve">aes</w:t>
      </w:r>
      <w:r>
        <w:rPr>
          <w:rStyle w:val="NormalTok"/>
        </w:rPr>
        <w:t xml:space="preserve">(mgconsumed))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"Razón de Consumo"</w:t>
      </w:r>
      <w:r>
        <w:rPr>
          <w:rStyle w:val="NormalTok"/>
        </w:rPr>
        <w:t xml:space="preserve">, </w:t>
      </w:r>
      <w:r>
        <w:rPr>
          <w:rStyle w:val="DataTypeTok"/>
        </w:rPr>
        <w:t xml:space="preserve">y =</w:t>
      </w:r>
      <w:r>
        <w:rPr>
          <w:rStyle w:val="NormalTok"/>
        </w:rPr>
        <w:t xml:space="preserve"> </w:t>
      </w:r>
      <w:r>
        <w:rPr>
          <w:rStyle w:val="StringTok"/>
        </w:rPr>
        <w:t xml:space="preserve">"Densidad"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(Godwits</w:t>
      </w:r>
      <w:r>
        <w:rPr>
          <w:rStyle w:val="OperatorTok"/>
        </w:rPr>
        <w:t xml:space="preserve">$</w:t>
      </w:r>
      <w:r>
        <w:rPr>
          <w:rStyle w:val="NormalTok"/>
        </w:rPr>
        <w:t xml:space="preserve">mgconsumed,</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(Godwits</w:t>
      </w:r>
      <w:r>
        <w:rPr>
          <w:rStyle w:val="OperatorTok"/>
        </w:rPr>
        <w:t xml:space="preserve">$</w:t>
      </w:r>
      <w:r>
        <w:rPr>
          <w:rStyle w:val="NormalTok"/>
        </w:rPr>
        <w:t xml:space="preserve">mgconsumed,</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StringTok"/>
        </w:rPr>
        <w:t xml:space="preserve"> </w:t>
      </w:r>
      <w:r>
        <w:rPr>
          <w:rStyle w:val="KeywordTok"/>
        </w:rPr>
        <w:t xml:space="preserve">ggplot</w:t>
      </w:r>
      <w:r>
        <w:rPr>
          <w:rStyle w:val="NormalTok"/>
        </w:rPr>
        <w:t xml:space="preserve">(Godwits, </w:t>
      </w:r>
      <w:r>
        <w:rPr>
          <w:rStyle w:val="KeywordTok"/>
        </w:rPr>
        <w:t xml:space="preserve">aes</w:t>
      </w:r>
      <w:r>
        <w:rPr>
          <w:rStyle w:val="NormalTok"/>
        </w:rPr>
        <w:t xml:space="preserve">(mgconsumed))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"Razón de Consumo"</w:t>
      </w:r>
      <w:r>
        <w:rPr>
          <w:rStyle w:val="NormalTok"/>
        </w:rPr>
        <w:t xml:space="preserve">, </w:t>
      </w:r>
      <w:r>
        <w:rPr>
          <w:rStyle w:val="DataTypeTok"/>
        </w:rPr>
        <w:t xml:space="preserve">y =</w:t>
      </w:r>
      <w:r>
        <w:rPr>
          <w:rStyle w:val="NormalTok"/>
        </w:rPr>
        <w:t xml:space="preserve"> </w:t>
      </w:r>
      <w:r>
        <w:rPr>
          <w:rStyle w:val="StringTok"/>
        </w:rPr>
        <w:t xml:space="preserve">"Densidad"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br/>
      </w:r>
      <w:r>
        <w:rPr>
          <w:rStyle w:val="NormalTok"/>
        </w:rPr>
        <w:t xml:space="preserve">    </w:t>
      </w:r>
      <w:r>
        <w:rPr>
          <w:rStyle w:val="KeywordTok"/>
        </w:rPr>
        <w:t xml:space="preserve">mean</w:t>
      </w:r>
      <w:r>
        <w:rPr>
          <w:rStyle w:val="NormalTok"/>
        </w:rPr>
        <w:t xml:space="preserve">(Godwits</w:t>
      </w:r>
      <w:r>
        <w:rPr>
          <w:rStyle w:val="OperatorTok"/>
        </w:rPr>
        <w:t xml:space="preserve">$</w:t>
      </w:r>
      <w:r>
        <w:rPr>
          <w:rStyle w:val="NormalTok"/>
        </w:rPr>
        <w:t xml:space="preserve">mgconsumed,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(Godwits</w:t>
      </w:r>
      <w:r>
        <w:rPr>
          <w:rStyle w:val="OperatorTok"/>
        </w:rPr>
        <w:t xml:space="preserve">$</w:t>
      </w:r>
      <w:r>
        <w:rPr>
          <w:rStyle w:val="NormalTok"/>
        </w:rPr>
        <w:t xml:space="preserve">mgconsumed,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PERIOD)</w:t>
      </w:r>
      <w:r>
        <w:br/>
      </w:r>
      <w:r>
        <w:br/>
      </w:r>
      <w:r>
        <w:rPr>
          <w:rStyle w:val="KeywordTok"/>
        </w:rPr>
        <w:t xml:space="preserve">grid.arrange</w:t>
      </w:r>
      <w:r>
        <w:rPr>
          <w:rStyle w:val="NormalTok"/>
        </w:rPr>
        <w:t xml:space="preserve">(a,b,</w:t>
      </w:r>
      <w:r>
        <w:rPr>
          <w:rStyle w:val="DataTyp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1" w:name="stat_function"/>
      <w:r>
        <w:t xml:space="preserve">stat_function</w:t>
      </w:r>
      <w:bookmarkEnd w:id="41"/>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NormalTok"/>
        </w:rPr>
        <w:t xml:space="preserve">Sparrows=SparrowsElphick</w:t>
      </w:r>
      <w:r>
        <w:br/>
      </w:r>
      <w:r>
        <w:br/>
      </w:r>
      <w:r>
        <w:rPr>
          <w:rStyle w:val="NormalTok"/>
        </w:rPr>
        <w:t xml:space="preserve">Sparrows</w:t>
      </w:r>
      <w:r>
        <w:rPr>
          <w:rStyle w:val="OperatorTok"/>
        </w:rPr>
        <w:t xml:space="preserve">$</w:t>
      </w:r>
      <w:r>
        <w:rPr>
          <w:rStyle w:val="NormalTok"/>
        </w:rPr>
        <w:t xml:space="preserve">fMonth&lt;-</w:t>
      </w:r>
      <w:r>
        <w:rPr>
          <w:rStyle w:val="KeywordTok"/>
        </w:rPr>
        <w:t xml:space="preserve">factor</w:t>
      </w:r>
      <w:r>
        <w:rPr>
          <w:rStyle w:val="NormalTok"/>
        </w:rPr>
        <w:t xml:space="preserve">(Sparrows</w:t>
      </w:r>
      <w:r>
        <w:rPr>
          <w:rStyle w:val="OperatorTok"/>
        </w:rPr>
        <w:t xml:space="preserve">$</w:t>
      </w:r>
      <w:r>
        <w:rPr>
          <w:rStyle w:val="NormalTok"/>
        </w:rPr>
        <w:t xml:space="preserve">Month,</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KeywordTok"/>
        </w:rPr>
        <w:t xml:space="preserve">ggplot</w:t>
      </w:r>
      <w:r>
        <w:rPr>
          <w:rStyle w:val="NormalTok"/>
        </w:rPr>
        <w:t xml:space="preserve">(Sparrows, </w:t>
      </w:r>
      <w:r>
        <w:rPr>
          <w:rStyle w:val="KeywordTok"/>
        </w:rPr>
        <w:t xml:space="preserve">aes</w:t>
      </w:r>
      <w:r>
        <w:rPr>
          <w:rStyle w:val="NormalTok"/>
        </w:rPr>
        <w:t xml:space="preserve">(wt))</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DataTypeTok"/>
        </w:rPr>
        <w:t xml:space="preserve">colour=</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fMonth)</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"Peso"</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KeywordTok"/>
        </w:rPr>
        <w:t xml:space="preserve">ggplot</w:t>
      </w:r>
      <w:r>
        <w:rPr>
          <w:rStyle w:val="NormalTok"/>
        </w:rPr>
        <w:t xml:space="preserve">(Sparrows, </w:t>
      </w:r>
      <w:r>
        <w:rPr>
          <w:rStyle w:val="KeywordTok"/>
        </w:rPr>
        <w:t xml:space="preserve">aes</w:t>
      </w:r>
      <w:r>
        <w:rPr>
          <w:rStyle w:val="NormalTok"/>
        </w:rPr>
        <w:t xml:space="preserve">(wt))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w:t>
      </w:r>
      <w:r>
        <w:br/>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"Peso"</w:t>
      </w:r>
      <w:r>
        <w:rPr>
          <w:rStyle w:val="NormalTok"/>
        </w:rPr>
        <w:t xml:space="preserve">, </w:t>
      </w:r>
      <w:r>
        <w:rPr>
          <w:rStyle w:val="DataTypeTok"/>
        </w:rPr>
        <w:t xml:space="preserve">y =</w:t>
      </w:r>
      <w:r>
        <w:rPr>
          <w:rStyle w:val="NormalTok"/>
        </w:rPr>
        <w:t xml:space="preserve"> </w:t>
      </w:r>
      <w:r>
        <w:rPr>
          <w:rStyle w:val="StringTok"/>
        </w:rPr>
        <w:t xml:space="preserve">"Densidad"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br/>
      </w:r>
      <w:r>
        <w:rPr>
          <w:rStyle w:val="NormalTok"/>
        </w:rPr>
        <w:t xml:space="preserve">      </w:t>
      </w:r>
      <w:r>
        <w:rPr>
          <w:rStyle w:val="KeywordTok"/>
        </w:rPr>
        <w:t xml:space="preserve">mean</w:t>
      </w:r>
      <w:r>
        <w:rPr>
          <w:rStyle w:val="NormalTok"/>
        </w:rPr>
        <w:t xml:space="preserve">(Sparrows</w:t>
      </w:r>
      <w:r>
        <w:rPr>
          <w:rStyle w:val="OperatorTok"/>
        </w:rPr>
        <w:t xml:space="preserve">$</w:t>
      </w:r>
      <w:r>
        <w:rPr>
          <w:rStyle w:val="NormalTok"/>
        </w:rPr>
        <w:t xml:space="preserve">wt,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(Sparrows</w:t>
      </w:r>
      <w:r>
        <w:rPr>
          <w:rStyle w:val="OperatorTok"/>
        </w:rPr>
        <w:t xml:space="preserve">$</w:t>
      </w:r>
      <w:r>
        <w:rPr>
          <w:rStyle w:val="NormalTok"/>
        </w:rPr>
        <w:t xml:space="preserve">wt,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r>
      <w:r>
        <w:br/>
      </w:r>
      <w:r>
        <w:rPr>
          <w:rStyle w:val="KeywordTok"/>
        </w:rPr>
        <w:t xml:space="preserve">grid.arrange</w:t>
      </w:r>
      <w:r>
        <w:rPr>
          <w:rStyle w:val="NormalTok"/>
        </w:rPr>
        <w:t xml:space="preserve">(a,b,</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3" w:name="Xc968c38c8ee88337402b96c9968b0a0c97fdcae"/>
      <w:r>
        <w:t xml:space="preserve">Visualizando la distribuciones con</w:t>
      </w:r>
      <w:r>
        <w:t xml:space="preserve"> </w:t>
      </w:r>
      <w:r>
        <w:rPr>
          <w:b/>
        </w:rPr>
        <w:t xml:space="preserve">geom_density</w:t>
      </w:r>
      <w:bookmarkEnd w:id="43"/>
    </w:p>
    <w:p>
      <w:pPr>
        <w:pStyle w:val="FirstParagraph"/>
      </w:pPr>
      <w:r>
        <w:t xml:space="preserve">A continuación se muestra otra alternativa para observar los datos anteriores. Nada más que estos ahora se representan sustituyendo las funciones</w:t>
      </w:r>
      <w:r>
        <w:t xml:space="preserve"> </w:t>
      </w:r>
      <w:r>
        <w:rPr>
          <w:b/>
        </w:rPr>
        <w:t xml:space="preserve">geom_histogram</w:t>
      </w:r>
      <w:r>
        <w:t xml:space="preserve"> </w:t>
      </w:r>
      <w:r>
        <w:t xml:space="preserve">y</w:t>
      </w:r>
      <w:r>
        <w:t xml:space="preserve"> </w:t>
      </w:r>
      <w:r>
        <w:rPr>
          <w:b/>
        </w:rPr>
        <w:t xml:space="preserve">stat_function</w:t>
      </w:r>
      <w:r>
        <w:t xml:space="preserve"> </w:t>
      </w:r>
      <w:r>
        <w:t xml:space="preserve">por</w:t>
      </w:r>
      <w:r>
        <w:t xml:space="preserve"> </w:t>
      </w:r>
      <w:r>
        <w:rPr>
          <w:b/>
        </w:rPr>
        <w:t xml:space="preserve">geom_density</w:t>
      </w:r>
      <w:r>
        <w:t xml:space="preserve"> </w:t>
      </w:r>
      <w:r>
        <w:t xml:space="preserve">para la construcción de curvas de densidad. Otra vez utilizaremos la base de datos</w:t>
      </w:r>
      <w:r>
        <w:t xml:space="preserve"> </w:t>
      </w:r>
      <w:r>
        <w:rPr>
          <w:b/>
        </w:rPr>
        <w:t xml:space="preserve">SparrowsElphick</w:t>
      </w:r>
      <w:r>
        <w:t xml:space="preserve">. La curva normal que se genera es tipo gausiana (gaussian en inglés). Nóte que para el segundo conjunto de gráficos, (b), no se le especificó la opción en</w:t>
      </w:r>
      <w:r>
        <w:t xml:space="preserve"> </w:t>
      </w:r>
      <w:r>
        <w:rPr>
          <w:b/>
        </w:rPr>
        <w:t xml:space="preserve">kernel</w:t>
      </w:r>
      <w:r>
        <w:t xml:space="preserve"> </w:t>
      </w:r>
      <w:r>
        <w:t xml:space="preserve">igual a</w:t>
      </w:r>
      <w:r>
        <w:t xml:space="preserve"> </w:t>
      </w:r>
      <w:r>
        <w:rPr>
          <w:b/>
        </w:rPr>
        <w:t xml:space="preserve">gaussian</w:t>
      </w:r>
      <w:r>
        <w:t xml:space="preserve"> </w:t>
      </w:r>
      <w:r>
        <w:t xml:space="preserve">ya que de forma predeterminada la función</w:t>
      </w:r>
      <w:r>
        <w:t xml:space="preserve"> </w:t>
      </w:r>
      <w:r>
        <w:rPr>
          <w:b/>
        </w:rPr>
        <w:t xml:space="preserve">geom_density</w:t>
      </w:r>
      <w:r>
        <w:t xml:space="preserve"> </w:t>
      </w:r>
      <w:r>
        <w:t xml:space="preserve">usa el parámetro</w:t>
      </w:r>
      <w:r>
        <w:t xml:space="preserve"> </w:t>
      </w:r>
      <w:r>
        <w:rPr>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
        </w:rPr>
        <w:t xml:space="preserve">X</w:t>
      </w:r>
      <w:r>
        <w:t xml:space="preserve">. Podemos apreciar que la curva de densidad no sigue claramente una distribución normal con respecto a los valores en</w:t>
      </w:r>
      <w:r>
        <w:t xml:space="preserve"> </w:t>
      </w:r>
      <w:r>
        <w:rPr>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StringTok"/>
        </w:rPr>
        <w:t xml:space="preserve"> </w:t>
      </w:r>
      <w:r>
        <w:rPr>
          <w:rStyle w:val="KeywordTok"/>
        </w:rPr>
        <w:t xml:space="preserve">ggplot</w:t>
      </w:r>
      <w:r>
        <w:rPr>
          <w:rStyle w:val="NormalTok"/>
        </w:rPr>
        <w:t xml:space="preserve">(Sparrows, </w:t>
      </w:r>
      <w:r>
        <w:rPr>
          <w:rStyle w:val="KeywordTok"/>
        </w:rPr>
        <w:t xml:space="preserve">aes</w:t>
      </w:r>
      <w:r>
        <w:rPr>
          <w:rStyle w:val="NormalTok"/>
        </w:rPr>
        <w:t xml:space="preserve">(wt))</w:t>
      </w:r>
      <w:r>
        <w:rPr>
          <w:rStyle w:val="OperatorTok"/>
        </w:rPr>
        <w:t xml:space="preserve">+</w:t>
      </w:r>
      <w:r>
        <w:br/>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fMonth, </w:t>
      </w:r>
      <w:r>
        <w:rPr>
          <w:rStyle w:val="DataTypeTok"/>
        </w:rPr>
        <w:t xml:space="preserve">fill=</w:t>
      </w:r>
      <w:r>
        <w:rPr>
          <w:rStyle w:val="NormalTok"/>
        </w:rPr>
        <w:t xml:space="preserve">fMonth),</w:t>
      </w:r>
      <w:r>
        <w:br/>
      </w:r>
      <w:r>
        <w:rPr>
          <w:rStyle w:val="NormalTok"/>
        </w:rPr>
        <w:t xml:space="preserve">             </w:t>
      </w:r>
      <w:r>
        <w:rPr>
          <w:rStyle w:val="DataTypeTok"/>
        </w:rPr>
        <w:t xml:space="preserve">kernel=</w:t>
      </w:r>
      <w:r>
        <w:rPr>
          <w:rStyle w:val="StringTok"/>
        </w:rPr>
        <w:t xml:space="preserve">"gaussian"</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fMonth)</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"Densidad"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StringTok"/>
        </w:rPr>
        <w:t xml:space="preserve"> </w:t>
      </w:r>
      <w:r>
        <w:rPr>
          <w:rStyle w:val="KeywordTok"/>
        </w:rPr>
        <w:t xml:space="preserve">ggplot</w:t>
      </w:r>
      <w:r>
        <w:rPr>
          <w:rStyle w:val="NormalTok"/>
        </w:rPr>
        <w:t xml:space="preserve">(Sparrows, </w:t>
      </w:r>
      <w:r>
        <w:rPr>
          <w:rStyle w:val="KeywordTok"/>
        </w:rPr>
        <w:t xml:space="preserve">aes</w:t>
      </w:r>
      <w:r>
        <w:rPr>
          <w:rStyle w:val="NormalTok"/>
        </w:rPr>
        <w:t xml:space="preserve">(wt))</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fMonth,</w:t>
      </w:r>
      <w:r>
        <w:br/>
      </w:r>
      <w:r>
        <w:rPr>
          <w:rStyle w:val="NormalTok"/>
        </w:rPr>
        <w:t xml:space="preserve">                   </w:t>
      </w:r>
      <w:r>
        <w:rPr>
          <w:rStyle w:val="DataTypeTok"/>
        </w:rPr>
        <w:t xml:space="preserve">fill=</w:t>
      </w:r>
      <w:r>
        <w:rPr>
          <w:rStyle w:val="NormalTok"/>
        </w:rPr>
        <w:t xml:space="preserve">fMonth),</w:t>
      </w:r>
      <w:r>
        <w:br/>
      </w:r>
      <w:r>
        <w:rPr>
          <w:rStyle w:val="NormalTok"/>
        </w:rPr>
        <w:t xml:space="preserve">               </w:t>
      </w:r>
      <w:r>
        <w:rPr>
          <w:rStyle w:val="DataTypeTok"/>
        </w:rPr>
        <w:t xml:space="preserve">alpha=</w:t>
      </w:r>
      <w:r>
        <w:rPr>
          <w:rStyle w:val="NormalTok"/>
        </w:rPr>
        <w:t xml:space="preserve">.</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scale_color_discrete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"Densidad"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"Peso"</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colour=</w:t>
      </w:r>
      <w:r>
        <w:rPr>
          <w:rStyle w:val="StringTok"/>
        </w:rPr>
        <w:t xml:space="preserve">"Mes"</w:t>
      </w:r>
      <w:r>
        <w:rPr>
          <w:rStyle w:val="NormalTok"/>
        </w:rPr>
        <w:t xml:space="preserve">)</w:t>
      </w:r>
      <w:r>
        <w:br/>
      </w:r>
      <w:r>
        <w:br/>
      </w:r>
      <w:r>
        <w:rPr>
          <w:rStyle w:val="KeywordTok"/>
        </w:rPr>
        <w:t xml:space="preserve">grid.arrange</w:t>
      </w:r>
      <w:r>
        <w:rPr>
          <w:rStyle w:val="NormalTok"/>
        </w:rPr>
        <w:t xml:space="preserve">(a,b,</w:t>
      </w:r>
      <w:r>
        <w:rPr>
          <w:rStyle w:val="DataTyp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5" w:name="Xacf1523bf6f0281232a5a8e0a93542b064e72d7"/>
      <w:r>
        <w:t xml:space="preserve">Colinealidad entre covariables con</w:t>
      </w:r>
      <w:r>
        <w:t xml:space="preserve"> </w:t>
      </w:r>
      <w:r>
        <w:rPr>
          <w:b/>
        </w:rPr>
        <w:t xml:space="preserve">ggpairs</w:t>
      </w:r>
      <w:bookmarkEnd w:id="45"/>
    </w:p>
    <w:p>
      <w:pPr>
        <w:pStyle w:val="FirstParagraph"/>
      </w:pPr>
      <w:r>
        <w:t xml:space="preserve">Hoy en día la cantidad de datos que se obtienen en diferentes estudios puede ser muy impresionante. Muchas veces el objetivo es detectar si unas variables, entre muchas otras,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
        </w:rPr>
        <w:t xml:space="preserve">Dipodium</w:t>
      </w:r>
      <w:r>
        <w:t xml:space="preserve">. En el primer ejemplo, se utiliza la función</w:t>
      </w:r>
      <w:r>
        <w:t xml:space="preserve"> </w:t>
      </w:r>
      <w:r>
        <w:rPr>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KeywordTok"/>
        </w:rPr>
        <w:t xml:space="preserve">cor</w:t>
      </w:r>
      <w:r>
        <w:rPr>
          <w:rStyle w:val="NormalTok"/>
        </w:rPr>
        <w:t xml:space="preserve">(dipodium</w:t>
      </w:r>
      <w:r>
        <w:rPr>
          <w:rStyle w:val="OperatorTok"/>
        </w:rPr>
        <w:t xml:space="preserve">$</w:t>
      </w:r>
      <w:r>
        <w:rPr>
          <w:rStyle w:val="NormalTok"/>
        </w:rPr>
        <w:t xml:space="preserve">distance, </w:t>
      </w:r>
      <w:r>
        <w:br/>
      </w:r>
      <w:r>
        <w:rPr>
          <w:rStyle w:val="NormalTok"/>
        </w:rPr>
        <w:t xml:space="preserve">    dipodium</w:t>
      </w:r>
      <w:r>
        <w:rPr>
          <w:rStyle w:val="OperatorTok"/>
        </w:rPr>
        <w:t xml:space="preserve">$</w:t>
      </w:r>
      <w:r>
        <w:rPr>
          <w:rStyle w:val="NormalTok"/>
        </w:rPr>
        <w:t xml:space="preserve">height_inflo,</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KeywordTok"/>
        </w:rPr>
        <w:t xml:space="preserve">kable</w:t>
      </w:r>
      <w:r>
        <w:rPr>
          <w:rStyle w:val="NormalTok"/>
        </w:rPr>
        <w:t xml:space="preserve">(</w:t>
      </w:r>
      <w:r>
        <w:rPr>
          <w:rStyle w:val="KeywordTok"/>
        </w:rPr>
        <w:t xml:space="preserve">signif</w:t>
      </w:r>
      <w:r>
        <w:rPr>
          <w:rStyle w:val="NormalTok"/>
        </w:rPr>
        <w:t xml:space="preserve">(</w:t>
      </w:r>
      <w:r>
        <w:rPr>
          <w:rStyle w:val="KeywordTok"/>
        </w:rPr>
        <w:t xml:space="preserve">cor</w:t>
      </w:r>
      <w:r>
        <w:rPr>
          <w:rStyle w:val="NormalTok"/>
        </w:rPr>
        <w:t xml:space="preserve">(dipodium[,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Compact"/>
      </w:pPr>
      <w:r>
        <w:t xml:space="preserve">dbh</w:t>
      </w:r>
    </w:p>
    <w:p>
      <w:pPr>
        <w:pStyle w:val="Compact"/>
      </w:pPr>
      <w:r>
        <w:t xml:space="preserve">number_of_flowers</w:t>
      </w:r>
    </w:p>
    <w:p>
      <w:pPr>
        <w:pStyle w:val="Compact"/>
      </w:pPr>
      <w:r>
        <w:t xml:space="preserve">height_inflo</w:t>
      </w:r>
    </w:p>
    <w:p>
      <w:pPr>
        <w:pStyle w:val="Compact"/>
      </w:pPr>
      <w:r>
        <w:t xml:space="preserve">dbh</w:t>
      </w:r>
    </w:p>
    <w:p>
      <w:pPr>
        <w:pStyle w:val="Compact"/>
      </w:pPr>
      <w:r>
        <w:t xml:space="preserve">1.000</w:t>
      </w:r>
    </w:p>
    <w:p>
      <w:pPr>
        <w:pStyle w:val="Compact"/>
      </w:pPr>
      <w:r>
        <w:t xml:space="preserve">-0.035</w:t>
      </w:r>
    </w:p>
    <w:p>
      <w:pPr>
        <w:pStyle w:val="Compact"/>
      </w:pPr>
      <w:r>
        <w:t xml:space="preserve">-0.10</w:t>
      </w:r>
    </w:p>
    <w:p>
      <w:pPr>
        <w:pStyle w:val="Compact"/>
      </w:pPr>
      <w:r>
        <w:t xml:space="preserve">number_of_flowers</w:t>
      </w:r>
    </w:p>
    <w:p>
      <w:pPr>
        <w:pStyle w:val="Compact"/>
      </w:pPr>
      <w:r>
        <w:t xml:space="preserve">-0.035</w:t>
      </w:r>
    </w:p>
    <w:p>
      <w:pPr>
        <w:pStyle w:val="Compact"/>
      </w:pPr>
      <w:r>
        <w:t xml:space="preserve">1.000</w:t>
      </w:r>
    </w:p>
    <w:p>
      <w:pPr>
        <w:pStyle w:val="Compact"/>
      </w:pPr>
      <w:r>
        <w:t xml:space="preserve">0.82</w:t>
      </w:r>
    </w:p>
    <w:p>
      <w:pPr>
        <w:pStyle w:val="Compact"/>
      </w:pPr>
      <w:r>
        <w:t xml:space="preserve">height_inflo</w:t>
      </w:r>
    </w:p>
    <w:p>
      <w:pPr>
        <w:pStyle w:val="Compact"/>
      </w:pPr>
      <w:r>
        <w:t xml:space="preserve">-0.100</w:t>
      </w:r>
    </w:p>
    <w:p>
      <w:pPr>
        <w:pStyle w:val="Compact"/>
      </w:pPr>
      <w:r>
        <w:t xml:space="preserve">0.820</w:t>
      </w:r>
    </w:p>
    <w:p>
      <w:pPr>
        <w:pStyle w:val="Compact"/>
      </w:pPr>
      <w:r>
        <w:t xml:space="preserve">1.00</w:t>
      </w:r>
    </w:p>
    <w:p>
      <w:r>
        <w:pict>
          <v:rect style="width:0;height:1.5pt" o:hralign="center" o:hrstd="t" o:hr="t"/>
        </w:pict>
      </w:r>
    </w:p>
    <w:p>
      <w:pPr>
        <w:pStyle w:val="Heading3"/>
      </w:pPr>
      <w:bookmarkStart w:id="46" w:name="tabla-de-correlación-de-kendall"/>
      <w:r>
        <w:t xml:space="preserve">Tabla de correlación de Kendall</w:t>
      </w:r>
      <w:bookmarkEnd w:id="46"/>
    </w:p>
    <w:p>
      <w:pPr>
        <w:pStyle w:val="FirstParagraph"/>
      </w:pPr>
      <w:r>
        <w:t xml:space="preserve">Usando la función</w:t>
      </w:r>
      <w:r>
        <w:t xml:space="preserve"> </w:t>
      </w:r>
      <w:r>
        <w:rPr>
          <w:b/>
        </w:rPr>
        <w:t xml:space="preserve">cor</w:t>
      </w:r>
      <w:r>
        <w:t xml:space="preserve"> </w:t>
      </w:r>
      <w:r>
        <w:t xml:space="preserve">se puede también calcular estimados de correlación sin asumir distribución normal usando los métodos</w:t>
      </w:r>
      <w:r>
        <w:t xml:space="preserve"> </w:t>
      </w:r>
      <w:r>
        <w:rPr>
          <w:b/>
        </w:rPr>
        <w:t xml:space="preserve">Kendall</w:t>
      </w:r>
      <w:r>
        <w:t xml:space="preserve"> </w:t>
      </w:r>
      <w:r>
        <w:t xml:space="preserve">o</w:t>
      </w:r>
      <w:r>
        <w:t xml:space="preserve"> </w:t>
      </w:r>
      <w:r>
        <w:rPr>
          <w:b/>
        </w:rPr>
        <w:t xml:space="preserve">Spearman</w:t>
      </w:r>
      <w:r>
        <w:t xml:space="preserve"> </w:t>
      </w:r>
      <w:r>
        <w:t xml:space="preserve">mostrados en la Tabla siguiente.</w:t>
      </w:r>
    </w:p>
    <w:p>
      <w:pPr>
        <w:pStyle w:val="SourceCode"/>
      </w:pPr>
      <w:r>
        <w:rPr>
          <w:rStyle w:val="KeywordTok"/>
        </w:rPr>
        <w:t xml:space="preserve">kable</w:t>
      </w:r>
      <w:r>
        <w:rPr>
          <w:rStyle w:val="NormalTok"/>
        </w:rPr>
        <w:t xml:space="preserve">(</w:t>
      </w:r>
      <w:r>
        <w:rPr>
          <w:rStyle w:val="KeywordTok"/>
        </w:rPr>
        <w:t xml:space="preserve">signif</w:t>
      </w:r>
      <w:r>
        <w:rPr>
          <w:rStyle w:val="NormalTok"/>
        </w:rPr>
        <w:t xml:space="preserve">(</w:t>
      </w:r>
      <w:r>
        <w:rPr>
          <w:rStyle w:val="KeywordTok"/>
        </w:rPr>
        <w:t xml:space="preserve">cor</w:t>
      </w:r>
      <w:r>
        <w:rPr>
          <w:rStyle w:val="NormalTok"/>
        </w:rPr>
        <w:t xml:space="preserve">(dipodium[,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method=</w:t>
      </w:r>
      <w:r>
        <w:rPr>
          <w:rStyle w:val="StringTok"/>
        </w:rPr>
        <w:t xml:space="preserve">"kendall"</w:t>
      </w:r>
      <w:r>
        <w:rPr>
          <w:rStyle w:val="NormalTok"/>
        </w:rPr>
        <w:t xml:space="preserve">,</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caption =</w:t>
      </w:r>
      <w:r>
        <w:br/>
      </w:r>
      <w:r>
        <w:rPr>
          <w:rStyle w:val="NormalTok"/>
        </w:rPr>
        <w:t xml:space="preserve">  </w:t>
      </w:r>
      <w:r>
        <w:rPr>
          <w:rStyle w:val="StringTok"/>
        </w:rPr>
        <w:t xml:space="preserve">"</w:t>
      </w:r>
      <w:r>
        <w:rPr>
          <w:rStyle w:val="CharTok"/>
        </w:rPr>
        <w:t xml:space="preserve">\\</w:t>
      </w:r>
      <w:r>
        <w:rPr>
          <w:rStyle w:val="StringTok"/>
        </w:rPr>
        <w:t xml:space="preserve">label{fig:CK}Correlaciones de Kendall"</w:t>
      </w:r>
      <w:r>
        <w:rPr>
          <w:rStyle w:val="NormalTok"/>
        </w:rPr>
        <w:t xml:space="preserve">)</w:t>
      </w:r>
    </w:p>
    <w:p>
      <w:pPr>
        <w:pStyle w:val="Compact"/>
      </w:pPr>
      <w:r>
        <w:t xml:space="preserve">Correlaciones de Kendall</w:t>
      </w:r>
    </w:p>
    <w:p>
      <w:pPr>
        <w:pStyle w:val="Compact"/>
      </w:pPr>
      <w:r>
        <w:t xml:space="preserve">dbh</w:t>
      </w:r>
    </w:p>
    <w:p>
      <w:pPr>
        <w:pStyle w:val="Compact"/>
      </w:pPr>
      <w:r>
        <w:t xml:space="preserve">number_of_flowers</w:t>
      </w:r>
    </w:p>
    <w:p>
      <w:pPr>
        <w:pStyle w:val="Compact"/>
      </w:pPr>
      <w:r>
        <w:t xml:space="preserve">height_inflo</w:t>
      </w:r>
    </w:p>
    <w:p>
      <w:pPr>
        <w:pStyle w:val="Compact"/>
      </w:pPr>
      <w:r>
        <w:t xml:space="preserve">dbh</w:t>
      </w:r>
    </w:p>
    <w:p>
      <w:pPr>
        <w:pStyle w:val="Compact"/>
      </w:pPr>
      <w:r>
        <w:t xml:space="preserve">1.00000</w:t>
      </w:r>
    </w:p>
    <w:p>
      <w:pPr>
        <w:pStyle w:val="Compact"/>
      </w:pPr>
      <w:r>
        <w:t xml:space="preserve">0.00085</w:t>
      </w:r>
    </w:p>
    <w:p>
      <w:pPr>
        <w:pStyle w:val="Compact"/>
      </w:pPr>
      <w:r>
        <w:t xml:space="preserve">-0.059</w:t>
      </w:r>
    </w:p>
    <w:p>
      <w:pPr>
        <w:pStyle w:val="Compact"/>
      </w:pPr>
      <w:r>
        <w:t xml:space="preserve">number_of_flowers</w:t>
      </w:r>
    </w:p>
    <w:p>
      <w:pPr>
        <w:pStyle w:val="Compact"/>
      </w:pPr>
      <w:r>
        <w:t xml:space="preserve">0.00085</w:t>
      </w:r>
    </w:p>
    <w:p>
      <w:pPr>
        <w:pStyle w:val="Compact"/>
      </w:pPr>
      <w:r>
        <w:t xml:space="preserve">1.00000</w:t>
      </w:r>
    </w:p>
    <w:p>
      <w:pPr>
        <w:pStyle w:val="Compact"/>
      </w:pPr>
      <w:r>
        <w:t xml:space="preserve">0.650</w:t>
      </w:r>
    </w:p>
    <w:p>
      <w:pPr>
        <w:pStyle w:val="Compact"/>
      </w:pPr>
      <w:r>
        <w:t xml:space="preserve">height_inflo</w:t>
      </w:r>
    </w:p>
    <w:p>
      <w:pPr>
        <w:pStyle w:val="Compact"/>
      </w:pPr>
      <w:r>
        <w:t xml:space="preserve">-0.05900</w:t>
      </w:r>
    </w:p>
    <w:p>
      <w:pPr>
        <w:pStyle w:val="Compact"/>
      </w:pPr>
      <w:r>
        <w:t xml:space="preserve">0.65000</w:t>
      </w:r>
    </w:p>
    <w:p>
      <w:pPr>
        <w:pStyle w:val="Compact"/>
      </w:pPr>
      <w:r>
        <w:t xml:space="preserve">1.000</w:t>
      </w:r>
    </w:p>
    <w:p>
      <w:pPr>
        <w:pStyle w:val="Heading3"/>
      </w:pPr>
      <w:bookmarkStart w:id="47" w:name="tabla-de-correlación-de-spearman"/>
      <w:r>
        <w:t xml:space="preserve">Tabla de correlación de Spearman</w:t>
      </w:r>
      <w:bookmarkEnd w:id="47"/>
    </w:p>
    <w:p>
      <w:pPr>
        <w:pStyle w:val="SourceCode"/>
      </w:pPr>
      <w:r>
        <w:rPr>
          <w:rStyle w:val="KeywordTok"/>
        </w:rPr>
        <w:t xml:space="preserve">kable</w:t>
      </w:r>
      <w:r>
        <w:rPr>
          <w:rStyle w:val="NormalTok"/>
        </w:rPr>
        <w:t xml:space="preserve">(</w:t>
      </w:r>
      <w:r>
        <w:rPr>
          <w:rStyle w:val="KeywordTok"/>
        </w:rPr>
        <w:t xml:space="preserve">signif</w:t>
      </w:r>
      <w:r>
        <w:rPr>
          <w:rStyle w:val="NormalTok"/>
        </w:rPr>
        <w:t xml:space="preserve">(</w:t>
      </w:r>
      <w:r>
        <w:rPr>
          <w:rStyle w:val="KeywordTok"/>
        </w:rPr>
        <w:t xml:space="preserve">cor</w:t>
      </w:r>
      <w:r>
        <w:rPr>
          <w:rStyle w:val="NormalTok"/>
        </w:rPr>
        <w:t xml:space="preserve">(dipodium[,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method=</w:t>
      </w:r>
      <w:r>
        <w:rPr>
          <w:rStyle w:val="StringTok"/>
        </w:rPr>
        <w:t xml:space="preserve">"spearman"</w:t>
      </w:r>
      <w:r>
        <w:rPr>
          <w:rStyle w:val="NormalTok"/>
        </w:rPr>
        <w:t xml:space="preserve">,</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Compact"/>
      </w:pPr>
      <w:r>
        <w:t xml:space="preserve">dbh</w:t>
      </w:r>
    </w:p>
    <w:p>
      <w:pPr>
        <w:pStyle w:val="Compact"/>
      </w:pPr>
      <w:r>
        <w:t xml:space="preserve">number_of_flowers</w:t>
      </w:r>
    </w:p>
    <w:p>
      <w:pPr>
        <w:pStyle w:val="Compact"/>
      </w:pPr>
      <w:r>
        <w:t xml:space="preserve">height_inflo</w:t>
      </w:r>
    </w:p>
    <w:p>
      <w:pPr>
        <w:pStyle w:val="Compact"/>
      </w:pPr>
      <w:r>
        <w:t xml:space="preserve">dbh</w:t>
      </w:r>
    </w:p>
    <w:p>
      <w:pPr>
        <w:pStyle w:val="Compact"/>
      </w:pPr>
      <w:r>
        <w:t xml:space="preserve">1.000</w:t>
      </w:r>
    </w:p>
    <w:p>
      <w:pPr>
        <w:pStyle w:val="Compact"/>
      </w:pPr>
      <w:r>
        <w:t xml:space="preserve">-0.002</w:t>
      </w:r>
    </w:p>
    <w:p>
      <w:pPr>
        <w:pStyle w:val="Compact"/>
      </w:pPr>
      <w:r>
        <w:t xml:space="preserve">-0.08</w:t>
      </w:r>
    </w:p>
    <w:p>
      <w:pPr>
        <w:pStyle w:val="Compact"/>
      </w:pPr>
      <w:r>
        <w:t xml:space="preserve">number_of_flowers</w:t>
      </w:r>
    </w:p>
    <w:p>
      <w:pPr>
        <w:pStyle w:val="Compact"/>
      </w:pPr>
      <w:r>
        <w:t xml:space="preserve">-0.002</w:t>
      </w:r>
    </w:p>
    <w:p>
      <w:pPr>
        <w:pStyle w:val="Compact"/>
      </w:pPr>
      <w:r>
        <w:t xml:space="preserve">1.000</w:t>
      </w:r>
    </w:p>
    <w:p>
      <w:pPr>
        <w:pStyle w:val="Compact"/>
      </w:pPr>
      <w:r>
        <w:t xml:space="preserve">0.80</w:t>
      </w:r>
    </w:p>
    <w:p>
      <w:pPr>
        <w:pStyle w:val="Compact"/>
      </w:pPr>
      <w:r>
        <w:t xml:space="preserve">height_inflo</w:t>
      </w:r>
    </w:p>
    <w:p>
      <w:pPr>
        <w:pStyle w:val="Compact"/>
      </w:pPr>
      <w:r>
        <w:t xml:space="preserve">-0.080</w:t>
      </w:r>
    </w:p>
    <w:p>
      <w:pPr>
        <w:pStyle w:val="Compact"/>
      </w:pPr>
      <w:r>
        <w:t xml:space="preserve">0.800</w:t>
      </w:r>
    </w:p>
    <w:p>
      <w:pPr>
        <w:pStyle w:val="Compac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p>
      <w:pPr>
        <w:pStyle w:val="Heading2"/>
      </w:pPr>
      <w:bookmarkStart w:id="48" w:name="Xecc8d8aa4e7cffb5cb46be2cea5cf1a51fb8873"/>
      <w:r>
        <w:t xml:space="preserve">Seleción de parametros pra correlaciones cuando hay NA</w:t>
      </w:r>
      <w:bookmarkEnd w:id="48"/>
    </w:p>
    <w:p>
      <w:pPr>
        <w:pStyle w:val="FirstParagraph"/>
      </w:pPr>
      <w:r>
        <w:t xml:space="preserve">Además, los analísis anteriores utilizados emplearon el parámetro</w:t>
      </w:r>
      <w:r>
        <w:t xml:space="preserve"> </w:t>
      </w:r>
      <w:r>
        <w:rPr>
          <w:b/>
        </w:rPr>
        <w:t xml:space="preserve">pairwise.complete.obs</w:t>
      </w:r>
      <w:r>
        <w:t xml:space="preserve">, ya que obviaría los</w:t>
      </w:r>
      <w:r>
        <w:t xml:space="preserve"> </w:t>
      </w:r>
      <w:r>
        <w:rPr>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
        </w:rPr>
        <w:t xml:space="preserve">NA</w:t>
      </w:r>
      <w:r>
        <w:t xml:space="preserve"> </w:t>
      </w:r>
      <w:r>
        <w:t xml:space="preserve">en el archivo. Tome en consideración que hay otras cuatro alternativas para analizar los datos cuando tenemos</w:t>
      </w:r>
      <w:r>
        <w:t xml:space="preserve"> </w:t>
      </w:r>
      <w:r>
        <w:rPr>
          <w:b/>
        </w:rPr>
        <w:t xml:space="preserve">NA</w:t>
      </w:r>
      <w:r>
        <w:t xml:space="preserve"> </w:t>
      </w:r>
      <w:r>
        <w:t xml:space="preserve">presentes:</w:t>
      </w:r>
      <w:r>
        <w:t xml:space="preserve"> </w:t>
      </w:r>
      <w:r>
        <w:rPr>
          <w:b/>
        </w:rPr>
        <w:t xml:space="preserve">everything</w:t>
      </w:r>
      <w:r>
        <w:t xml:space="preserve">,</w:t>
      </w:r>
      <w:r>
        <w:t xml:space="preserve"> </w:t>
      </w:r>
      <w:r>
        <w:rPr>
          <w:b/>
        </w:rPr>
        <w:t xml:space="preserve">all.obs</w:t>
      </w:r>
      <w:r>
        <w:t xml:space="preserve">,</w:t>
      </w:r>
      <w:r>
        <w:t xml:space="preserve"> </w:t>
      </w:r>
      <w:r>
        <w:rPr>
          <w:b/>
        </w:rPr>
        <w:t xml:space="preserve">complete.obs</w:t>
      </w:r>
      <w:r>
        <w:t xml:space="preserve"> </w:t>
      </w:r>
      <w:r>
        <w:t xml:space="preserve">y</w:t>
      </w:r>
      <w:r>
        <w:t xml:space="preserve"> </w:t>
      </w:r>
      <w:r>
        <w:rPr>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
        </w:rPr>
        <w:t xml:space="preserve">kable</w:t>
      </w:r>
      <w:r>
        <w:t xml:space="preserve"> </w:t>
      </w:r>
      <w:r>
        <w:t xml:space="preserve">ya que es una manera efectiva de organizar los resultados en una tabla.</w:t>
      </w:r>
    </w:p>
    <w:p>
      <w:r>
        <w:pict>
          <v:rect style="width:0;height:1.5pt" o:hralign="center" o:hrstd="t" o:hr="t"/>
        </w:pict>
      </w:r>
    </w:p>
    <w:p>
      <w:pPr>
        <w:pStyle w:val="Heading2"/>
      </w:pPr>
      <w:bookmarkStart w:id="49" w:name="uso-de-ggally-para-ver-correlaciones"/>
      <w:r>
        <w:t xml:space="preserve">Uso de GGally para ver correlaciones</w:t>
      </w:r>
      <w:bookmarkEnd w:id="49"/>
    </w:p>
    <w:p>
      <w:pPr>
        <w:pStyle w:val="FirstParagraph"/>
      </w:pPr>
      <w:r>
        <w:t xml:space="preserve">Continuando con el mismo tema, una tercera opción para descubrir la colinealidad entre covariables es utilizar el paquete</w:t>
      </w:r>
      <w:r>
        <w:t xml:space="preserve"> </w:t>
      </w:r>
      <w:r>
        <w:rPr>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
        </w:rPr>
        <w:t xml:space="preserve">Herbivory</w:t>
      </w:r>
      <w:r>
        <w:t xml:space="preserve"> </w:t>
      </w:r>
      <w:r>
        <w:t xml:space="preserve">tiene una categoría no identificada, que incluye los</w:t>
      </w:r>
      <w:r>
        <w:t xml:space="preserve"> </w:t>
      </w:r>
      <w:r>
        <w:rPr>
          <w:b/>
        </w:rPr>
        <w:t xml:space="preserve">NA</w:t>
      </w:r>
      <w:r>
        <w:t xml:space="preserve">.</w:t>
      </w:r>
    </w:p>
    <w:p>
      <w:pPr>
        <w:pStyle w:val="BodyText"/>
      </w:pPr>
      <w:r>
        <w:t xml:space="preserve">Con la función de</w:t>
      </w:r>
      <w:r>
        <w:t xml:space="preserve"> </w:t>
      </w:r>
      <w:r>
        <w:rPr>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
        </w:rPr>
        <w:t xml:space="preserve">NA</w:t>
      </w:r>
      <w:r>
        <w:t xml:space="preserve"> </w:t>
      </w:r>
      <w:r>
        <w:t xml:space="preserve">en la tabla de datos. En este caso, la presencia de herbivoría en las plantas no fue recolectada y en cambio se dejó con un</w:t>
      </w:r>
      <w:r>
        <w:t xml:space="preserve"> </w:t>
      </w:r>
      <w:r>
        <w:rPr>
          <w:b/>
        </w:rPr>
        <w:t xml:space="preserve">NA</w:t>
      </w:r>
      <w:r>
        <w:t xml:space="preserve">. Note que aquí no se pueden poner ceros u otros valores. Las alternativas podrían ser</w:t>
      </w:r>
      <w:r>
        <w:t xml:space="preserve"> </w:t>
      </w:r>
      <w:r>
        <w:rPr>
          <w:b/>
        </w:rPr>
        <w:t xml:space="preserve">H</w:t>
      </w:r>
      <w:r>
        <w:t xml:space="preserve"> </w:t>
      </w:r>
      <w:r>
        <w:t xml:space="preserve">para evidenciar la presencia de herbaria y</w:t>
      </w:r>
      <w:r>
        <w:t xml:space="preserve"> </w:t>
      </w:r>
      <w:r>
        <w:rPr>
          <w:b/>
        </w:rPr>
        <w:t xml:space="preserve">n</w:t>
      </w:r>
      <w:r>
        <w:t xml:space="preserve"> </w:t>
      </w:r>
      <w:r>
        <w:t xml:space="preserve">para las plantas donde no hay evidencia de herbivoría.</w:t>
      </w:r>
    </w:p>
    <w:p>
      <w:pPr>
        <w:pStyle w:val="SourceCode"/>
      </w:pPr>
      <w:r>
        <w:rPr>
          <w:rStyle w:val="Keyword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KeywordTok"/>
        </w:rPr>
        <w:t xml:space="preserve">ggpairs</w:t>
      </w:r>
      <w:r>
        <w:rPr>
          <w:rStyle w:val="NormalTok"/>
        </w:rPr>
        <w:t xml:space="preserve">(dipodium[,</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ggpairs-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2020-12-02T16:56:28Z</dcterms:created>
  <dcterms:modified xsi:type="dcterms:W3CDTF">2020-12-02T16:56:28Z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