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9515813" w:displacedByCustomXml="next"/>
    <w:sdt>
      <w:sdtPr>
        <w:rPr>
          <w:rFonts w:asciiTheme="majorHAnsi" w:eastAsiaTheme="majorEastAsia" w:hAnsiTheme="majorHAnsi" w:cstheme="majorBidi"/>
          <w:caps/>
        </w:rPr>
        <w:id w:val="1037241697"/>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8720"/>
          </w:tblGrid>
          <w:tr w:rsidR="00962E80">
            <w:trPr>
              <w:trHeight w:val="2880"/>
              <w:jc w:val="center"/>
            </w:trPr>
            <w:tc>
              <w:tcPr>
                <w:tcW w:w="5000" w:type="pct"/>
              </w:tcPr>
              <w:p w:rsidR="00962E80" w:rsidRDefault="00962E80" w:rsidP="00962E80">
                <w:pPr>
                  <w:pStyle w:val="KeinLeerraum"/>
                  <w:jc w:val="center"/>
                  <w:rPr>
                    <w:rFonts w:asciiTheme="majorHAnsi" w:eastAsiaTheme="majorEastAsia" w:hAnsiTheme="majorHAnsi" w:cstheme="majorBidi"/>
                    <w:caps/>
                  </w:rPr>
                </w:pPr>
              </w:p>
            </w:tc>
          </w:tr>
          <w:tr w:rsidR="00962E80">
            <w:trPr>
              <w:trHeight w:val="1440"/>
              <w:jc w:val="center"/>
            </w:trPr>
            <w:sdt>
              <w:sdtPr>
                <w:rPr>
                  <w:rFonts w:asciiTheme="majorHAnsi" w:eastAsiaTheme="majorEastAsia" w:hAnsiTheme="majorHAnsi" w:cstheme="majorBidi"/>
                  <w:sz w:val="80"/>
                  <w:szCs w:val="80"/>
                </w:rPr>
                <w:alias w:val="Titel"/>
                <w:id w:val="15524250"/>
                <w:placeholder>
                  <w:docPart w:val="331A76F467784A70A301CA17DBB0ECF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62E80" w:rsidRDefault="00962E80" w:rsidP="00962E8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Telefonie</w:t>
                    </w:r>
                  </w:p>
                </w:tc>
              </w:sdtContent>
            </w:sdt>
          </w:tr>
          <w:tr w:rsidR="00962E80">
            <w:trPr>
              <w:trHeight w:val="720"/>
              <w:jc w:val="center"/>
            </w:trPr>
            <w:sdt>
              <w:sdtPr>
                <w:rPr>
                  <w:rFonts w:asciiTheme="majorHAnsi" w:eastAsiaTheme="majorEastAsia" w:hAnsiTheme="majorHAnsi" w:cstheme="majorBidi"/>
                  <w:sz w:val="44"/>
                  <w:szCs w:val="44"/>
                </w:rPr>
                <w:alias w:val="Untertitel"/>
                <w:id w:val="15524255"/>
                <w:placeholder>
                  <w:docPart w:val="64564D243E704B71B7CB4750D5F82B0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2E80" w:rsidRDefault="00962E80" w:rsidP="00962E8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BF-FISI-92</w:t>
                    </w:r>
                  </w:p>
                </w:tc>
              </w:sdtContent>
            </w:sdt>
          </w:tr>
          <w:tr w:rsidR="00962E80">
            <w:trPr>
              <w:trHeight w:val="360"/>
              <w:jc w:val="center"/>
            </w:trPr>
            <w:tc>
              <w:tcPr>
                <w:tcW w:w="5000" w:type="pct"/>
                <w:vAlign w:val="center"/>
              </w:tcPr>
              <w:p w:rsidR="00962E80" w:rsidRDefault="00962E80">
                <w:pPr>
                  <w:pStyle w:val="KeinLeerraum"/>
                  <w:jc w:val="center"/>
                </w:pPr>
              </w:p>
            </w:tc>
          </w:tr>
          <w:tr w:rsidR="00962E80">
            <w:trPr>
              <w:trHeight w:val="360"/>
              <w:jc w:val="center"/>
            </w:trPr>
            <w:sdt>
              <w:sdtPr>
                <w:rPr>
                  <w:b/>
                  <w:bCs/>
                </w:rPr>
                <w:alias w:val="Autor"/>
                <w:id w:val="15524260"/>
                <w:placeholder>
                  <w:docPart w:val="80520241825941F5B1ECEA2B063170E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62E80" w:rsidRDefault="00962E80" w:rsidP="00962E80">
                    <w:pPr>
                      <w:pStyle w:val="KeinLeerraum"/>
                      <w:jc w:val="center"/>
                      <w:rPr>
                        <w:b/>
                        <w:bCs/>
                      </w:rPr>
                    </w:pPr>
                    <w:r>
                      <w:rPr>
                        <w:b/>
                        <w:bCs/>
                      </w:rPr>
                      <w:t>Luca Schäfers, Luca Willms, Tobias Wunsch</w:t>
                    </w:r>
                  </w:p>
                </w:tc>
              </w:sdtContent>
            </w:sdt>
          </w:tr>
          <w:tr w:rsidR="00962E8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9-11-11T00:00:00Z">
                  <w:dateFormat w:val="dd.MM.yyyy"/>
                  <w:lid w:val="de-DE"/>
                  <w:storeMappedDataAs w:val="dateTime"/>
                  <w:calendar w:val="gregorian"/>
                </w:date>
              </w:sdtPr>
              <w:sdtEndPr/>
              <w:sdtContent>
                <w:tc>
                  <w:tcPr>
                    <w:tcW w:w="5000" w:type="pct"/>
                    <w:vAlign w:val="center"/>
                  </w:tcPr>
                  <w:p w:rsidR="00962E80" w:rsidRDefault="00962E80" w:rsidP="00962E80">
                    <w:pPr>
                      <w:pStyle w:val="KeinLeerraum"/>
                      <w:jc w:val="center"/>
                      <w:rPr>
                        <w:b/>
                        <w:bCs/>
                      </w:rPr>
                    </w:pPr>
                    <w:r>
                      <w:rPr>
                        <w:b/>
                        <w:bCs/>
                      </w:rPr>
                      <w:t>11.11.2019</w:t>
                    </w:r>
                  </w:p>
                </w:tc>
              </w:sdtContent>
            </w:sdt>
          </w:tr>
        </w:tbl>
        <w:p w:rsidR="00962E80" w:rsidRDefault="00962E80"/>
        <w:p w:rsidR="00962E80" w:rsidRDefault="00962E80"/>
        <w:tbl>
          <w:tblPr>
            <w:tblpPr w:leftFromText="187" w:rightFromText="187" w:horzAnchor="margin" w:tblpXSpec="center" w:tblpYSpec="bottom"/>
            <w:tblW w:w="5000" w:type="pct"/>
            <w:tblLook w:val="04A0" w:firstRow="1" w:lastRow="0" w:firstColumn="1" w:lastColumn="0" w:noHBand="0" w:noVBand="1"/>
          </w:tblPr>
          <w:tblGrid>
            <w:gridCol w:w="8720"/>
          </w:tblGrid>
          <w:tr w:rsidR="00962E80">
            <w:tc>
              <w:tcPr>
                <w:tcW w:w="5000" w:type="pct"/>
              </w:tcPr>
              <w:p w:rsidR="00962E80" w:rsidRDefault="00962E80">
                <w:pPr>
                  <w:pStyle w:val="KeinLeerraum"/>
                </w:pPr>
              </w:p>
            </w:tc>
          </w:tr>
        </w:tbl>
        <w:p w:rsidR="00962E80" w:rsidRDefault="00962E80"/>
        <w:p w:rsidR="00962E80" w:rsidRDefault="00962E80">
          <w:r>
            <w:rPr>
              <w:b/>
              <w:bCs/>
            </w:rPr>
            <w:br w:type="page"/>
          </w:r>
        </w:p>
      </w:sdtContent>
    </w:sdt>
    <w:sdt>
      <w:sdtPr>
        <w:rPr>
          <w:rFonts w:asciiTheme="minorHAnsi" w:eastAsiaTheme="minorHAnsi" w:hAnsiTheme="minorHAnsi" w:cstheme="minorBidi"/>
          <w:b w:val="0"/>
          <w:bCs w:val="0"/>
          <w:color w:val="auto"/>
          <w:sz w:val="22"/>
          <w:szCs w:val="22"/>
          <w:lang w:eastAsia="en-US"/>
        </w:rPr>
        <w:id w:val="-54555429"/>
        <w:docPartObj>
          <w:docPartGallery w:val="Table of Contents"/>
          <w:docPartUnique/>
        </w:docPartObj>
      </w:sdtPr>
      <w:sdtEndPr/>
      <w:sdtContent>
        <w:p w:rsidR="00157C9B" w:rsidRPr="005233BB" w:rsidRDefault="00157C9B" w:rsidP="00AF7AE1">
          <w:pPr>
            <w:pStyle w:val="Inhaltsverzeichnisberschrift"/>
            <w:numPr>
              <w:ilvl w:val="0"/>
              <w:numId w:val="0"/>
            </w:numPr>
            <w:ind w:left="432"/>
            <w:rPr>
              <w:rStyle w:val="Hyperlink"/>
              <w:rFonts w:asciiTheme="minorHAnsi" w:eastAsiaTheme="minorHAnsi" w:hAnsiTheme="minorHAnsi" w:cstheme="minorBidi"/>
              <w:bCs w:val="0"/>
              <w:smallCaps/>
              <w:noProof/>
              <w:color w:val="auto"/>
              <w:sz w:val="44"/>
              <w:szCs w:val="44"/>
              <w:u w:val="none"/>
              <w:lang w:eastAsia="en-US"/>
            </w:rPr>
          </w:pPr>
          <w:r w:rsidRPr="005233BB">
            <w:rPr>
              <w:rStyle w:val="Hyperlink"/>
              <w:rFonts w:asciiTheme="minorHAnsi" w:eastAsiaTheme="minorHAnsi" w:hAnsiTheme="minorHAnsi" w:cstheme="minorBidi"/>
              <w:bCs w:val="0"/>
              <w:smallCaps/>
              <w:noProof/>
              <w:color w:val="auto"/>
              <w:sz w:val="44"/>
              <w:szCs w:val="44"/>
              <w:u w:val="none"/>
              <w:lang w:eastAsia="en-US"/>
            </w:rPr>
            <w:t xml:space="preserve">Inhaltverzeichnis </w:t>
          </w:r>
        </w:p>
        <w:p w:rsidR="00C1256A" w:rsidRDefault="00157C9B">
          <w:pPr>
            <w:pStyle w:val="Verzeichnis1"/>
            <w:tabs>
              <w:tab w:val="left" w:pos="440"/>
            </w:tabs>
            <w:rPr>
              <w:rFonts w:eastAsiaTheme="minorEastAsia"/>
              <w:noProof/>
              <w:lang w:eastAsia="de-DE"/>
            </w:rPr>
          </w:pPr>
          <w:r>
            <w:rPr>
              <w:b w:val="0"/>
              <w:bCs w:val="0"/>
            </w:rPr>
            <w:fldChar w:fldCharType="begin"/>
          </w:r>
          <w:r>
            <w:instrText xml:space="preserve"> TOC \o "1-3" \h \z \u </w:instrText>
          </w:r>
          <w:r>
            <w:rPr>
              <w:b w:val="0"/>
              <w:bCs w:val="0"/>
            </w:rPr>
            <w:fldChar w:fldCharType="separate"/>
          </w:r>
          <w:hyperlink w:anchor="_Toc24353260" w:history="1">
            <w:r w:rsidR="00C1256A" w:rsidRPr="005135E3">
              <w:rPr>
                <w:rStyle w:val="Hyperlink"/>
                <w:smallCaps/>
                <w:noProof/>
              </w:rPr>
              <w:t>1</w:t>
            </w:r>
            <w:r w:rsidR="00C1256A">
              <w:rPr>
                <w:rFonts w:eastAsiaTheme="minorEastAsia"/>
                <w:noProof/>
                <w:lang w:eastAsia="de-DE"/>
              </w:rPr>
              <w:tab/>
            </w:r>
            <w:r w:rsidR="00C1256A" w:rsidRPr="005135E3">
              <w:rPr>
                <w:rStyle w:val="Hyperlink"/>
                <w:smallCaps/>
                <w:noProof/>
              </w:rPr>
              <w:t>Verhalten eines Telefonats</w:t>
            </w:r>
            <w:r w:rsidR="00C1256A">
              <w:rPr>
                <w:noProof/>
                <w:webHidden/>
              </w:rPr>
              <w:tab/>
            </w:r>
            <w:r w:rsidR="00C1256A">
              <w:rPr>
                <w:noProof/>
                <w:webHidden/>
              </w:rPr>
              <w:fldChar w:fldCharType="begin"/>
            </w:r>
            <w:r w:rsidR="00C1256A">
              <w:rPr>
                <w:noProof/>
                <w:webHidden/>
              </w:rPr>
              <w:instrText xml:space="preserve"> PAGEREF _Toc24353260 \h </w:instrText>
            </w:r>
            <w:r w:rsidR="00C1256A">
              <w:rPr>
                <w:noProof/>
                <w:webHidden/>
              </w:rPr>
            </w:r>
            <w:r w:rsidR="00C1256A">
              <w:rPr>
                <w:noProof/>
                <w:webHidden/>
              </w:rPr>
              <w:fldChar w:fldCharType="separate"/>
            </w:r>
            <w:r w:rsidR="00C1256A">
              <w:rPr>
                <w:noProof/>
                <w:webHidden/>
              </w:rPr>
              <w:t>2</w:t>
            </w:r>
            <w:r w:rsidR="00C1256A">
              <w:rPr>
                <w:noProof/>
                <w:webHidden/>
              </w:rPr>
              <w:fldChar w:fldCharType="end"/>
            </w:r>
          </w:hyperlink>
        </w:p>
        <w:p w:rsidR="00C1256A" w:rsidRDefault="00D61B51">
          <w:pPr>
            <w:pStyle w:val="Verzeichnis1"/>
            <w:tabs>
              <w:tab w:val="left" w:pos="440"/>
            </w:tabs>
            <w:rPr>
              <w:rFonts w:eastAsiaTheme="minorEastAsia"/>
              <w:noProof/>
              <w:lang w:eastAsia="de-DE"/>
            </w:rPr>
          </w:pPr>
          <w:hyperlink w:anchor="_Toc24353261" w:history="1">
            <w:r w:rsidR="00C1256A" w:rsidRPr="005135E3">
              <w:rPr>
                <w:rStyle w:val="Hyperlink"/>
                <w:smallCaps/>
                <w:noProof/>
              </w:rPr>
              <w:t>2</w:t>
            </w:r>
            <w:r w:rsidR="00C1256A">
              <w:rPr>
                <w:rFonts w:eastAsiaTheme="minorEastAsia"/>
                <w:noProof/>
                <w:lang w:eastAsia="de-DE"/>
              </w:rPr>
              <w:tab/>
            </w:r>
            <w:r w:rsidR="00C1256A" w:rsidRPr="005135E3">
              <w:rPr>
                <w:rStyle w:val="Hyperlink"/>
                <w:smallCaps/>
                <w:noProof/>
              </w:rPr>
              <w:t>Die Problemlösung</w:t>
            </w:r>
            <w:r w:rsidR="00C1256A">
              <w:rPr>
                <w:noProof/>
                <w:webHidden/>
              </w:rPr>
              <w:tab/>
            </w:r>
            <w:r w:rsidR="00C1256A">
              <w:rPr>
                <w:noProof/>
                <w:webHidden/>
              </w:rPr>
              <w:fldChar w:fldCharType="begin"/>
            </w:r>
            <w:r w:rsidR="00C1256A">
              <w:rPr>
                <w:noProof/>
                <w:webHidden/>
              </w:rPr>
              <w:instrText xml:space="preserve"> PAGEREF _Toc24353261 \h </w:instrText>
            </w:r>
            <w:r w:rsidR="00C1256A">
              <w:rPr>
                <w:noProof/>
                <w:webHidden/>
              </w:rPr>
            </w:r>
            <w:r w:rsidR="00C1256A">
              <w:rPr>
                <w:noProof/>
                <w:webHidden/>
              </w:rPr>
              <w:fldChar w:fldCharType="separate"/>
            </w:r>
            <w:r w:rsidR="00C1256A">
              <w:rPr>
                <w:noProof/>
                <w:webHidden/>
              </w:rPr>
              <w:t>4</w:t>
            </w:r>
            <w:r w:rsidR="00C1256A">
              <w:rPr>
                <w:noProof/>
                <w:webHidden/>
              </w:rPr>
              <w:fldChar w:fldCharType="end"/>
            </w:r>
          </w:hyperlink>
        </w:p>
        <w:p w:rsidR="00C1256A" w:rsidRDefault="00D61B51">
          <w:pPr>
            <w:pStyle w:val="Verzeichnis1"/>
            <w:tabs>
              <w:tab w:val="left" w:pos="440"/>
            </w:tabs>
            <w:rPr>
              <w:rFonts w:eastAsiaTheme="minorEastAsia"/>
              <w:noProof/>
              <w:lang w:eastAsia="de-DE"/>
            </w:rPr>
          </w:pPr>
          <w:hyperlink w:anchor="_Toc24353262" w:history="1">
            <w:r w:rsidR="00C1256A" w:rsidRPr="005135E3">
              <w:rPr>
                <w:rStyle w:val="Hyperlink"/>
                <w:smallCaps/>
                <w:noProof/>
              </w:rPr>
              <w:t>3</w:t>
            </w:r>
            <w:r w:rsidR="00C1256A">
              <w:rPr>
                <w:rFonts w:eastAsiaTheme="minorEastAsia"/>
                <w:noProof/>
                <w:lang w:eastAsia="de-DE"/>
              </w:rPr>
              <w:tab/>
            </w:r>
            <w:r w:rsidR="00C1256A" w:rsidRPr="005135E3">
              <w:rPr>
                <w:rStyle w:val="Hyperlink"/>
                <w:smallCaps/>
                <w:noProof/>
              </w:rPr>
              <w:t>Hotline</w:t>
            </w:r>
            <w:r w:rsidR="00C1256A">
              <w:rPr>
                <w:noProof/>
                <w:webHidden/>
              </w:rPr>
              <w:tab/>
            </w:r>
            <w:r w:rsidR="00C1256A">
              <w:rPr>
                <w:noProof/>
                <w:webHidden/>
              </w:rPr>
              <w:fldChar w:fldCharType="begin"/>
            </w:r>
            <w:r w:rsidR="00C1256A">
              <w:rPr>
                <w:noProof/>
                <w:webHidden/>
              </w:rPr>
              <w:instrText xml:space="preserve"> PAGEREF _Toc24353262 \h </w:instrText>
            </w:r>
            <w:r w:rsidR="00C1256A">
              <w:rPr>
                <w:noProof/>
                <w:webHidden/>
              </w:rPr>
            </w:r>
            <w:r w:rsidR="00C1256A">
              <w:rPr>
                <w:noProof/>
                <w:webHidden/>
              </w:rPr>
              <w:fldChar w:fldCharType="separate"/>
            </w:r>
            <w:r w:rsidR="00C1256A">
              <w:rPr>
                <w:noProof/>
                <w:webHidden/>
              </w:rPr>
              <w:t>4</w:t>
            </w:r>
            <w:r w:rsidR="00C1256A">
              <w:rPr>
                <w:noProof/>
                <w:webHidden/>
              </w:rPr>
              <w:fldChar w:fldCharType="end"/>
            </w:r>
          </w:hyperlink>
        </w:p>
        <w:p w:rsidR="00C1256A" w:rsidRDefault="00D61B51">
          <w:pPr>
            <w:pStyle w:val="Verzeichnis1"/>
            <w:tabs>
              <w:tab w:val="left" w:pos="440"/>
            </w:tabs>
            <w:rPr>
              <w:rFonts w:eastAsiaTheme="minorEastAsia"/>
              <w:noProof/>
              <w:lang w:eastAsia="de-DE"/>
            </w:rPr>
          </w:pPr>
          <w:hyperlink w:anchor="_Toc24353263" w:history="1">
            <w:r w:rsidR="00C1256A" w:rsidRPr="005135E3">
              <w:rPr>
                <w:rStyle w:val="Hyperlink"/>
                <w:smallCaps/>
                <w:noProof/>
              </w:rPr>
              <w:t>4</w:t>
            </w:r>
            <w:r w:rsidR="00C1256A">
              <w:rPr>
                <w:rFonts w:eastAsiaTheme="minorEastAsia"/>
                <w:noProof/>
                <w:lang w:eastAsia="de-DE"/>
              </w:rPr>
              <w:tab/>
            </w:r>
            <w:r w:rsidR="00C1256A" w:rsidRPr="005135E3">
              <w:rPr>
                <w:rStyle w:val="Hyperlink"/>
                <w:smallCaps/>
                <w:noProof/>
              </w:rPr>
              <w:t>Notfalldienst</w:t>
            </w:r>
            <w:r w:rsidR="00C1256A">
              <w:rPr>
                <w:noProof/>
                <w:webHidden/>
              </w:rPr>
              <w:tab/>
            </w:r>
            <w:r w:rsidR="00C1256A">
              <w:rPr>
                <w:noProof/>
                <w:webHidden/>
              </w:rPr>
              <w:fldChar w:fldCharType="begin"/>
            </w:r>
            <w:r w:rsidR="00C1256A">
              <w:rPr>
                <w:noProof/>
                <w:webHidden/>
              </w:rPr>
              <w:instrText xml:space="preserve"> PAGEREF _Toc24353263 \h </w:instrText>
            </w:r>
            <w:r w:rsidR="00C1256A">
              <w:rPr>
                <w:noProof/>
                <w:webHidden/>
              </w:rPr>
            </w:r>
            <w:r w:rsidR="00C1256A">
              <w:rPr>
                <w:noProof/>
                <w:webHidden/>
              </w:rPr>
              <w:fldChar w:fldCharType="separate"/>
            </w:r>
            <w:r w:rsidR="00C1256A">
              <w:rPr>
                <w:noProof/>
                <w:webHidden/>
              </w:rPr>
              <w:t>4</w:t>
            </w:r>
            <w:r w:rsidR="00C1256A">
              <w:rPr>
                <w:noProof/>
                <w:webHidden/>
              </w:rPr>
              <w:fldChar w:fldCharType="end"/>
            </w:r>
          </w:hyperlink>
        </w:p>
        <w:p w:rsidR="00C1256A" w:rsidRDefault="00D61B51">
          <w:pPr>
            <w:pStyle w:val="Verzeichnis1"/>
            <w:rPr>
              <w:rFonts w:eastAsiaTheme="minorEastAsia"/>
              <w:noProof/>
              <w:lang w:eastAsia="de-DE"/>
            </w:rPr>
          </w:pPr>
          <w:hyperlink w:anchor="_Toc24353264" w:history="1">
            <w:r w:rsidR="00C1256A" w:rsidRPr="005135E3">
              <w:rPr>
                <w:rStyle w:val="Hyperlink"/>
                <w:smallCaps/>
                <w:noProof/>
              </w:rPr>
              <w:t>5</w:t>
            </w:r>
            <w:r w:rsidR="00C1256A">
              <w:rPr>
                <w:noProof/>
                <w:webHidden/>
              </w:rPr>
              <w:tab/>
            </w:r>
            <w:r w:rsidR="00C1256A">
              <w:rPr>
                <w:noProof/>
                <w:webHidden/>
              </w:rPr>
              <w:fldChar w:fldCharType="begin"/>
            </w:r>
            <w:r w:rsidR="00C1256A">
              <w:rPr>
                <w:noProof/>
                <w:webHidden/>
              </w:rPr>
              <w:instrText xml:space="preserve"> PAGEREF _Toc24353264 \h </w:instrText>
            </w:r>
            <w:r w:rsidR="00C1256A">
              <w:rPr>
                <w:noProof/>
                <w:webHidden/>
              </w:rPr>
            </w:r>
            <w:r w:rsidR="00C1256A">
              <w:rPr>
                <w:noProof/>
                <w:webHidden/>
              </w:rPr>
              <w:fldChar w:fldCharType="separate"/>
            </w:r>
            <w:r w:rsidR="00C1256A">
              <w:rPr>
                <w:noProof/>
                <w:webHidden/>
              </w:rPr>
              <w:t>4</w:t>
            </w:r>
            <w:r w:rsidR="00C1256A">
              <w:rPr>
                <w:noProof/>
                <w:webHidden/>
              </w:rPr>
              <w:fldChar w:fldCharType="end"/>
            </w:r>
          </w:hyperlink>
        </w:p>
        <w:p w:rsidR="00157C9B" w:rsidRDefault="00157C9B">
          <w:r>
            <w:rPr>
              <w:b/>
              <w:bCs/>
            </w:rPr>
            <w:fldChar w:fldCharType="end"/>
          </w:r>
        </w:p>
      </w:sdtContent>
    </w:sdt>
    <w:p w:rsidR="008A28B4" w:rsidRDefault="00157C9B" w:rsidP="00157C9B">
      <w:pPr>
        <w:pStyle w:val="Inhaltsverzeichnisberschrift"/>
        <w:numPr>
          <w:ilvl w:val="0"/>
          <w:numId w:val="0"/>
        </w:numPr>
        <w:ind w:left="432" w:hanging="432"/>
      </w:pPr>
      <w:r>
        <w:t>_________________________________________________________________________________</w:t>
      </w:r>
    </w:p>
    <w:p w:rsidR="008A28B4" w:rsidRDefault="008A28B4" w:rsidP="008A28B4">
      <w:pPr>
        <w:rPr>
          <w:rFonts w:asciiTheme="majorHAnsi" w:eastAsiaTheme="majorEastAsia" w:hAnsiTheme="majorHAnsi" w:cstheme="majorBidi"/>
          <w:color w:val="365F91" w:themeColor="accent1" w:themeShade="BF"/>
          <w:sz w:val="28"/>
          <w:szCs w:val="28"/>
          <w:lang w:eastAsia="de-DE"/>
        </w:rPr>
      </w:pPr>
      <w:r>
        <w:br w:type="page"/>
      </w:r>
    </w:p>
    <w:p w:rsidR="00742B7B" w:rsidRDefault="00157C9B" w:rsidP="00AF7AE1">
      <w:pPr>
        <w:pStyle w:val="berschrift1"/>
        <w:rPr>
          <w:rStyle w:val="SchwacherVerweis"/>
          <w:color w:val="auto"/>
        </w:rPr>
      </w:pPr>
      <w:bookmarkStart w:id="1" w:name="_Toc24353260"/>
      <w:r w:rsidRPr="00595DC9">
        <w:rPr>
          <w:rStyle w:val="SchwacherVerweis"/>
          <w:color w:val="auto"/>
        </w:rPr>
        <w:lastRenderedPageBreak/>
        <w:t>Verhalten eines Telefonats</w:t>
      </w:r>
      <w:bookmarkEnd w:id="1"/>
      <w:bookmarkEnd w:id="0"/>
      <w:r w:rsidRPr="00595DC9">
        <w:rPr>
          <w:rStyle w:val="SchwacherVerweis"/>
          <w:color w:val="auto"/>
        </w:rPr>
        <w:t xml:space="preserve"> </w:t>
      </w:r>
    </w:p>
    <w:p w:rsidR="005233BB" w:rsidRDefault="005233BB" w:rsidP="005233BB">
      <w:r>
        <w:t>1.1.1 Die Begrüßung am Telefon</w:t>
      </w:r>
    </w:p>
    <w:p w:rsidR="00B65BC3" w:rsidRDefault="00B65BC3" w:rsidP="005233BB">
      <w:r>
        <w:t xml:space="preserve">Der erste Eindruck ist auch beim </w:t>
      </w:r>
      <w:r w:rsidR="006F576E">
        <w:t>Telefonieren</w:t>
      </w:r>
      <w:r>
        <w:t xml:space="preserve"> wichtig, deine Ersten Worte entscheiden was </w:t>
      </w:r>
      <w:r w:rsidR="0059797E">
        <w:t xml:space="preserve">dein </w:t>
      </w:r>
      <w:r>
        <w:t xml:space="preserve">gegenüber von dir hält. Bleib bei der Sache und komm schnell zum Punkt, halte immer die Freundlichkeit und die volle Aufmerksamkeit im Vordergrund. </w:t>
      </w:r>
    </w:p>
    <w:p w:rsidR="005233BB" w:rsidRDefault="005233BB" w:rsidP="005233BB">
      <w:r>
        <w:t>1.1.2 Am Telefon Lächeln?</w:t>
      </w:r>
    </w:p>
    <w:p w:rsidR="00B65BC3" w:rsidRDefault="00B65BC3" w:rsidP="005233BB">
      <w:r>
        <w:t>Ein Lächeln beim Telefonat klingt erst unlogisch und sinnlos, doch durch ein Lächeln klingt die Stimme</w:t>
      </w:r>
      <w:r w:rsidR="008816AE">
        <w:t xml:space="preserve"> Positiver und lässt direkt negative Dinge Freundlicher und attraktiver rüberkommen. Eine Neutrale Stimmlage oder Schlechte Laune dringt zum Gesprächspartner sofort durch, versuch immer ein Lächeln beim Telefonat s</w:t>
      </w:r>
      <w:r w:rsidR="009D0A73">
        <w:t>(Luca Willms)</w:t>
      </w:r>
    </w:p>
    <w:p w:rsidR="008A28B4" w:rsidRDefault="008A28B4" w:rsidP="005233BB"/>
    <w:p w:rsidR="005233BB" w:rsidRDefault="005233BB" w:rsidP="005233BB">
      <w:r>
        <w:t xml:space="preserve">1.1.3 Aktives Zuhören </w:t>
      </w:r>
      <w:r w:rsidR="007C37A0">
        <w:t>(Tobias)</w:t>
      </w:r>
    </w:p>
    <w:p w:rsidR="00212255" w:rsidRDefault="004F201B" w:rsidP="005233BB">
      <w:r>
        <w:t xml:space="preserve">Es ist wichtig bei einem Telefongespräch aktiv Zuzuhören, damit der Gesprächspartner </w:t>
      </w:r>
      <w:r w:rsidR="00212255">
        <w:t>merkt, dass man ihm zuhört. Man sollte sich nicht durch seine Umgebung ablenken lassen und sich voll auf das Telefonat konzentrieren. Um nicht abgelenkt zu werden, sollte ein ruhiges Umfeld vorhanden sein. Zudem sollte man nicht an der Computertastatur schreiben, dies vermittelt, dass man nur zu 50 Prozent dem Gesprächspartner zuhört und das Gespräch nicht die Haupttätigkeit ist. Damit der Gesprächspartner merkt, dass man ihm zuhört sollte man ich durch Dinge wie „Ja“, „</w:t>
      </w:r>
      <w:proofErr w:type="spellStart"/>
      <w:r w:rsidR="00212255">
        <w:t>Mhh</w:t>
      </w:r>
      <w:proofErr w:type="spellEnd"/>
      <w:r w:rsidR="00212255">
        <w:t>“ oder „</w:t>
      </w:r>
      <w:proofErr w:type="spellStart"/>
      <w:r w:rsidR="00212255">
        <w:t>Aah</w:t>
      </w:r>
      <w:proofErr w:type="spellEnd"/>
      <w:r w:rsidR="00212255">
        <w:t xml:space="preserve">“ signalisieren, dass man dem Gespräch folgt und Interesse an </w:t>
      </w:r>
      <w:r w:rsidR="001A3689">
        <w:t>der Konservation hat.</w:t>
      </w:r>
      <w:sdt>
        <w:sdtPr>
          <w:id w:val="266974841"/>
          <w:citation/>
        </w:sdtPr>
        <w:sdtEndPr/>
        <w:sdtContent>
          <w:r w:rsidR="00A41184">
            <w:fldChar w:fldCharType="begin"/>
          </w:r>
          <w:r w:rsidR="00A41184">
            <w:instrText xml:space="preserve"> CITATION Sek \l 1031 </w:instrText>
          </w:r>
          <w:r w:rsidR="00A41184">
            <w:fldChar w:fldCharType="separate"/>
          </w:r>
          <w:r w:rsidR="00A41184">
            <w:rPr>
              <w:noProof/>
            </w:rPr>
            <w:t xml:space="preserve"> (Sekada)</w:t>
          </w:r>
          <w:r w:rsidR="00A41184">
            <w:fldChar w:fldCharType="end"/>
          </w:r>
        </w:sdtContent>
      </w:sdt>
    </w:p>
    <w:p w:rsidR="008A28B4" w:rsidRPr="008A28B4" w:rsidRDefault="004D1262" w:rsidP="008A28B4">
      <w:pPr>
        <w:pStyle w:val="StandardWeb"/>
        <w:rPr>
          <w:rFonts w:asciiTheme="minorHAnsi" w:hAnsiTheme="minorHAnsi"/>
        </w:rPr>
      </w:pPr>
      <w:r>
        <w:rPr>
          <w:rFonts w:asciiTheme="minorHAnsi" w:hAnsiTheme="minorHAnsi"/>
        </w:rPr>
        <w:t>„</w:t>
      </w:r>
      <w:r w:rsidR="008A28B4" w:rsidRPr="008A28B4">
        <w:rPr>
          <w:rFonts w:asciiTheme="minorHAnsi" w:hAnsiTheme="minorHAnsi"/>
        </w:rPr>
        <w:t xml:space="preserve">Die Ziele beim Einsatz des aktiven Zuhörens sind vielschichtig. Auf der interpersonellen Ebene – insbesondere der Beziehungsebene – sollen gegenseitiges Vertrauen aufgebaut und ein würdigender Umgang gefördert werden. </w:t>
      </w:r>
    </w:p>
    <w:p w:rsidR="008A28B4" w:rsidRPr="008A28B4" w:rsidRDefault="008A28B4" w:rsidP="008A28B4">
      <w:pPr>
        <w:pStyle w:val="StandardWeb"/>
        <w:rPr>
          <w:rFonts w:asciiTheme="minorHAnsi" w:hAnsiTheme="minorHAnsi"/>
        </w:rPr>
      </w:pPr>
      <w:r w:rsidRPr="008A28B4">
        <w:rPr>
          <w:rFonts w:asciiTheme="minorHAnsi" w:hAnsiTheme="minorHAnsi"/>
        </w:rPr>
        <w:t>Im rhetorischen Bereich kann das aktive Zuhören dazu eingesetzt werden, Zeit zu gewinnen, den Gesprächspartner – im negativen Sinne – abzulenken, und einer gewaltfreien Kommunikation dienen. Weitere Gründe für aktives Zuhören lassen sich wie folgt zusammenfassen</w:t>
      </w:r>
      <w:r>
        <w:rPr>
          <w:rFonts w:asciiTheme="minorHAnsi" w:hAnsiTheme="minorHAnsi"/>
        </w:rPr>
        <w:t>:</w:t>
      </w:r>
      <w:r w:rsidRPr="008A28B4">
        <w:rPr>
          <w:rFonts w:asciiTheme="minorHAnsi" w:hAnsiTheme="minorHAnsi"/>
        </w:rPr>
        <w:t xml:space="preserve"> </w:t>
      </w:r>
    </w:p>
    <w:p w:rsidR="008A28B4" w:rsidRPr="008A28B4" w:rsidRDefault="008A28B4" w:rsidP="008A28B4">
      <w:pPr>
        <w:numPr>
          <w:ilvl w:val="0"/>
          <w:numId w:val="4"/>
        </w:numPr>
        <w:spacing w:before="100" w:beforeAutospacing="1" w:after="100" w:afterAutospacing="1" w:line="240" w:lineRule="auto"/>
      </w:pPr>
      <w:r w:rsidRPr="008A28B4">
        <w:t>Verminderung von Missverständnissen</w:t>
      </w:r>
    </w:p>
    <w:p w:rsidR="008A28B4" w:rsidRPr="008A28B4" w:rsidRDefault="008A28B4" w:rsidP="008A28B4">
      <w:pPr>
        <w:numPr>
          <w:ilvl w:val="0"/>
          <w:numId w:val="4"/>
        </w:numPr>
        <w:spacing w:before="100" w:beforeAutospacing="1" w:after="100" w:afterAutospacing="1" w:line="240" w:lineRule="auto"/>
      </w:pPr>
      <w:r w:rsidRPr="008A28B4">
        <w:t>Verbesserung zwischenmenschlicher Beziehungen</w:t>
      </w:r>
    </w:p>
    <w:p w:rsidR="008A28B4" w:rsidRPr="008A28B4" w:rsidRDefault="008A28B4" w:rsidP="008A28B4">
      <w:pPr>
        <w:numPr>
          <w:ilvl w:val="0"/>
          <w:numId w:val="4"/>
        </w:numPr>
        <w:spacing w:before="100" w:beforeAutospacing="1" w:after="100" w:afterAutospacing="1" w:line="240" w:lineRule="auto"/>
      </w:pPr>
      <w:r w:rsidRPr="008A28B4">
        <w:t>Förderung der Empathie</w:t>
      </w:r>
    </w:p>
    <w:p w:rsidR="008A28B4" w:rsidRPr="008A28B4" w:rsidRDefault="008A28B4" w:rsidP="008A28B4">
      <w:pPr>
        <w:numPr>
          <w:ilvl w:val="0"/>
          <w:numId w:val="4"/>
        </w:numPr>
        <w:spacing w:before="100" w:beforeAutospacing="1" w:after="100" w:afterAutospacing="1" w:line="240" w:lineRule="auto"/>
      </w:pPr>
      <w:r w:rsidRPr="008A28B4">
        <w:t>Verbesserung von Problemlösungen</w:t>
      </w:r>
    </w:p>
    <w:p w:rsidR="008A28B4" w:rsidRPr="008A28B4" w:rsidRDefault="008A28B4" w:rsidP="008A28B4">
      <w:pPr>
        <w:numPr>
          <w:ilvl w:val="0"/>
          <w:numId w:val="4"/>
        </w:numPr>
        <w:spacing w:before="100" w:beforeAutospacing="1" w:after="100" w:afterAutospacing="1" w:line="240" w:lineRule="auto"/>
      </w:pPr>
      <w:r w:rsidRPr="008A28B4">
        <w:t>Einfachere Verhaltenskorrektur</w:t>
      </w:r>
    </w:p>
    <w:p w:rsidR="008A28B4" w:rsidRDefault="008A28B4" w:rsidP="005233BB">
      <w:pPr>
        <w:numPr>
          <w:ilvl w:val="0"/>
          <w:numId w:val="4"/>
        </w:numPr>
        <w:spacing w:before="100" w:beforeAutospacing="1" w:after="100" w:afterAutospacing="1" w:line="240" w:lineRule="auto"/>
      </w:pPr>
      <w:r w:rsidRPr="008A28B4">
        <w:t>Lernen durch Feedback</w:t>
      </w:r>
      <w:r w:rsidR="004D1262">
        <w:t>“</w:t>
      </w:r>
      <w:sdt>
        <w:sdtPr>
          <w:id w:val="-2094842440"/>
          <w:citation/>
        </w:sdtPr>
        <w:sdtEndPr/>
        <w:sdtContent>
          <w:r>
            <w:fldChar w:fldCharType="begin"/>
          </w:r>
          <w:r>
            <w:instrText xml:space="preserve"> CITATION Wik03 \l 1031 </w:instrText>
          </w:r>
          <w:r>
            <w:fldChar w:fldCharType="separate"/>
          </w:r>
          <w:r>
            <w:rPr>
              <w:noProof/>
            </w:rPr>
            <w:t xml:space="preserve"> (WikiPedia, 2003)</w:t>
          </w:r>
          <w:r>
            <w:fldChar w:fldCharType="end"/>
          </w:r>
        </w:sdtContent>
      </w:sdt>
    </w:p>
    <w:p w:rsidR="005233BB" w:rsidRDefault="005233BB" w:rsidP="005233BB">
      <w:r>
        <w:t xml:space="preserve">1.1.4 Vorab geplantes Gespräch </w:t>
      </w:r>
      <w:r w:rsidR="007C37A0">
        <w:t>(Tobias)</w:t>
      </w:r>
    </w:p>
    <w:p w:rsidR="007C37A0" w:rsidRDefault="007C37A0" w:rsidP="005233BB">
      <w:r>
        <w:t>Die Vorbereitung auf ein Telefongespräch ist elementar, da man sich sonst unprofessionell und desinteressiert gibt. Außerdem ist es wichtig, ob der Gesprächspartner ein Geschäftskunde oder ein anderer Mitarbeiter ist, denn mit einem Geschäftskunden sollte formlicher telefoniert werden.</w:t>
      </w:r>
      <w:r>
        <w:br/>
        <w:t>Vor dem Gespräche sollte eine Liste mit S</w:t>
      </w:r>
      <w:r w:rsidR="00593954">
        <w:t>tichwörtern erstellt werden um Zielorientiert das kommende Telefonat zu führen.</w:t>
      </w:r>
    </w:p>
    <w:p w:rsidR="00540F47" w:rsidRDefault="005233BB" w:rsidP="001B289E">
      <w:r>
        <w:lastRenderedPageBreak/>
        <w:t xml:space="preserve">1.1.5 </w:t>
      </w:r>
      <w:r w:rsidR="00C1256A">
        <w:t xml:space="preserve">Beispiele für </w:t>
      </w:r>
      <w:r w:rsidR="001B289E">
        <w:t>Richtige Wortwahl</w:t>
      </w:r>
      <w:r w:rsidR="00593954">
        <w:t xml:space="preserve"> (Tobias)</w:t>
      </w:r>
    </w:p>
    <w:p w:rsidR="001B289E" w:rsidRDefault="001B289E" w:rsidP="001B289E">
      <w:r>
        <w:t>Richtige Wortwahl – Telefonieren</w:t>
      </w:r>
    </w:p>
    <w:p w:rsidR="001B289E" w:rsidRDefault="001B289E" w:rsidP="001B289E">
      <w:r>
        <w:t>Ich habe die Unterlagen nicht zur Hand.</w:t>
      </w:r>
    </w:p>
    <w:p w:rsidR="001B289E" w:rsidRDefault="001B289E" w:rsidP="001B289E">
      <w:pPr>
        <w:ind w:firstLine="708"/>
      </w:pPr>
      <w:r>
        <w:t>→ Ich hole mir gleich die Unterlagen – einen kleinen Moment bitte.</w:t>
      </w:r>
    </w:p>
    <w:p w:rsidR="001B289E" w:rsidRDefault="001B289E" w:rsidP="001B289E">
      <w:r>
        <w:t>Wir haben den Artikel nicht auf Lager.</w:t>
      </w:r>
    </w:p>
    <w:p w:rsidR="001B289E" w:rsidRDefault="001B289E" w:rsidP="001B289E">
      <w:pPr>
        <w:ind w:firstLine="708"/>
      </w:pPr>
      <w:r>
        <w:t>→ Ich kann den Artikel gerne für sie bestellen.</w:t>
      </w:r>
    </w:p>
    <w:p w:rsidR="001B289E" w:rsidRDefault="001B289E" w:rsidP="001B289E">
      <w:r>
        <w:t xml:space="preserve">Dafür bin ich nicht </w:t>
      </w:r>
      <w:r w:rsidR="000C0DAC">
        <w:t>zuständig. / Da</w:t>
      </w:r>
      <w:r>
        <w:t xml:space="preserve"> sind Sie bei mir völlig falsch.</w:t>
      </w:r>
    </w:p>
    <w:p w:rsidR="001B289E" w:rsidRDefault="001B289E" w:rsidP="001B289E">
      <w:pPr>
        <w:ind w:left="705"/>
      </w:pPr>
      <w:r>
        <w:t>→ Hierfür ist Frau … zuständig. / Auf diesem Gebiet ist Frau … die Spezialisten. Ich verbinde Sie gleich mit ihr.</w:t>
      </w:r>
    </w:p>
    <w:p w:rsidR="001B289E" w:rsidRDefault="001B289E" w:rsidP="001B289E">
      <w:r>
        <w:t>Das geht nicht.</w:t>
      </w:r>
    </w:p>
    <w:p w:rsidR="001B289E" w:rsidRDefault="001B289E" w:rsidP="001B289E">
      <w:pPr>
        <w:ind w:left="705"/>
      </w:pPr>
      <w:r>
        <w:t>→ Das ist leider nicht möglich, weil … / Alternativ biete ich Ihnen an … / Lassen Sie uns eine andere Lösung suchen.</w:t>
      </w:r>
    </w:p>
    <w:p w:rsidR="001B289E" w:rsidRDefault="001B289E" w:rsidP="001B289E">
      <w:r>
        <w:t>Ich kann nicht entscheiden, ob Sie diesen Nachlass bekommen.</w:t>
      </w:r>
    </w:p>
    <w:p w:rsidR="001B289E" w:rsidRDefault="001B289E" w:rsidP="001B289E">
      <w:pPr>
        <w:ind w:left="705"/>
      </w:pPr>
      <w:r>
        <w:t>→ Über Preisnachlässe entscheidet Herr … Ich kläre das mit ihm ab und rufe Sie bis morgen Mittag zurück.</w:t>
      </w:r>
    </w:p>
    <w:p w:rsidR="001B289E" w:rsidRDefault="001B289E" w:rsidP="001B289E">
      <w:r>
        <w:t>Heute nicht mehr – auch in dieser Woche nicht.</w:t>
      </w:r>
    </w:p>
    <w:p w:rsidR="001B289E" w:rsidRDefault="001B289E" w:rsidP="001B289E">
      <w:r>
        <w:tab/>
        <w:t>→ Gleich</w:t>
      </w:r>
      <w:r w:rsidR="000C0DAC">
        <w:t xml:space="preserve"> Anfang nächster Woche / Montagmorgen</w:t>
      </w:r>
      <w:r>
        <w:t>.</w:t>
      </w:r>
    </w:p>
    <w:p w:rsidR="001B289E" w:rsidRDefault="001B289E" w:rsidP="001B289E">
      <w:r>
        <w:t>Das kann nicht sein.</w:t>
      </w:r>
    </w:p>
    <w:p w:rsidR="001B289E" w:rsidRDefault="001B289E" w:rsidP="001B289E">
      <w:pPr>
        <w:ind w:left="708"/>
      </w:pPr>
      <w:r>
        <w:t>→ Würden Sie mir das bitte noch einmal genauer erkläre? / Gehen wir das noch einmal gemeinsam durch.</w:t>
      </w:r>
    </w:p>
    <w:p w:rsidR="001B289E" w:rsidRDefault="001B289E" w:rsidP="001B289E">
      <w:r>
        <w:t>Da haben Sie mich nicht richtig verstanden.</w:t>
      </w:r>
    </w:p>
    <w:p w:rsidR="001B289E" w:rsidRDefault="001B289E" w:rsidP="001B289E">
      <w:r>
        <w:tab/>
        <w:t>→ Da haben ich mich nicht richtig ausgedrückt. / Da liegt ein Missverständnis vor.</w:t>
      </w:r>
    </w:p>
    <w:p w:rsidR="001B289E" w:rsidRDefault="001B289E" w:rsidP="001B289E">
      <w:r>
        <w:t>So wie Sie sich das denken, geht es wirklich nicht.</w:t>
      </w:r>
    </w:p>
    <w:p w:rsidR="001B289E" w:rsidRDefault="001B289E" w:rsidP="001B289E">
      <w:r>
        <w:tab/>
        <w:t>→ Wären Sie mit folgendem Weg einverstanden?</w:t>
      </w:r>
    </w:p>
    <w:p w:rsidR="001B289E" w:rsidRDefault="001B289E" w:rsidP="001B289E">
      <w:r>
        <w:t>Nein, das stimmt nicht!</w:t>
      </w:r>
    </w:p>
    <w:p w:rsidR="001B289E" w:rsidRDefault="001B289E" w:rsidP="001B289E">
      <w:r>
        <w:tab/>
        <w:t>→ Nach meinem Informationen stellt sich der Sachverhalt so dar: …</w:t>
      </w:r>
    </w:p>
    <w:p w:rsidR="001B289E" w:rsidRDefault="001B289E" w:rsidP="001B289E">
      <w:r>
        <w:t>Sie müssen …</w:t>
      </w:r>
    </w:p>
    <w:p w:rsidR="001B289E" w:rsidRDefault="001B289E" w:rsidP="001B289E">
      <w:r>
        <w:tab/>
        <w:t xml:space="preserve">→ Ich bitte </w:t>
      </w:r>
      <w:proofErr w:type="gramStart"/>
      <w:r>
        <w:t>Sie ..</w:t>
      </w:r>
      <w:proofErr w:type="gramEnd"/>
      <w:r>
        <w:t xml:space="preserve">/ Würden Sie bitte </w:t>
      </w:r>
      <w:proofErr w:type="gramStart"/>
      <w:r>
        <w:t>… ?</w:t>
      </w:r>
      <w:proofErr w:type="gramEnd"/>
    </w:p>
    <w:p w:rsidR="001B289E" w:rsidRDefault="001B289E" w:rsidP="001B289E">
      <w:r>
        <w:t>Da muss ich erst mal nachfragen.</w:t>
      </w:r>
    </w:p>
    <w:p w:rsidR="001B289E" w:rsidRDefault="001B289E" w:rsidP="001B289E">
      <w:r>
        <w:tab/>
        <w:t>→ Da frage ich gerne nach und rufe Sie dann zurück.</w:t>
      </w:r>
    </w:p>
    <w:p w:rsidR="001B289E" w:rsidRDefault="001B289E" w:rsidP="001B289E"/>
    <w:p w:rsidR="001B289E" w:rsidRDefault="001B289E" w:rsidP="001B289E">
      <w:r>
        <w:t>Schuld</w:t>
      </w:r>
    </w:p>
    <w:p w:rsidR="001B289E" w:rsidRDefault="001B289E" w:rsidP="001B289E">
      <w:r>
        <w:tab/>
        <w:t>→ Verursachung / Fehler / Ursache (Bitte keinen Schuldigen suchen!)</w:t>
      </w:r>
    </w:p>
    <w:p w:rsidR="001B289E" w:rsidRDefault="001B289E" w:rsidP="001B289E">
      <w:r>
        <w:t>Teuer</w:t>
      </w:r>
    </w:p>
    <w:p w:rsidR="001B289E" w:rsidRDefault="001B289E" w:rsidP="001B289E">
      <w:r>
        <w:tab/>
        <w:t>→ hochwertig</w:t>
      </w:r>
    </w:p>
    <w:p w:rsidR="001B289E" w:rsidRDefault="001B289E" w:rsidP="001B289E">
      <w:r>
        <w:t>Nicht teuer</w:t>
      </w:r>
    </w:p>
    <w:p w:rsidR="001B289E" w:rsidRDefault="001B289E" w:rsidP="001B289E">
      <w:r>
        <w:tab/>
        <w:t>→ preiswert / günstig</w:t>
      </w:r>
    </w:p>
    <w:p w:rsidR="001B289E" w:rsidRDefault="001B289E" w:rsidP="001B289E">
      <w:r>
        <w:t>Da brauch ich zuerst Ihre Kundennummer.</w:t>
      </w:r>
    </w:p>
    <w:p w:rsidR="001B289E" w:rsidRDefault="001B289E" w:rsidP="001B289E">
      <w:pPr>
        <w:ind w:firstLine="708"/>
      </w:pPr>
      <w:r>
        <w:t>→ Frau … haben Sie vielleicht Ihre Kundennummer zur Hand?</w:t>
      </w:r>
      <w:sdt>
        <w:sdtPr>
          <w:id w:val="213312715"/>
          <w:citation/>
        </w:sdtPr>
        <w:sdtEndPr/>
        <w:sdtContent>
          <w:r>
            <w:fldChar w:fldCharType="begin"/>
          </w:r>
          <w:r>
            <w:instrText xml:space="preserve"> CITATION Bar19 \l 1031 </w:instrText>
          </w:r>
          <w:r>
            <w:fldChar w:fldCharType="separate"/>
          </w:r>
          <w:r>
            <w:rPr>
              <w:noProof/>
            </w:rPr>
            <w:t xml:space="preserve"> (Kettl-Römer)</w:t>
          </w:r>
          <w:r>
            <w:fldChar w:fldCharType="end"/>
          </w:r>
        </w:sdtContent>
      </w:sdt>
    </w:p>
    <w:p w:rsidR="005233BB" w:rsidRDefault="005233BB" w:rsidP="005233BB">
      <w:r>
        <w:t>1.1.6 Emoti</w:t>
      </w:r>
      <w:r w:rsidR="00B65BC3">
        <w:t>onen umleiten</w:t>
      </w:r>
    </w:p>
    <w:p w:rsidR="00B65BC3" w:rsidRDefault="00B65BC3" w:rsidP="005233BB">
      <w:r>
        <w:t>1.1.7 Zielorientierte Zusammenfassung</w:t>
      </w:r>
      <w:sdt>
        <w:sdtPr>
          <w:id w:val="-152684780"/>
          <w:citation/>
        </w:sdtPr>
        <w:sdtContent>
          <w:r w:rsidR="00D61B51">
            <w:fldChar w:fldCharType="begin"/>
          </w:r>
          <w:r w:rsidR="00D61B51">
            <w:instrText xml:space="preserve">CITATION htt \l 1031 </w:instrText>
          </w:r>
          <w:r w:rsidR="00D61B51">
            <w:fldChar w:fldCharType="separate"/>
          </w:r>
          <w:r w:rsidR="00D61B51">
            <w:rPr>
              <w:noProof/>
            </w:rPr>
            <w:t xml:space="preserve"> (ipt-bamberg)</w:t>
          </w:r>
          <w:r w:rsidR="00D61B51">
            <w:fldChar w:fldCharType="end"/>
          </w:r>
        </w:sdtContent>
      </w:sdt>
    </w:p>
    <w:p w:rsidR="00742B7B" w:rsidRDefault="00157C9B" w:rsidP="00AF7AE1">
      <w:pPr>
        <w:pStyle w:val="berschrift1"/>
        <w:rPr>
          <w:rStyle w:val="SchwacherVerweis"/>
          <w:color w:val="auto"/>
        </w:rPr>
      </w:pPr>
      <w:bookmarkStart w:id="2" w:name="_Toc19515814"/>
      <w:bookmarkStart w:id="3" w:name="_Toc24353261"/>
      <w:r w:rsidRPr="00595DC9">
        <w:rPr>
          <w:rStyle w:val="SchwacherVerweis"/>
          <w:color w:val="auto"/>
        </w:rPr>
        <w:t>Die Problemlösung</w:t>
      </w:r>
      <w:bookmarkStart w:id="4" w:name="_GoBack"/>
      <w:bookmarkEnd w:id="2"/>
      <w:bookmarkEnd w:id="3"/>
      <w:bookmarkEnd w:id="4"/>
    </w:p>
    <w:p w:rsidR="005233BB" w:rsidRDefault="005233BB" w:rsidP="005233BB">
      <w:r>
        <w:t>2.2.1</w:t>
      </w:r>
    </w:p>
    <w:p w:rsidR="005233BB" w:rsidRPr="005233BB" w:rsidRDefault="005233BB" w:rsidP="005233BB">
      <w:r>
        <w:t>2.2.2</w:t>
      </w:r>
    </w:p>
    <w:p w:rsidR="00742B7B" w:rsidRDefault="00157C9B" w:rsidP="00AF7AE1">
      <w:pPr>
        <w:pStyle w:val="berschrift1"/>
        <w:rPr>
          <w:rStyle w:val="SchwacherVerweis"/>
          <w:color w:val="auto"/>
        </w:rPr>
      </w:pPr>
      <w:bookmarkStart w:id="5" w:name="_Toc24353262"/>
      <w:r w:rsidRPr="00595DC9">
        <w:rPr>
          <w:rStyle w:val="SchwacherVerweis"/>
          <w:color w:val="auto"/>
        </w:rPr>
        <w:t>Hotline</w:t>
      </w:r>
      <w:bookmarkEnd w:id="5"/>
      <w:r w:rsidRPr="00595DC9">
        <w:rPr>
          <w:rStyle w:val="SchwacherVerweis"/>
          <w:color w:val="auto"/>
        </w:rPr>
        <w:t xml:space="preserve"> </w:t>
      </w:r>
    </w:p>
    <w:p w:rsidR="005233BB" w:rsidRDefault="005233BB" w:rsidP="005233BB">
      <w:r>
        <w:t>3.3.1</w:t>
      </w:r>
    </w:p>
    <w:p w:rsidR="005233BB" w:rsidRPr="005233BB" w:rsidRDefault="005233BB" w:rsidP="005233BB">
      <w:r>
        <w:t>3.3.2</w:t>
      </w:r>
    </w:p>
    <w:p w:rsidR="00157C9B" w:rsidRPr="00595DC9" w:rsidRDefault="00157C9B" w:rsidP="00AF7AE1">
      <w:pPr>
        <w:pStyle w:val="berschrift1"/>
        <w:rPr>
          <w:rStyle w:val="SchwacherVerweis"/>
          <w:color w:val="auto"/>
        </w:rPr>
      </w:pPr>
      <w:bookmarkStart w:id="6" w:name="_Toc24353263"/>
      <w:r w:rsidRPr="00595DC9">
        <w:rPr>
          <w:rStyle w:val="SchwacherVerweis"/>
          <w:color w:val="auto"/>
        </w:rPr>
        <w:t>Notfalldienst</w:t>
      </w:r>
      <w:bookmarkEnd w:id="6"/>
      <w:r w:rsidRPr="00595DC9">
        <w:rPr>
          <w:rStyle w:val="SchwacherVerweis"/>
          <w:color w:val="auto"/>
        </w:rPr>
        <w:t xml:space="preserve"> </w:t>
      </w:r>
    </w:p>
    <w:p w:rsidR="00157C9B" w:rsidRDefault="00157C9B" w:rsidP="00157C9B"/>
    <w:p w:rsidR="00157C9B" w:rsidRPr="00595DC9" w:rsidRDefault="00157C9B" w:rsidP="00157C9B">
      <w:pPr>
        <w:pStyle w:val="berschrift1"/>
        <w:rPr>
          <w:rStyle w:val="SchwacherVerweis"/>
          <w:color w:val="auto"/>
        </w:rPr>
      </w:pPr>
      <w:bookmarkStart w:id="7" w:name="_Toc24353264"/>
      <w:bookmarkEnd w:id="7"/>
    </w:p>
    <w:p w:rsidR="00157C9B" w:rsidRDefault="00157C9B" w:rsidP="00157C9B"/>
    <w:p w:rsidR="00AF7E5B" w:rsidRDefault="009B3ECC" w:rsidP="00157C9B">
      <w:r>
        <w:t>Telefonalphabet</w:t>
      </w:r>
    </w:p>
    <w:p w:rsidR="00AF7E5B" w:rsidRDefault="00D61B51" w:rsidP="00157C9B">
      <w:hyperlink r:id="rId10" w:history="1">
        <w:r w:rsidR="00962E80" w:rsidRPr="00EB4218">
          <w:rPr>
            <w:rStyle w:val="Hyperlink"/>
          </w:rPr>
          <w:t>https://www.ipt-bamberg.de/weitere-themen/telefontraining-richtig-telefonieren-uebungen-beispiele-tipps.html</w:t>
        </w:r>
      </w:hyperlink>
      <w:r w:rsidR="00962E80">
        <w:t xml:space="preserve"> </w:t>
      </w:r>
    </w:p>
    <w:p w:rsidR="00AF7E5B" w:rsidRDefault="00AF7E5B" w:rsidP="00157C9B"/>
    <w:p w:rsidR="00A57E7D" w:rsidRPr="00A57E7D" w:rsidRDefault="00AF7E5B" w:rsidP="00157C9B">
      <w:pPr>
        <w:rPr>
          <w:b/>
          <w:color w:val="FF0000"/>
          <w:sz w:val="200"/>
        </w:rPr>
      </w:pPr>
      <w:r>
        <w:rPr>
          <w:b/>
          <w:color w:val="FF0000"/>
          <w:sz w:val="36"/>
        </w:rPr>
        <w:t>Betrieblicher Alltag!</w:t>
      </w:r>
    </w:p>
    <w:sectPr w:rsidR="00A57E7D" w:rsidRPr="00A57E7D" w:rsidSect="00962E80">
      <w:headerReference w:type="default" r:id="rId11"/>
      <w:endnotePr>
        <w:numFmt w:val="decimal"/>
      </w:endnotePr>
      <w:pgSz w:w="11906" w:h="16838"/>
      <w:pgMar w:top="851" w:right="1701"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E5" w:rsidRDefault="008E3DE5" w:rsidP="00742B7B">
      <w:pPr>
        <w:spacing w:after="0" w:line="240" w:lineRule="auto"/>
      </w:pPr>
      <w:r>
        <w:separator/>
      </w:r>
    </w:p>
  </w:endnote>
  <w:endnote w:type="continuationSeparator" w:id="0">
    <w:p w:rsidR="008E3DE5" w:rsidRDefault="008E3DE5" w:rsidP="0074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E5" w:rsidRDefault="008E3DE5" w:rsidP="00742B7B">
      <w:pPr>
        <w:spacing w:after="0" w:line="240" w:lineRule="auto"/>
      </w:pPr>
      <w:r>
        <w:separator/>
      </w:r>
    </w:p>
  </w:footnote>
  <w:footnote w:type="continuationSeparator" w:id="0">
    <w:p w:rsidR="008E3DE5" w:rsidRDefault="008E3DE5" w:rsidP="00742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B7B" w:rsidRPr="00742B7B" w:rsidRDefault="00742B7B">
    <w:pPr>
      <w:pStyle w:val="Kopfzeile"/>
      <w:rPr>
        <w:b/>
        <w:i/>
        <w:sz w:val="48"/>
        <w:szCs w:val="48"/>
      </w:rPr>
    </w:pPr>
    <w:r w:rsidRPr="00742B7B">
      <w:rPr>
        <w:b/>
        <w:i/>
        <w:sz w:val="48"/>
        <w:szCs w:val="48"/>
      </w:rPr>
      <w:t xml:space="preserve">Thema: Telefonieren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16B2"/>
    <w:multiLevelType w:val="multilevel"/>
    <w:tmpl w:val="E02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56573"/>
    <w:multiLevelType w:val="multilevel"/>
    <w:tmpl w:val="04070025"/>
    <w:lvl w:ilvl="0">
      <w:start w:val="1"/>
      <w:numFmt w:val="decimal"/>
      <w:pStyle w:val="berschrift1"/>
      <w:lvlText w:val="%1"/>
      <w:lvlJc w:val="left"/>
      <w:pPr>
        <w:ind w:left="574"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682"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2">
    <w:nsid w:val="0EBE37E7"/>
    <w:multiLevelType w:val="multilevel"/>
    <w:tmpl w:val="98DCA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1"/>
    <w:lvlOverride w:ilvl="0">
      <w:startOverride w:val="2"/>
    </w:lvlOverride>
    <w:lvlOverride w:ilvl="1">
      <w:startOverride w:val="2"/>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7B"/>
    <w:rsid w:val="000C0DAC"/>
    <w:rsid w:val="00157C9B"/>
    <w:rsid w:val="001A3689"/>
    <w:rsid w:val="001B289E"/>
    <w:rsid w:val="00212255"/>
    <w:rsid w:val="00306835"/>
    <w:rsid w:val="003538D8"/>
    <w:rsid w:val="004D1262"/>
    <w:rsid w:val="004D6F93"/>
    <w:rsid w:val="004F201B"/>
    <w:rsid w:val="00504810"/>
    <w:rsid w:val="005233BB"/>
    <w:rsid w:val="00540F47"/>
    <w:rsid w:val="00593954"/>
    <w:rsid w:val="00595DC9"/>
    <w:rsid w:val="0059797E"/>
    <w:rsid w:val="006F576E"/>
    <w:rsid w:val="00730438"/>
    <w:rsid w:val="00742B7B"/>
    <w:rsid w:val="007C37A0"/>
    <w:rsid w:val="008816AE"/>
    <w:rsid w:val="008A28B4"/>
    <w:rsid w:val="008E3DE5"/>
    <w:rsid w:val="00962E80"/>
    <w:rsid w:val="009B3ECC"/>
    <w:rsid w:val="009D0A73"/>
    <w:rsid w:val="00A41184"/>
    <w:rsid w:val="00A426FD"/>
    <w:rsid w:val="00A57E7D"/>
    <w:rsid w:val="00AF7AE1"/>
    <w:rsid w:val="00AF7E5B"/>
    <w:rsid w:val="00B65BC3"/>
    <w:rsid w:val="00C1256A"/>
    <w:rsid w:val="00CD4C5D"/>
    <w:rsid w:val="00D61B51"/>
    <w:rsid w:val="00D74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spacing w:before="240" w:after="120"/>
    </w:pPr>
    <w:rPr>
      <w:b/>
      <w:bCs/>
      <w:sz w:val="20"/>
      <w:szCs w:val="20"/>
    </w:r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 w:type="paragraph" w:styleId="StandardWeb">
    <w:name w:val="Normal (Web)"/>
    <w:basedOn w:val="Standard"/>
    <w:uiPriority w:val="99"/>
    <w:semiHidden/>
    <w:unhideWhenUsed/>
    <w:rsid w:val="008A28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inLeerraumZchn">
    <w:name w:val="Kein Leerraum Zchn"/>
    <w:basedOn w:val="Absatz-Standardschriftart"/>
    <w:link w:val="KeinLeerraum"/>
    <w:uiPriority w:val="1"/>
    <w:rsid w:val="00962E80"/>
  </w:style>
  <w:style w:type="paragraph" w:styleId="Verzeichnis2">
    <w:name w:val="toc 2"/>
    <w:basedOn w:val="Standard"/>
    <w:next w:val="Standard"/>
    <w:autoRedefine/>
    <w:uiPriority w:val="39"/>
    <w:unhideWhenUsed/>
    <w:rsid w:val="00CD4C5D"/>
    <w:pPr>
      <w:spacing w:before="120" w:after="0"/>
      <w:ind w:left="220"/>
    </w:pPr>
    <w:rPr>
      <w:i/>
      <w:iCs/>
      <w:sz w:val="20"/>
      <w:szCs w:val="20"/>
    </w:rPr>
  </w:style>
  <w:style w:type="paragraph" w:styleId="Verzeichnis3">
    <w:name w:val="toc 3"/>
    <w:basedOn w:val="Standard"/>
    <w:next w:val="Standard"/>
    <w:autoRedefine/>
    <w:uiPriority w:val="39"/>
    <w:unhideWhenUsed/>
    <w:rsid w:val="00CD4C5D"/>
    <w:pPr>
      <w:spacing w:after="0"/>
      <w:ind w:left="440"/>
    </w:pPr>
    <w:rPr>
      <w:sz w:val="20"/>
      <w:szCs w:val="20"/>
    </w:rPr>
  </w:style>
  <w:style w:type="paragraph" w:styleId="Verzeichnis4">
    <w:name w:val="toc 4"/>
    <w:basedOn w:val="Standard"/>
    <w:next w:val="Standard"/>
    <w:autoRedefine/>
    <w:uiPriority w:val="39"/>
    <w:unhideWhenUsed/>
    <w:rsid w:val="00CD4C5D"/>
    <w:pPr>
      <w:spacing w:after="0"/>
      <w:ind w:left="660"/>
    </w:pPr>
    <w:rPr>
      <w:sz w:val="20"/>
      <w:szCs w:val="20"/>
    </w:rPr>
  </w:style>
  <w:style w:type="paragraph" w:styleId="Verzeichnis5">
    <w:name w:val="toc 5"/>
    <w:basedOn w:val="Standard"/>
    <w:next w:val="Standard"/>
    <w:autoRedefine/>
    <w:uiPriority w:val="39"/>
    <w:unhideWhenUsed/>
    <w:rsid w:val="00CD4C5D"/>
    <w:pPr>
      <w:spacing w:after="0"/>
      <w:ind w:left="880"/>
    </w:pPr>
    <w:rPr>
      <w:sz w:val="20"/>
      <w:szCs w:val="20"/>
    </w:rPr>
  </w:style>
  <w:style w:type="paragraph" w:styleId="Verzeichnis6">
    <w:name w:val="toc 6"/>
    <w:basedOn w:val="Standard"/>
    <w:next w:val="Standard"/>
    <w:autoRedefine/>
    <w:uiPriority w:val="39"/>
    <w:unhideWhenUsed/>
    <w:rsid w:val="00CD4C5D"/>
    <w:pPr>
      <w:spacing w:after="0"/>
      <w:ind w:left="1100"/>
    </w:pPr>
    <w:rPr>
      <w:sz w:val="20"/>
      <w:szCs w:val="20"/>
    </w:rPr>
  </w:style>
  <w:style w:type="paragraph" w:styleId="Verzeichnis7">
    <w:name w:val="toc 7"/>
    <w:basedOn w:val="Standard"/>
    <w:next w:val="Standard"/>
    <w:autoRedefine/>
    <w:uiPriority w:val="39"/>
    <w:unhideWhenUsed/>
    <w:rsid w:val="00CD4C5D"/>
    <w:pPr>
      <w:spacing w:after="0"/>
      <w:ind w:left="1320"/>
    </w:pPr>
    <w:rPr>
      <w:sz w:val="20"/>
      <w:szCs w:val="20"/>
    </w:rPr>
  </w:style>
  <w:style w:type="paragraph" w:styleId="Verzeichnis8">
    <w:name w:val="toc 8"/>
    <w:basedOn w:val="Standard"/>
    <w:next w:val="Standard"/>
    <w:autoRedefine/>
    <w:uiPriority w:val="39"/>
    <w:unhideWhenUsed/>
    <w:rsid w:val="00CD4C5D"/>
    <w:pPr>
      <w:spacing w:after="0"/>
      <w:ind w:left="1540"/>
    </w:pPr>
    <w:rPr>
      <w:sz w:val="20"/>
      <w:szCs w:val="20"/>
    </w:rPr>
  </w:style>
  <w:style w:type="paragraph" w:styleId="Verzeichnis9">
    <w:name w:val="toc 9"/>
    <w:basedOn w:val="Standard"/>
    <w:next w:val="Standard"/>
    <w:autoRedefine/>
    <w:uiPriority w:val="39"/>
    <w:unhideWhenUsed/>
    <w:rsid w:val="00CD4C5D"/>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spacing w:before="240" w:after="120"/>
    </w:pPr>
    <w:rPr>
      <w:b/>
      <w:bCs/>
      <w:sz w:val="20"/>
      <w:szCs w:val="20"/>
    </w:r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paragraph" w:styleId="Endnotentext">
    <w:name w:val="endnote text"/>
    <w:basedOn w:val="Standard"/>
    <w:link w:val="EndnotentextZchn"/>
    <w:uiPriority w:val="99"/>
    <w:semiHidden/>
    <w:unhideWhenUsed/>
    <w:rsid w:val="00D749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749BB"/>
    <w:rPr>
      <w:sz w:val="20"/>
      <w:szCs w:val="20"/>
    </w:rPr>
  </w:style>
  <w:style w:type="character" w:styleId="Endnotenzeichen">
    <w:name w:val="endnote reference"/>
    <w:basedOn w:val="Absatz-Standardschriftart"/>
    <w:uiPriority w:val="99"/>
    <w:semiHidden/>
    <w:unhideWhenUsed/>
    <w:rsid w:val="00D749BB"/>
    <w:rPr>
      <w:vertAlign w:val="superscript"/>
    </w:rPr>
  </w:style>
  <w:style w:type="paragraph" w:styleId="Funotentext">
    <w:name w:val="footnote text"/>
    <w:basedOn w:val="Standard"/>
    <w:link w:val="FunotentextZchn"/>
    <w:uiPriority w:val="99"/>
    <w:semiHidden/>
    <w:unhideWhenUsed/>
    <w:rsid w:val="00D749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49BB"/>
    <w:rPr>
      <w:sz w:val="20"/>
      <w:szCs w:val="20"/>
    </w:rPr>
  </w:style>
  <w:style w:type="character" w:styleId="Funotenzeichen">
    <w:name w:val="footnote reference"/>
    <w:basedOn w:val="Absatz-Standardschriftart"/>
    <w:uiPriority w:val="99"/>
    <w:semiHidden/>
    <w:unhideWhenUsed/>
    <w:rsid w:val="00D749BB"/>
    <w:rPr>
      <w:vertAlign w:val="superscript"/>
    </w:rPr>
  </w:style>
  <w:style w:type="paragraph" w:styleId="Literaturverzeichnis">
    <w:name w:val="Bibliography"/>
    <w:basedOn w:val="Standard"/>
    <w:next w:val="Standard"/>
    <w:uiPriority w:val="37"/>
    <w:unhideWhenUsed/>
    <w:rsid w:val="009D0A73"/>
  </w:style>
  <w:style w:type="paragraph" w:styleId="StandardWeb">
    <w:name w:val="Normal (Web)"/>
    <w:basedOn w:val="Standard"/>
    <w:uiPriority w:val="99"/>
    <w:semiHidden/>
    <w:unhideWhenUsed/>
    <w:rsid w:val="008A28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inLeerraumZchn">
    <w:name w:val="Kein Leerraum Zchn"/>
    <w:basedOn w:val="Absatz-Standardschriftart"/>
    <w:link w:val="KeinLeerraum"/>
    <w:uiPriority w:val="1"/>
    <w:rsid w:val="00962E80"/>
  </w:style>
  <w:style w:type="paragraph" w:styleId="Verzeichnis2">
    <w:name w:val="toc 2"/>
    <w:basedOn w:val="Standard"/>
    <w:next w:val="Standard"/>
    <w:autoRedefine/>
    <w:uiPriority w:val="39"/>
    <w:unhideWhenUsed/>
    <w:rsid w:val="00CD4C5D"/>
    <w:pPr>
      <w:spacing w:before="120" w:after="0"/>
      <w:ind w:left="220"/>
    </w:pPr>
    <w:rPr>
      <w:i/>
      <w:iCs/>
      <w:sz w:val="20"/>
      <w:szCs w:val="20"/>
    </w:rPr>
  </w:style>
  <w:style w:type="paragraph" w:styleId="Verzeichnis3">
    <w:name w:val="toc 3"/>
    <w:basedOn w:val="Standard"/>
    <w:next w:val="Standard"/>
    <w:autoRedefine/>
    <w:uiPriority w:val="39"/>
    <w:unhideWhenUsed/>
    <w:rsid w:val="00CD4C5D"/>
    <w:pPr>
      <w:spacing w:after="0"/>
      <w:ind w:left="440"/>
    </w:pPr>
    <w:rPr>
      <w:sz w:val="20"/>
      <w:szCs w:val="20"/>
    </w:rPr>
  </w:style>
  <w:style w:type="paragraph" w:styleId="Verzeichnis4">
    <w:name w:val="toc 4"/>
    <w:basedOn w:val="Standard"/>
    <w:next w:val="Standard"/>
    <w:autoRedefine/>
    <w:uiPriority w:val="39"/>
    <w:unhideWhenUsed/>
    <w:rsid w:val="00CD4C5D"/>
    <w:pPr>
      <w:spacing w:after="0"/>
      <w:ind w:left="660"/>
    </w:pPr>
    <w:rPr>
      <w:sz w:val="20"/>
      <w:szCs w:val="20"/>
    </w:rPr>
  </w:style>
  <w:style w:type="paragraph" w:styleId="Verzeichnis5">
    <w:name w:val="toc 5"/>
    <w:basedOn w:val="Standard"/>
    <w:next w:val="Standard"/>
    <w:autoRedefine/>
    <w:uiPriority w:val="39"/>
    <w:unhideWhenUsed/>
    <w:rsid w:val="00CD4C5D"/>
    <w:pPr>
      <w:spacing w:after="0"/>
      <w:ind w:left="880"/>
    </w:pPr>
    <w:rPr>
      <w:sz w:val="20"/>
      <w:szCs w:val="20"/>
    </w:rPr>
  </w:style>
  <w:style w:type="paragraph" w:styleId="Verzeichnis6">
    <w:name w:val="toc 6"/>
    <w:basedOn w:val="Standard"/>
    <w:next w:val="Standard"/>
    <w:autoRedefine/>
    <w:uiPriority w:val="39"/>
    <w:unhideWhenUsed/>
    <w:rsid w:val="00CD4C5D"/>
    <w:pPr>
      <w:spacing w:after="0"/>
      <w:ind w:left="1100"/>
    </w:pPr>
    <w:rPr>
      <w:sz w:val="20"/>
      <w:szCs w:val="20"/>
    </w:rPr>
  </w:style>
  <w:style w:type="paragraph" w:styleId="Verzeichnis7">
    <w:name w:val="toc 7"/>
    <w:basedOn w:val="Standard"/>
    <w:next w:val="Standard"/>
    <w:autoRedefine/>
    <w:uiPriority w:val="39"/>
    <w:unhideWhenUsed/>
    <w:rsid w:val="00CD4C5D"/>
    <w:pPr>
      <w:spacing w:after="0"/>
      <w:ind w:left="1320"/>
    </w:pPr>
    <w:rPr>
      <w:sz w:val="20"/>
      <w:szCs w:val="20"/>
    </w:rPr>
  </w:style>
  <w:style w:type="paragraph" w:styleId="Verzeichnis8">
    <w:name w:val="toc 8"/>
    <w:basedOn w:val="Standard"/>
    <w:next w:val="Standard"/>
    <w:autoRedefine/>
    <w:uiPriority w:val="39"/>
    <w:unhideWhenUsed/>
    <w:rsid w:val="00CD4C5D"/>
    <w:pPr>
      <w:spacing w:after="0"/>
      <w:ind w:left="1540"/>
    </w:pPr>
    <w:rPr>
      <w:sz w:val="20"/>
      <w:szCs w:val="20"/>
    </w:rPr>
  </w:style>
  <w:style w:type="paragraph" w:styleId="Verzeichnis9">
    <w:name w:val="toc 9"/>
    <w:basedOn w:val="Standard"/>
    <w:next w:val="Standard"/>
    <w:autoRedefine/>
    <w:uiPriority w:val="39"/>
    <w:unhideWhenUsed/>
    <w:rsid w:val="00CD4C5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0874">
      <w:bodyDiv w:val="1"/>
      <w:marLeft w:val="0"/>
      <w:marRight w:val="0"/>
      <w:marTop w:val="0"/>
      <w:marBottom w:val="0"/>
      <w:divBdr>
        <w:top w:val="none" w:sz="0" w:space="0" w:color="auto"/>
        <w:left w:val="none" w:sz="0" w:space="0" w:color="auto"/>
        <w:bottom w:val="none" w:sz="0" w:space="0" w:color="auto"/>
        <w:right w:val="none" w:sz="0" w:space="0" w:color="auto"/>
      </w:divBdr>
    </w:div>
    <w:div w:id="883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s://www.ipt-bamberg.de/weitere-themen/telefontraining-richtig-telefonieren-uebungen-beispiele-tipp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1A76F467784A70A301CA17DBB0ECFD"/>
        <w:category>
          <w:name w:val="Allgemein"/>
          <w:gallery w:val="placeholder"/>
        </w:category>
        <w:types>
          <w:type w:val="bbPlcHdr"/>
        </w:types>
        <w:behaviors>
          <w:behavior w:val="content"/>
        </w:behaviors>
        <w:guid w:val="{684E410F-9656-477E-A6AC-664F3C444BCE}"/>
      </w:docPartPr>
      <w:docPartBody>
        <w:p w:rsidR="00BF6851" w:rsidRDefault="00706C60" w:rsidP="00706C60">
          <w:pPr>
            <w:pStyle w:val="331A76F467784A70A301CA17DBB0ECFD"/>
          </w:pPr>
          <w:r>
            <w:rPr>
              <w:rFonts w:asciiTheme="majorHAnsi" w:eastAsiaTheme="majorEastAsia" w:hAnsiTheme="majorHAnsi" w:cstheme="majorBidi"/>
              <w:sz w:val="80"/>
              <w:szCs w:val="80"/>
            </w:rPr>
            <w:t>[Geben Sie den Titel des Dokuments ein]</w:t>
          </w:r>
        </w:p>
      </w:docPartBody>
    </w:docPart>
    <w:docPart>
      <w:docPartPr>
        <w:name w:val="64564D243E704B71B7CB4750D5F82B08"/>
        <w:category>
          <w:name w:val="Allgemein"/>
          <w:gallery w:val="placeholder"/>
        </w:category>
        <w:types>
          <w:type w:val="bbPlcHdr"/>
        </w:types>
        <w:behaviors>
          <w:behavior w:val="content"/>
        </w:behaviors>
        <w:guid w:val="{CF8E970D-DBFF-48ED-B81D-E21375A1DCB5}"/>
      </w:docPartPr>
      <w:docPartBody>
        <w:p w:rsidR="00BF6851" w:rsidRDefault="00706C60" w:rsidP="00706C60">
          <w:pPr>
            <w:pStyle w:val="64564D243E704B71B7CB4750D5F82B08"/>
          </w:pPr>
          <w:r>
            <w:rPr>
              <w:rFonts w:asciiTheme="majorHAnsi" w:eastAsiaTheme="majorEastAsia" w:hAnsiTheme="majorHAnsi" w:cstheme="majorBidi"/>
              <w:sz w:val="44"/>
              <w:szCs w:val="44"/>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60"/>
    <w:rsid w:val="00706C60"/>
    <w:rsid w:val="00BF68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7980A5F9E647E6A5EEBE60B0C0B4EB">
    <w:name w:val="577980A5F9E647E6A5EEBE60B0C0B4EB"/>
    <w:rsid w:val="00706C60"/>
  </w:style>
  <w:style w:type="paragraph" w:customStyle="1" w:styleId="331A76F467784A70A301CA17DBB0ECFD">
    <w:name w:val="331A76F467784A70A301CA17DBB0ECFD"/>
    <w:rsid w:val="00706C60"/>
  </w:style>
  <w:style w:type="paragraph" w:customStyle="1" w:styleId="64564D243E704B71B7CB4750D5F82B08">
    <w:name w:val="64564D243E704B71B7CB4750D5F82B08"/>
    <w:rsid w:val="00706C60"/>
  </w:style>
  <w:style w:type="paragraph" w:customStyle="1" w:styleId="80520241825941F5B1ECEA2B063170EB">
    <w:name w:val="80520241825941F5B1ECEA2B063170EB"/>
    <w:rsid w:val="00706C60"/>
  </w:style>
  <w:style w:type="paragraph" w:customStyle="1" w:styleId="5B167911703B4E5899F43D08A002F208">
    <w:name w:val="5B167911703B4E5899F43D08A002F208"/>
    <w:rsid w:val="00706C60"/>
  </w:style>
  <w:style w:type="paragraph" w:customStyle="1" w:styleId="C15E24F47876486B8EE5CCBAF03B3456">
    <w:name w:val="C15E24F47876486B8EE5CCBAF03B3456"/>
    <w:rsid w:val="00706C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7980A5F9E647E6A5EEBE60B0C0B4EB">
    <w:name w:val="577980A5F9E647E6A5EEBE60B0C0B4EB"/>
    <w:rsid w:val="00706C60"/>
  </w:style>
  <w:style w:type="paragraph" w:customStyle="1" w:styleId="331A76F467784A70A301CA17DBB0ECFD">
    <w:name w:val="331A76F467784A70A301CA17DBB0ECFD"/>
    <w:rsid w:val="00706C60"/>
  </w:style>
  <w:style w:type="paragraph" w:customStyle="1" w:styleId="64564D243E704B71B7CB4750D5F82B08">
    <w:name w:val="64564D243E704B71B7CB4750D5F82B08"/>
    <w:rsid w:val="00706C60"/>
  </w:style>
  <w:style w:type="paragraph" w:customStyle="1" w:styleId="80520241825941F5B1ECEA2B063170EB">
    <w:name w:val="80520241825941F5B1ECEA2B063170EB"/>
    <w:rsid w:val="00706C60"/>
  </w:style>
  <w:style w:type="paragraph" w:customStyle="1" w:styleId="5B167911703B4E5899F43D08A002F208">
    <w:name w:val="5B167911703B4E5899F43D08A002F208"/>
    <w:rsid w:val="00706C60"/>
  </w:style>
  <w:style w:type="paragraph" w:customStyle="1" w:styleId="C15E24F47876486B8EE5CCBAF03B3456">
    <w:name w:val="C15E24F47876486B8EE5CCBAF03B3456"/>
    <w:rsid w:val="00706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Sek</b:Tag>
    <b:SourceType>InternetSite</b:SourceType>
    <b:Guid>{CF7A190F-582C-40A2-AE2D-D1552D3FCFAD}</b:Guid>
    <b:Title>Sekada</b:Title>
    <b:URL>https://www.sekada.de/kommunikation/telefonieren/artikel/artikel/8159-professionelles-telefonieren-richtig-zuhoeren-fragen-argumentieren/</b:URL>
    <b:RefOrder>1</b:RefOrder>
  </b:Source>
  <b:Source>
    <b:Tag>Wik03</b:Tag>
    <b:SourceType>InternetSite</b:SourceType>
    <b:Guid>{74E7B034-DA42-460E-B9AB-78B800588063}</b:Guid>
    <b:Author>
      <b:Author>
        <b:NameList>
          <b:Person>
            <b:Last>WikiPedia</b:Last>
          </b:Person>
        </b:NameList>
      </b:Author>
    </b:Author>
    <b:Title>Wikipedia</b:Title>
    <b:InternetSiteTitle>wikipedia</b:InternetSiteTitle>
    <b:Year>2003</b:Year>
    <b:Month>05</b:Month>
    <b:Day>22</b:Day>
    <b:YearAccessed>2019</b:YearAccessed>
    <b:MonthAccessed>10</b:MonthAccessed>
    <b:DayAccessed>28</b:DayAccessed>
    <b:URL>https://de.wikipedia.org/wiki/Aktives_Zuh%C3%B6ren</b:URL>
    <b:RefOrder>2</b:RefOrder>
  </b:Source>
  <b:Source>
    <b:Tag>Bar19</b:Tag>
    <b:SourceType>InternetSite</b:SourceType>
    <b:Guid>{50C423A0-39CD-4F6B-B6AE-11C2A3D374C7}</b:Guid>
    <b:Author>
      <b:Author>
        <b:NameList>
          <b:Person>
            <b:Last>Kettl-Römer</b:Last>
            <b:First>Barbara</b:First>
          </b:Person>
        </b:NameList>
      </b:Author>
    </b:Author>
    <b:Title>http://www.stil.de/knigge-thema-der-woche/details/artikel/so-managen-sie-laestige-schwierige-und-ungelegene-anrufe-wie-ein-profi.html</b:Title>
    <b:InternetSiteTitle>http://www.stil.de/knigge-thema-der-woche/details/artikel/so-managen-sie-laestige-schwierige-und-ungelegene-anrufe-wie-ein-profi.html</b:InternetSiteTitle>
    <b:YearAccessed>4. 11.2019</b:YearAccessed>
    <b:RefOrder>3</b:RefOrder>
  </b:Source>
  <b:Source>
    <b:Tag>htt</b:Tag>
    <b:SourceType>InternetSite</b:SourceType>
    <b:Guid>{3470F500-5239-4D3A-8797-530B72B77FC1}</b:Guid>
    <b:Title>ipt-bamberg</b:Title>
    <b:InternetSiteTitle>https://www.ipt-bamberg.de/weitere-themen/telefontraining-richtig-telefonieren-uebungen-beispiele-tipps.htmlhttps://www.ipt-bamberg.de/weitere-themen/telefontraining-richtig-telefonieren-uebungen-beispiele-tipps.html</b:InternetSiteTitl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BCA1F-6C75-4F9B-96CB-8A37E0BA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Telefonie</vt:lpstr>
    </vt:vector>
  </TitlesOfParts>
  <Company>Schule</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Telefonie</dc:title>
  <dc:subject>BF-FISI-92</dc:subject>
  <dc:creator>Luca Schäfers, Luca Willms, Tobias Wunsch</dc:creator>
  <cp:lastModifiedBy>WUNSCH.TOBIAS</cp:lastModifiedBy>
  <cp:revision>4</cp:revision>
  <dcterms:created xsi:type="dcterms:W3CDTF">2019-11-11T07:19:00Z</dcterms:created>
  <dcterms:modified xsi:type="dcterms:W3CDTF">2019-11-18T07:24:00Z</dcterms:modified>
</cp:coreProperties>
</file>