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DEA5C" w14:textId="78F8DFA5" w:rsidR="008B4ABD" w:rsidRPr="008B4ABD" w:rsidRDefault="008B4ABD" w:rsidP="008B4ABD">
      <w:pPr>
        <w:jc w:val="center"/>
        <w:rPr>
          <w:sz w:val="28"/>
          <w:szCs w:val="28"/>
        </w:rPr>
      </w:pPr>
      <w:r>
        <w:rPr>
          <w:sz w:val="28"/>
          <w:szCs w:val="28"/>
        </w:rPr>
        <w:t>Notes for Lectorial on Structuring Space</w:t>
      </w:r>
    </w:p>
    <w:p w14:paraId="34598DD8" w14:textId="77777777" w:rsidR="008B4ABD" w:rsidRDefault="008B4ABD">
      <w:pPr>
        <w:rPr>
          <w:b/>
          <w:bCs/>
        </w:rPr>
      </w:pPr>
    </w:p>
    <w:p w14:paraId="7A877C53" w14:textId="6FE4B751" w:rsidR="00846FD0" w:rsidRPr="008B4ABD" w:rsidRDefault="005D1525">
      <w:pPr>
        <w:rPr>
          <w:b/>
          <w:bCs/>
        </w:rPr>
      </w:pPr>
      <w:r w:rsidRPr="008B4ABD">
        <w:rPr>
          <w:b/>
          <w:bCs/>
        </w:rPr>
        <w:t>Slide 4</w:t>
      </w:r>
    </w:p>
    <w:p w14:paraId="77833A38" w14:textId="1FB61561" w:rsidR="005D1525" w:rsidRDefault="005D1525" w:rsidP="005D1525">
      <w:r w:rsidRPr="005D1525">
        <w:t>If we direct an imaginary ray away from the pupil of one of our eyes</w:t>
      </w:r>
      <w:r>
        <w:t xml:space="preserve"> </w:t>
      </w:r>
      <w:r w:rsidRPr="005D1525">
        <w:t>into the world, it will eventually encounter a point on the surface of an</w:t>
      </w:r>
      <w:r>
        <w:t xml:space="preserve"> </w:t>
      </w:r>
      <w:r w:rsidRPr="005D1525">
        <w:t>object; except for those cases when the ray reaches the empty sky. That</w:t>
      </w:r>
      <w:r>
        <w:t xml:space="preserve"> </w:t>
      </w:r>
      <w:r w:rsidRPr="005D1525">
        <w:t>surface point has a colo</w:t>
      </w:r>
      <w:r>
        <w:t>u</w:t>
      </w:r>
      <w:r w:rsidRPr="005D1525">
        <w:t>r and a distance from the eye. Of course, in the</w:t>
      </w:r>
      <w:r>
        <w:t xml:space="preserve"> </w:t>
      </w:r>
      <w:r w:rsidRPr="005D1525">
        <w:t>real world, light travels in the reverse direction and information about</w:t>
      </w:r>
      <w:r>
        <w:t xml:space="preserve"> </w:t>
      </w:r>
      <w:r w:rsidRPr="005D1525">
        <w:t>the surface colo</w:t>
      </w:r>
      <w:r>
        <w:t>u</w:t>
      </w:r>
      <w:r w:rsidRPr="005D1525">
        <w:t>r is recorded by cone receptors at the back of the eye, but</w:t>
      </w:r>
      <w:r>
        <w:t xml:space="preserve"> </w:t>
      </w:r>
      <w:r w:rsidRPr="005D1525">
        <w:t>the point is that there is only one colo</w:t>
      </w:r>
      <w:r>
        <w:t>u</w:t>
      </w:r>
      <w:r w:rsidRPr="005D1525">
        <w:t>r in the away direction corresponding</w:t>
      </w:r>
      <w:r>
        <w:t xml:space="preserve"> </w:t>
      </w:r>
      <w:r w:rsidRPr="005D1525">
        <w:t xml:space="preserve">to each retina location. </w:t>
      </w:r>
    </w:p>
    <w:p w14:paraId="275EE9B4" w14:textId="7F387275" w:rsidR="0009527E" w:rsidRDefault="0009527E" w:rsidP="005D1525"/>
    <w:p w14:paraId="338BEB11" w14:textId="4A9065D0" w:rsidR="0009527E" w:rsidRPr="0009527E" w:rsidRDefault="0009527E" w:rsidP="005D1525">
      <w:pPr>
        <w:rPr>
          <w:b/>
          <w:bCs/>
        </w:rPr>
      </w:pPr>
      <w:r w:rsidRPr="0009527E">
        <w:rPr>
          <w:b/>
          <w:bCs/>
        </w:rPr>
        <w:t>Slide 7</w:t>
      </w:r>
    </w:p>
    <w:p w14:paraId="209EC95D" w14:textId="41528A65" w:rsidR="0009527E" w:rsidRDefault="0009527E" w:rsidP="005D1525">
      <w:r>
        <w:t>Edge detection in noise (distracting short unaligned edges)</w:t>
      </w:r>
    </w:p>
    <w:p w14:paraId="16941BFC" w14:textId="00004351" w:rsidR="0009527E" w:rsidRDefault="00AA6E45" w:rsidP="005D1525">
      <w:r w:rsidRPr="00AA6E45">
        <w:drawing>
          <wp:inline distT="0" distB="0" distL="0" distR="0" wp14:anchorId="09A0010B" wp14:editId="29BAD814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446" w14:textId="52991D99" w:rsidR="00AA6E45" w:rsidRDefault="00AA6E45" w:rsidP="005D1525"/>
    <w:p w14:paraId="571158BD" w14:textId="05CDB70F" w:rsidR="00AA6E45" w:rsidRPr="00927098" w:rsidRDefault="0072700E" w:rsidP="005D1525">
      <w:pPr>
        <w:rPr>
          <w:b/>
          <w:bCs/>
        </w:rPr>
      </w:pPr>
      <w:r w:rsidRPr="00927098">
        <w:rPr>
          <w:b/>
          <w:bCs/>
        </w:rPr>
        <w:t>Slide 13</w:t>
      </w:r>
    </w:p>
    <w:p w14:paraId="3FF47C50" w14:textId="636EEA1E" w:rsidR="0072700E" w:rsidRDefault="0072700E" w:rsidP="005D1525">
      <w:r>
        <w:t>IT cortex is the infer</w:t>
      </w:r>
      <w:r w:rsidR="004A35DE">
        <w:t>o</w:t>
      </w:r>
      <w:r>
        <w:t>temporal cortex</w:t>
      </w:r>
      <w:r w:rsidR="003236D4">
        <w:t xml:space="preserve"> is</w:t>
      </w:r>
      <w:r>
        <w:t xml:space="preserve"> the last </w:t>
      </w:r>
      <w:r w:rsidR="003236D4">
        <w:t>stage in the visual system and it focuses on object recognition.</w:t>
      </w:r>
    </w:p>
    <w:p w14:paraId="6ECDEB97" w14:textId="6CD3EA67" w:rsidR="00927098" w:rsidRDefault="00927098" w:rsidP="005D1525"/>
    <w:p w14:paraId="18D456A6" w14:textId="6510D4DE" w:rsidR="00927098" w:rsidRPr="00927098" w:rsidRDefault="00927098" w:rsidP="005D1525">
      <w:pPr>
        <w:rPr>
          <w:b/>
          <w:bCs/>
        </w:rPr>
      </w:pPr>
      <w:r w:rsidRPr="00927098">
        <w:rPr>
          <w:b/>
          <w:bCs/>
        </w:rPr>
        <w:t>Slide 17</w:t>
      </w:r>
    </w:p>
    <w:p w14:paraId="4100E527" w14:textId="3A3DB1C8" w:rsidR="00927098" w:rsidRDefault="00927098" w:rsidP="007C7717">
      <w:pPr>
        <w:numPr>
          <w:ilvl w:val="0"/>
          <w:numId w:val="2"/>
        </w:numPr>
      </w:pPr>
      <w:r w:rsidRPr="00927098">
        <w:t>Queries, find the highest point; find the lowest point; find whether the line slopes up or down</w:t>
      </w:r>
      <w:r w:rsidR="007C7717">
        <w:t xml:space="preserve"> </w:t>
      </w:r>
      <w:r w:rsidRPr="00927098">
        <w:t>overall.</w:t>
      </w:r>
    </w:p>
    <w:p w14:paraId="7D9A27CD" w14:textId="5720A7CC" w:rsidR="007C7717" w:rsidRPr="007C7717" w:rsidRDefault="007C7717" w:rsidP="00057072">
      <w:pPr>
        <w:numPr>
          <w:ilvl w:val="0"/>
          <w:numId w:val="2"/>
        </w:numPr>
      </w:pPr>
      <w:r w:rsidRPr="007C7717">
        <w:t>Queries, find the highest point; find the lowest point; find whether the line slopes up or down</w:t>
      </w:r>
      <w:r>
        <w:t xml:space="preserve"> </w:t>
      </w:r>
      <w:r w:rsidRPr="007C7717">
        <w:t>overall.</w:t>
      </w:r>
    </w:p>
    <w:p w14:paraId="6BDA0D5C" w14:textId="34D2765F" w:rsidR="00927098" w:rsidRPr="00927098" w:rsidRDefault="00267A09" w:rsidP="007C7717">
      <w:pPr>
        <w:numPr>
          <w:ilvl w:val="0"/>
          <w:numId w:val="2"/>
        </w:numPr>
      </w:pPr>
      <w:r>
        <w:t>Query: determine the vertical extent of the grey band at a particular point on the black line.</w:t>
      </w:r>
    </w:p>
    <w:p w14:paraId="51C33478" w14:textId="6350E8C2" w:rsidR="00927098" w:rsidRDefault="00927098" w:rsidP="005D1525"/>
    <w:p w14:paraId="31FE4507" w14:textId="1AA25286" w:rsidR="006E51F1" w:rsidRPr="006E51F1" w:rsidRDefault="006E51F1" w:rsidP="005D1525">
      <w:pPr>
        <w:rPr>
          <w:b/>
          <w:bCs/>
        </w:rPr>
      </w:pPr>
      <w:r w:rsidRPr="006E51F1">
        <w:rPr>
          <w:b/>
          <w:bCs/>
        </w:rPr>
        <w:t>Slide 18</w:t>
      </w:r>
    </w:p>
    <w:p w14:paraId="60449AD8" w14:textId="2C7C305D" w:rsidR="006E51F1" w:rsidRDefault="006E51F1" w:rsidP="006E51F1">
      <w:r w:rsidRPr="006E51F1">
        <w:t>For the most part, when we see patterns in graphic designs</w:t>
      </w:r>
      <w:r>
        <w:t>,</w:t>
      </w:r>
      <w:r w:rsidRPr="006E51F1">
        <w:t xml:space="preserve"> we are relying</w:t>
      </w:r>
      <w:r>
        <w:t xml:space="preserve"> </w:t>
      </w:r>
      <w:r w:rsidRPr="006E51F1">
        <w:t>on the same neural machinery that is used to interpret the everyday</w:t>
      </w:r>
      <w:r>
        <w:t xml:space="preserve"> </w:t>
      </w:r>
      <w:r w:rsidRPr="006E51F1">
        <w:t>environment. There is, however, a layer of meaning—a kind of natural</w:t>
      </w:r>
      <w:r>
        <w:t xml:space="preserve"> </w:t>
      </w:r>
      <w:r w:rsidRPr="006E51F1">
        <w:t xml:space="preserve">semantics—that is built on top of this. For example, we use a </w:t>
      </w:r>
      <w:r w:rsidRPr="006E51F1">
        <w:rPr>
          <w:i/>
          <w:iCs/>
        </w:rPr>
        <w:t xml:space="preserve">big </w:t>
      </w:r>
      <w:r w:rsidRPr="006E51F1">
        <w:t>graphical</w:t>
      </w:r>
      <w:r>
        <w:t xml:space="preserve"> </w:t>
      </w:r>
      <w:r w:rsidRPr="006E51F1">
        <w:t xml:space="preserve">shape to represent a </w:t>
      </w:r>
      <w:r w:rsidRPr="006E51F1">
        <w:rPr>
          <w:i/>
          <w:iCs/>
        </w:rPr>
        <w:t xml:space="preserve">large </w:t>
      </w:r>
      <w:r w:rsidRPr="006E51F1">
        <w:t>quantity in a bar chart. We use something</w:t>
      </w:r>
      <w:r>
        <w:t xml:space="preserve"> </w:t>
      </w:r>
      <w:r w:rsidRPr="006E51F1">
        <w:t xml:space="preserve">graphically attached to another object to show that it is </w:t>
      </w:r>
      <w:r w:rsidRPr="006E51F1">
        <w:rPr>
          <w:i/>
          <w:iCs/>
        </w:rPr>
        <w:t xml:space="preserve">part of </w:t>
      </w:r>
      <w:r w:rsidRPr="006E51F1">
        <w:t>it.</w:t>
      </w:r>
    </w:p>
    <w:sectPr w:rsidR="006E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30344"/>
    <w:multiLevelType w:val="hybridMultilevel"/>
    <w:tmpl w:val="CA781804"/>
    <w:lvl w:ilvl="0" w:tplc="C1685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0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CC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81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67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4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E2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6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66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A6351C"/>
    <w:multiLevelType w:val="hybridMultilevel"/>
    <w:tmpl w:val="62E45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D5"/>
    <w:rsid w:val="0009527E"/>
    <w:rsid w:val="001520D8"/>
    <w:rsid w:val="00267A09"/>
    <w:rsid w:val="003236D4"/>
    <w:rsid w:val="004A35DE"/>
    <w:rsid w:val="00567AD3"/>
    <w:rsid w:val="005D1525"/>
    <w:rsid w:val="00672922"/>
    <w:rsid w:val="006E51F1"/>
    <w:rsid w:val="0072700E"/>
    <w:rsid w:val="007C7717"/>
    <w:rsid w:val="008879F9"/>
    <w:rsid w:val="008B4ABD"/>
    <w:rsid w:val="00927098"/>
    <w:rsid w:val="009C61C5"/>
    <w:rsid w:val="00AA6E45"/>
    <w:rsid w:val="00B875D5"/>
    <w:rsid w:val="00C30D51"/>
    <w:rsid w:val="00D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AD91"/>
  <w15:chartTrackingRefBased/>
  <w15:docId w15:val="{C8989E53-CBCD-4B2A-B2C8-363F97E6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12</cp:revision>
  <dcterms:created xsi:type="dcterms:W3CDTF">2021-02-24T16:18:00Z</dcterms:created>
  <dcterms:modified xsi:type="dcterms:W3CDTF">2021-02-24T22:47:00Z</dcterms:modified>
</cp:coreProperties>
</file>