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МИНИСТЕРСТВО ОБРАЗОВАНИЯ МОСКОВСКОЙ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ГОСУДАРСТВЕННОЕ БЮДЖЕТНОЕ ПРОФЕССИОНАЛЬНОЕ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ОБРАЗОВАТЕЛЬНОЕ УЧРЕЖДЕНИЕ МОСКОВСКОЙ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ОДИНЦОВСКИЙ ТЕХНИКУМ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0" w:line="240"/>
        <w:ind w:right="75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ДНЕВНИК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УП 05. Учебная практика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вид практики по профессиональному модулю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Студента Писарева Александра.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Учебной группы ИС-22</w:t>
        <w:br/>
        <w:t xml:space="preserve">Специальность 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 на учебную практику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3 сентября 2024 г. по 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Одинцовский техникум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 практики _________________________________________________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МП Заместитель директора УПР</w:t>
        <w:tab/>
        <w:t xml:space="preserve">_____________ Е.В. Рязанцева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Прибыл на практику 3 сентября 2024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МП Руководители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техникума         Шувалова Ю.В.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        ________________</w:t>
      </w:r>
    </w:p>
    <w:p>
      <w:pPr>
        <w:spacing w:before="0" w:after="0" w:line="240"/>
        <w:ind w:right="0" w:left="141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  <w:t xml:space="preserve">фамилия и инициалы                                                                            подпись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предприятия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       ________________</w:t>
      </w:r>
    </w:p>
    <w:p>
      <w:pPr>
        <w:spacing w:before="0" w:after="0" w:line="240"/>
        <w:ind w:right="0" w:left="141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  <w:t xml:space="preserve">фамилия и инициалы   </w:t>
        <w:tab/>
        <w:tab/>
        <w:tab/>
        <w:t xml:space="preserve"> подпись</w:t>
      </w:r>
    </w:p>
    <w:p>
      <w:pPr>
        <w:spacing w:before="0" w:after="0" w:line="240"/>
        <w:ind w:right="0" w:left="141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  <w:vertAlign w:val="superscript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Закончил практику    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993" w:leader="none"/>
        </w:tabs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Правила ведения Дневника практики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 заполняется студентом лично и ведется ежедневно в течение всего времени прохождения практики. 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окончании практики дневник прохождения практики сдается в учебную часть.</w:t>
      </w:r>
    </w:p>
    <w:p>
      <w:pPr>
        <w:tabs>
          <w:tab w:val="left" w:pos="1843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положения по организации производственной практики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 организации и проведении практик, обучающихся в Государственном бюджетном профессиональном образовательном учреждении Московской области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Одинцовский техникум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 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началом практики студент должен получить: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на практику;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о проведении практики;</w:t>
      </w: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</w:t>
      </w:r>
    </w:p>
    <w:p>
      <w:pPr>
        <w:spacing w:before="0" w:after="0" w:line="240"/>
        <w:ind w:right="0" w:left="0" w:firstLine="141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 время прохождения практики студент обязан: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строго соблюдать правила охраны труда, техники безопасности и правила внутреннего трудового распорядка;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нести ответственность за выполняемую работу и ее результаты;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вести Дневник практики;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полностью выполнить задания, предусмотренные заданием и программой практики;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подготовиться к аттестации по итогам прохождения практики.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Содержание, выполненных во время прохождения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практики, заданий и работ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07"/>
        <w:gridCol w:w="6078"/>
        <w:gridCol w:w="802"/>
        <w:gridCol w:w="786"/>
        <w:gridCol w:w="1230"/>
      </w:tblGrid>
      <w:tr>
        <w:trPr>
          <w:trHeight w:val="277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ата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Содержание работ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Вре-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мя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Оцен-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ка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</w:t>
            </w:r>
          </w:p>
        </w:tc>
      </w:tr>
      <w:tr>
        <w:trPr>
          <w:trHeight w:val="496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Изучение правил мер безопасности. Заполнение дневника практики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Заполнение дневника практики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05.09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 задач по программированию на языке программирование Java. Заполнение дневника практики.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 задач на Java с помощью одномерного массива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4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Изучение уровней стандартизации и видов нормативных документов. Заполнение дневника практики.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09.09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 задач на Java с помощью двумерного массива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4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 задач на Java с помощью символов и строк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14.09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Решение задач на Java по теме процедуры и функции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9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Выполнение заданий управление библиотекой Java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Выполнение заданий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21.09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Выполнение заданий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23.09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над проектом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студентами техникума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28.09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над проектом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Управление студентами техникума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01.10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с базой данных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02.10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с базой данных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80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05.10</w:t>
            </w:r>
          </w:p>
        </w:tc>
        <w:tc>
          <w:tcPr>
            <w:tcW w:w="6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Работа с базой данных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>
      <w:pPr>
        <w:tabs>
          <w:tab w:val="left" w:pos="720" w:leader="none"/>
        </w:tabs>
        <w:spacing w:before="0" w:after="200" w:line="276"/>
        <w:ind w:right="0" w:left="0" w:firstLine="42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оформленный договор о проведении практики;</w:t>
      </w:r>
    </w:p>
    <w:p>
      <w:pPr>
        <w:tabs>
          <w:tab w:val="left" w:pos="720" w:leader="none"/>
        </w:tabs>
        <w:spacing w:before="0" w:after="200" w:line="276"/>
        <w:ind w:right="0" w:left="0" w:firstLine="42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практики, заверенный подписью руководителя практики от предприятия и печатью предприятия;</w:t>
      </w:r>
    </w:p>
    <w:p>
      <w:pPr>
        <w:tabs>
          <w:tab w:val="left" w:pos="720" w:leader="none"/>
        </w:tabs>
        <w:spacing w:before="0" w:after="200" w:line="276"/>
        <w:ind w:right="0" w:left="0" w:firstLine="42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Отзыв руководителя практики от предприятия\организации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работе студента, характеристика работы студента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указанием уровня освоения профессиональных компетенций)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от предприятия\организации</w:t>
      </w:r>
    </w:p>
    <w:p>
      <w:pPr>
        <w:spacing w:before="0" w:after="0" w:line="240"/>
        <w:ind w:right="2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______________  /_____________________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 xml:space="preserve">            (инициалы и фамилия)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М.П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Зачет по практике принят с оценкой 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учебной практики от техникума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Мастер производственного обучения ______________/Шувалова Ю.В..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учебно-производственной работе _____________/Рязанцева Е.В.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_________________________2024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