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2ABA6">
      <w:pPr>
        <w:pStyle w:val="2"/>
        <w:keepNext w:val="0"/>
        <w:keepLines w:val="0"/>
        <w:widowControl/>
        <w:suppressLineNumbers w:val="0"/>
        <w:spacing w:beforeAutospacing="0" w:after="120" w:afterAutospacing="0" w:line="240" w:lineRule="auto"/>
        <w:ind w:right="0"/>
        <w:jc w:val="center"/>
        <w:rPr>
          <w:rFonts w:hint="eastAsia" w:ascii="等线" w:hAnsi="等线" w:eastAsia="等线" w:cs="等线"/>
          <w:b/>
          <w:bCs/>
          <w:i w:val="0"/>
          <w:iCs w:val="0"/>
          <w:caps w:val="0"/>
          <w:strike w:val="0"/>
          <w:color w:val="auto"/>
          <w:spacing w:val="0"/>
          <w:sz w:val="22"/>
          <w:szCs w:val="18"/>
          <w:u w:val="none"/>
          <w:lang w:val="en-US" w:eastAsia="zh-CN"/>
        </w:rPr>
      </w:pPr>
      <w:r>
        <w:rPr>
          <w:rFonts w:hint="eastAsia" w:ascii="等线" w:hAnsi="等线" w:eastAsia="等线" w:cs="等线"/>
          <w:b/>
          <w:bCs/>
          <w:i w:val="0"/>
          <w:iCs w:val="0"/>
          <w:caps w:val="0"/>
          <w:strike w:val="0"/>
          <w:color w:val="auto"/>
          <w:spacing w:val="0"/>
          <w:sz w:val="22"/>
          <w:szCs w:val="18"/>
          <w:u w:val="none"/>
          <w:lang w:val="en-US" w:eastAsia="zh-CN"/>
        </w:rPr>
        <w:t>D</w:t>
      </w:r>
    </w:p>
    <w:p w14:paraId="666E3361">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 xml:space="preserve">In a new study, Iowa Psychologist Ed Wasserman gave the pigeons complex categorization tests that high-level thinking would not aid in solving. Instead, the pigeons, by trial and error, eventually were able to memorize enough situations in the test. This basic process of making associations—considered a </w:t>
      </w:r>
      <w:r>
        <w:rPr>
          <w:rFonts w:hint="eastAsia" w:ascii="等线" w:hAnsi="等线" w:eastAsia="等线" w:cs="等线"/>
          <w:b w:val="0"/>
          <w:i w:val="0"/>
          <w:iCs w:val="0"/>
          <w:caps w:val="0"/>
          <w:strike w:val="0"/>
          <w:color w:val="auto"/>
          <w:spacing w:val="0"/>
          <w:sz w:val="21"/>
          <w:szCs w:val="16"/>
          <w:u w:val="none"/>
          <w:lang w:val="en-US" w:eastAsia="zh-CN"/>
        </w:rPr>
        <w:t>lower-</w:t>
      </w:r>
      <w:r>
        <w:rPr>
          <w:rFonts w:hint="eastAsia" w:ascii="等线" w:hAnsi="等线" w:eastAsia="等线" w:cs="等线"/>
          <w:b w:val="0"/>
          <w:i w:val="0"/>
          <w:iCs w:val="0"/>
          <w:caps w:val="0"/>
          <w:strike w:val="0"/>
          <w:color w:val="auto"/>
          <w:spacing w:val="0"/>
          <w:sz w:val="21"/>
          <w:szCs w:val="16"/>
          <w:u w:val="none"/>
        </w:rPr>
        <w:t>level thinking technique—is the same between the test-taking pigeons and the latest AI advances.</w:t>
      </w:r>
    </w:p>
    <w:p w14:paraId="36D005CC">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The researchers sought to figure out two types of learning: one declarative learning, is based on exercising reason according to a set of rules or strategies—a so-called higher level of learning owned mostly by people. The other, associative learning, centers on recognizing and making connections between objects or patterns, such as "sky-blue" and "water-wet."</w:t>
      </w:r>
    </w:p>
    <w:p w14:paraId="74FE5C02">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Wasserman's team designed a difficult test to find out whether the pigeons use declarative or associative learning. Each test pigeon was shown a stimulus (刺激) and had to decide, by pecking (啄) a button on the right or on the left, to which category that stimulus belonged. What made the test so demanding was that no rules or logic would help finish the task. They have to memorize the individual stimuli or regions from where the stimuli occur. Over hundreds of tests, the four test pigeons eventually used their score from 50% to an average of 68% right.</w:t>
      </w:r>
    </w:p>
    <w:p w14:paraId="008190EF">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"The pigeons are like AI masters," Wasserman says. "Both of them employ associative learning, and yet that base-level thinking is what allowed the pigeons to ultimately score successfully." If people were to take the same test, they'd score poorly and would probably give up because they rely so heavily on rules or strategies. Those rules would get in the way of learning. The pigeon doesn't have that high-level thinking process. But it doesn't get in the way of their learning. In fact, in some ways it facilitates it.</w:t>
      </w:r>
    </w:p>
    <w:p w14:paraId="5D844DE1">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"People are stunned by AI doing amazing things using a learning algorithm (算法) much like the pigeon," Wasserman says, "yet when people talk about associative learning in humans and animals, it is discounted as inflexible and uncomplicated."</w:t>
      </w:r>
    </w:p>
    <w:p w14:paraId="1955DD81">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lang w:val="en-US" w:eastAsia="zh-CN"/>
        </w:rPr>
        <w:t>1.</w:t>
      </w:r>
      <w:r>
        <w:rPr>
          <w:rFonts w:hint="eastAsia" w:ascii="等线" w:hAnsi="等线" w:eastAsia="等线" w:cs="等线"/>
          <w:b w:val="0"/>
          <w:i w:val="0"/>
          <w:iCs w:val="0"/>
          <w:caps w:val="0"/>
          <w:strike w:val="0"/>
          <w:color w:val="auto"/>
          <w:spacing w:val="0"/>
          <w:sz w:val="21"/>
          <w:szCs w:val="16"/>
          <w:u w:val="none"/>
        </w:rPr>
        <w:t>Which of the following is a typical example of associative learning?</w:t>
      </w:r>
    </w:p>
    <w:p w14:paraId="593B8D4E">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A. Dolphins detect obstacles using sound waves.</w:t>
      </w:r>
    </w:p>
    <w:p w14:paraId="3D83DCFF">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B. Chimpanzees use physical gesture strategies.</w:t>
      </w:r>
    </w:p>
    <w:p w14:paraId="67FA7E8F">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C. A dog wags its tail when hearing its food bowl.</w:t>
      </w:r>
    </w:p>
    <w:p w14:paraId="5268BF95">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D. Emily figures out math problems with logic.</w:t>
      </w:r>
    </w:p>
    <w:p w14:paraId="1BFA5707">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lang w:val="en-US" w:eastAsia="zh-CN"/>
        </w:rPr>
        <w:t>2.</w:t>
      </w:r>
      <w:r>
        <w:rPr>
          <w:rFonts w:hint="eastAsia" w:ascii="等线" w:hAnsi="等线" w:eastAsia="等线" w:cs="等线"/>
          <w:b w:val="0"/>
          <w:i w:val="0"/>
          <w:iCs w:val="0"/>
          <w:caps w:val="0"/>
          <w:strike w:val="0"/>
          <w:color w:val="auto"/>
          <w:spacing w:val="0"/>
          <w:sz w:val="21"/>
          <w:szCs w:val="16"/>
          <w:u w:val="none"/>
        </w:rPr>
        <w:t>How did the pigeons improve their performance in the test?</w:t>
      </w:r>
    </w:p>
    <w:p w14:paraId="1F3F0DC9">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A. By pecking the stimuli.</w:t>
      </w:r>
    </w:p>
    <w:p w14:paraId="4C226014">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B. By finding rule or logic.</w:t>
      </w:r>
    </w:p>
    <w:p w14:paraId="5AFB7621">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C. By competing with each other.</w:t>
      </w:r>
    </w:p>
    <w:p w14:paraId="1A927C2C">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D. By making numerous attempts.</w:t>
      </w:r>
    </w:p>
    <w:p w14:paraId="25E751FF">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lang w:val="en-US" w:eastAsia="zh-CN"/>
        </w:rPr>
        <w:t>3.</w:t>
      </w:r>
      <w:r>
        <w:rPr>
          <w:rFonts w:hint="eastAsia" w:ascii="等线" w:hAnsi="等线" w:eastAsia="等线" w:cs="等线"/>
          <w:b w:val="0"/>
          <w:i w:val="0"/>
          <w:iCs w:val="0"/>
          <w:caps w:val="0"/>
          <w:strike w:val="0"/>
          <w:color w:val="auto"/>
          <w:spacing w:val="0"/>
          <w:sz w:val="21"/>
          <w:szCs w:val="16"/>
          <w:u w:val="none"/>
        </w:rPr>
        <w:t>What can we infer from the last paragraph?</w:t>
      </w:r>
    </w:p>
    <w:p w14:paraId="5F074B64">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A. AI and man use the same learning pattern.</w:t>
      </w:r>
    </w:p>
    <w:p w14:paraId="6813529A">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B. Associative learning is underestimated.</w:t>
      </w:r>
    </w:p>
    <w:p w14:paraId="398D631C">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C. People think highly of declarative learning.</w:t>
      </w:r>
    </w:p>
    <w:p w14:paraId="0801B99D">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D. Pigeons finish tasks with AI algorithms.</w:t>
      </w:r>
    </w:p>
    <w:p w14:paraId="7863C75F">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lang w:val="en-US" w:eastAsia="zh-CN"/>
        </w:rPr>
        <w:t>4.</w:t>
      </w:r>
      <w:r>
        <w:rPr>
          <w:rFonts w:hint="eastAsia" w:ascii="等线" w:hAnsi="等线" w:eastAsia="等线" w:cs="等线"/>
          <w:b w:val="0"/>
          <w:i w:val="0"/>
          <w:iCs w:val="0"/>
          <w:caps w:val="0"/>
          <w:strike w:val="0"/>
          <w:color w:val="auto"/>
          <w:spacing w:val="0"/>
          <w:sz w:val="21"/>
          <w:szCs w:val="16"/>
          <w:u w:val="none"/>
        </w:rPr>
        <w:t>Which can be a suitable title of the text?</w:t>
      </w:r>
    </w:p>
    <w:p w14:paraId="6CFE32CE">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A. Pigeon's Learning Largely Extends High Tech.</w:t>
      </w:r>
    </w:p>
    <w:p w14:paraId="38728616">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B. AI Adopts Pigeons' Learning Approach.</w:t>
      </w:r>
    </w:p>
    <w:p w14:paraId="00E49CDC">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lang w:eastAsia="zh-CN"/>
        </w:rPr>
      </w:pPr>
      <w:r>
        <w:rPr>
          <w:rFonts w:hint="eastAsia" w:ascii="等线" w:hAnsi="等线" w:eastAsia="等线" w:cs="等线"/>
          <w:b w:val="0"/>
          <w:i w:val="0"/>
          <w:iCs w:val="0"/>
          <w:caps w:val="0"/>
          <w:strike w:val="0"/>
          <w:color w:val="auto"/>
          <w:spacing w:val="0"/>
          <w:sz w:val="21"/>
          <w:szCs w:val="16"/>
          <w:u w:val="none"/>
        </w:rPr>
        <w:t>C. Pigeon's Peck Can Mirror High Tech.</w:t>
      </w:r>
    </w:p>
    <w:p w14:paraId="66E282A5">
      <w:pPr>
        <w:pStyle w:val="2"/>
        <w:keepNext w:val="0"/>
        <w:keepLines w:val="0"/>
        <w:widowControl/>
        <w:suppressLineNumbers w:val="0"/>
        <w:spacing w:beforeAutospacing="0" w:after="120" w:afterAutospacing="0" w:line="240" w:lineRule="auto"/>
        <w:ind w:left="0" w:leftChars="0" w:right="0" w:firstLine="420" w:firstLineChars="200"/>
        <w:jc w:val="both"/>
        <w:rPr>
          <w:rFonts w:hint="eastAsia" w:ascii="等线" w:hAnsi="等线" w:eastAsia="等线" w:cs="等线"/>
          <w:b w:val="0"/>
          <w:i w:val="0"/>
          <w:iCs w:val="0"/>
          <w:caps w:val="0"/>
          <w:strike w:val="0"/>
          <w:color w:val="auto"/>
          <w:spacing w:val="0"/>
          <w:sz w:val="21"/>
          <w:szCs w:val="16"/>
          <w:u w:val="none"/>
        </w:rPr>
      </w:pPr>
      <w:r>
        <w:rPr>
          <w:rFonts w:hint="eastAsia" w:ascii="等线" w:hAnsi="等线" w:eastAsia="等线" w:cs="等线"/>
          <w:b w:val="0"/>
          <w:i w:val="0"/>
          <w:iCs w:val="0"/>
          <w:caps w:val="0"/>
          <w:strike w:val="0"/>
          <w:color w:val="auto"/>
          <w:spacing w:val="0"/>
          <w:sz w:val="21"/>
          <w:szCs w:val="16"/>
          <w:u w:val="none"/>
        </w:rPr>
        <w:t>D. AI Learning Experience Reshapes Cognition.</w:t>
      </w:r>
    </w:p>
    <w:p w14:paraId="0D5442A7">
      <w:pPr>
        <w:jc w:val="center"/>
        <w:rPr>
          <w:rFonts w:hint="eastAsia" w:eastAsiaTheme="minorEastAsia"/>
          <w:b/>
          <w:bCs/>
          <w:sz w:val="24"/>
          <w:szCs w:val="32"/>
          <w:lang w:val="en-US" w:eastAsia="zh-CN"/>
        </w:rPr>
      </w:pPr>
    </w:p>
    <w:p w14:paraId="17FAE31B">
      <w:pPr>
        <w:jc w:val="center"/>
        <w:rPr>
          <w:rFonts w:hint="eastAsia" w:eastAsiaTheme="minorEastAsia"/>
          <w:b/>
          <w:bCs/>
          <w:sz w:val="24"/>
          <w:szCs w:val="32"/>
          <w:lang w:val="en-US" w:eastAsia="zh-CN"/>
        </w:rPr>
      </w:pPr>
      <w:r>
        <w:rPr>
          <w:rFonts w:hint="eastAsia" w:eastAsiaTheme="minorEastAsia"/>
          <w:b/>
          <w:bCs/>
          <w:sz w:val="24"/>
          <w:szCs w:val="32"/>
          <w:lang w:val="en-US" w:eastAsia="zh-CN"/>
        </w:rPr>
        <w:t>Seven Choose Five</w:t>
      </w:r>
    </w:p>
    <w:p w14:paraId="2D69B7D3">
      <w:pPr>
        <w:spacing w:line="360" w:lineRule="auto"/>
        <w:jc w:val="center"/>
        <w:rPr>
          <w:rFonts w:hint="eastAsia" w:eastAsiaTheme="minorEastAsia"/>
          <w:b/>
          <w:bCs/>
          <w:sz w:val="24"/>
          <w:szCs w:val="32"/>
          <w:lang w:val="en-US" w:eastAsia="zh-CN"/>
        </w:rPr>
      </w:pPr>
    </w:p>
    <w:p w14:paraId="77E39FDE">
      <w:pPr>
        <w:spacing w:line="240" w:lineRule="auto"/>
        <w:ind w:firstLine="420" w:firstLineChars="0"/>
        <w:jc w:val="left"/>
        <w:rPr>
          <w:rFonts w:hint="default"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Once upon a time, we were all question-asking experts. We started asking our parents numerous questions as kids. By preschool, our inquiries even reached the depths of science, philosophy, and the social order. Where does the sun go at night? Why doesn't that man have a home like we do? Why do rocks sink but ice floats?  </w:t>
      </w:r>
      <w:r>
        <w:rPr>
          <w:rFonts w:hint="eastAsia" w:ascii="等线" w:hAnsi="等线" w:eastAsia="等线" w:cs="等线"/>
          <w:b w:val="0"/>
          <w:bCs w:val="0"/>
          <w:sz w:val="21"/>
          <w:szCs w:val="21"/>
          <w:u w:val="single"/>
          <w:lang w:val="en-US" w:eastAsia="zh-CN"/>
        </w:rPr>
        <w:t xml:space="preserve">   </w:t>
      </w:r>
      <w:r>
        <w:rPr>
          <w:rFonts w:hint="eastAsia" w:ascii="等线" w:hAnsi="等线" w:eastAsia="等线" w:cs="等线"/>
          <w:b w:val="0"/>
          <w:bCs w:val="0"/>
          <w:sz w:val="21"/>
          <w:szCs w:val="21"/>
          <w:u w:val="single"/>
          <w:lang w:val="en-US" w:eastAsia="zh-CN"/>
        </w:rPr>
        <w:t xml:space="preserve">36   </w:t>
      </w:r>
    </w:p>
    <w:p w14:paraId="31E98627">
      <w:pPr>
        <w:spacing w:line="240" w:lineRule="auto"/>
        <w:ind w:firstLine="420" w:firstLineChars="0"/>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Why does the child's urge to ask questions grow inactive in so many adults? An important factor is how the social environments surrounding us change as we age. Schools transform from a place for asking questions to one funded by our ability to answer them. </w:t>
      </w:r>
      <w:r>
        <w:rPr>
          <w:rFonts w:hint="eastAsia" w:ascii="等线" w:hAnsi="等线" w:eastAsia="等线" w:cs="等线"/>
          <w:b w:val="0"/>
          <w:bCs w:val="0"/>
          <w:sz w:val="21"/>
          <w:szCs w:val="21"/>
          <w:u w:val="single"/>
          <w:lang w:val="en-US" w:eastAsia="zh-CN"/>
        </w:rPr>
        <w:t xml:space="preserve">   37   </w:t>
      </w:r>
      <w:r>
        <w:rPr>
          <w:rFonts w:hint="eastAsia" w:ascii="等线" w:hAnsi="等线" w:eastAsia="等线" w:cs="等线"/>
          <w:b w:val="0"/>
          <w:bCs w:val="0"/>
          <w:sz w:val="21"/>
          <w:szCs w:val="21"/>
          <w:lang w:val="en-US" w:eastAsia="zh-CN"/>
        </w:rPr>
        <w:t xml:space="preserve">And we recognize that society rewards the people who propose to have the answers.  </w:t>
      </w:r>
    </w:p>
    <w:p w14:paraId="691A2D8C">
      <w:pPr>
        <w:spacing w:line="240" w:lineRule="auto"/>
        <w:ind w:firstLine="420" w:firstLineChars="0"/>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u w:val="single"/>
          <w:lang w:val="en-US" w:eastAsia="zh-CN"/>
        </w:rPr>
        <w:t xml:space="preserve">   38   </w:t>
      </w:r>
      <w:r>
        <w:rPr>
          <w:rFonts w:hint="eastAsia" w:ascii="等线" w:hAnsi="等线" w:eastAsia="等线" w:cs="等线"/>
          <w:b w:val="0"/>
          <w:bCs w:val="0"/>
          <w:sz w:val="21"/>
          <w:szCs w:val="21"/>
          <w:lang w:val="en-US" w:eastAsia="zh-CN"/>
        </w:rPr>
        <w:t xml:space="preserve">We can be braver about asking questions in public and encouraging others to pursue their curiosity, too. In that encouragement, we help create an environment where those around us feel safe to ask questions.  </w:t>
      </w:r>
    </w:p>
    <w:p w14:paraId="079811CB">
      <w:pPr>
        <w:spacing w:line="240" w:lineRule="auto"/>
        <w:ind w:firstLine="420" w:firstLineChars="0"/>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When it comes to how we phrase questions, we are advised to open with less sensitive questions, favor follow-up questions, and keep questions open-ended. We can also practice asking questions of and for ourselves by keeping a running list of questions in a journal. </w:t>
      </w:r>
      <w:r>
        <w:rPr>
          <w:rFonts w:hint="eastAsia" w:ascii="等线" w:hAnsi="等线" w:eastAsia="等线" w:cs="等线"/>
          <w:b w:val="0"/>
          <w:bCs w:val="0"/>
          <w:sz w:val="21"/>
          <w:szCs w:val="21"/>
          <w:u w:val="single"/>
          <w:lang w:val="en-US" w:eastAsia="zh-CN"/>
        </w:rPr>
        <w:t xml:space="preserve">   39   </w:t>
      </w:r>
      <w:r>
        <w:rPr>
          <w:rFonts w:hint="eastAsia" w:ascii="等线" w:hAnsi="等线" w:eastAsia="等线" w:cs="等线"/>
          <w:b w:val="0"/>
          <w:bCs w:val="0"/>
          <w:sz w:val="21"/>
          <w:szCs w:val="21"/>
          <w:lang w:val="en-US" w:eastAsia="zh-CN"/>
        </w:rPr>
        <w:t xml:space="preserve"> Finally, we could set aside time to ask absurd questions like "How would you accomplish a week's work in two hours?" This type of questions forces us to break the boundaries of our comfort zone.  </w:t>
      </w:r>
    </w:p>
    <w:p w14:paraId="538D5251">
      <w:pPr>
        <w:spacing w:line="240" w:lineRule="auto"/>
        <w:ind w:firstLine="420" w:firstLineChars="0"/>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In the world that does not look much as it did years ago, we must ask questions. </w:t>
      </w:r>
      <w:r>
        <w:rPr>
          <w:rFonts w:hint="eastAsia" w:ascii="等线" w:hAnsi="等线" w:eastAsia="等线" w:cs="等线"/>
          <w:b w:val="0"/>
          <w:bCs w:val="0"/>
          <w:sz w:val="21"/>
          <w:szCs w:val="21"/>
          <w:u w:val="single"/>
          <w:lang w:val="en-US" w:eastAsia="zh-CN"/>
        </w:rPr>
        <w:t xml:space="preserve">   40  </w:t>
      </w:r>
      <w:bookmarkStart w:id="0" w:name="_GoBack"/>
      <w:bookmarkEnd w:id="0"/>
      <w:r>
        <w:rPr>
          <w:rFonts w:hint="eastAsia" w:ascii="等线" w:hAnsi="等线" w:eastAsia="等线" w:cs="等线"/>
          <w:b w:val="0"/>
          <w:bCs w:val="0"/>
          <w:sz w:val="21"/>
          <w:szCs w:val="21"/>
          <w:u w:val="single"/>
          <w:lang w:val="en-US" w:eastAsia="zh-CN"/>
        </w:rPr>
        <w:t xml:space="preserve"> </w:t>
      </w:r>
      <w:r>
        <w:rPr>
          <w:rFonts w:hint="eastAsia" w:ascii="等线" w:hAnsi="等线" w:eastAsia="等线" w:cs="等线"/>
          <w:b w:val="0"/>
          <w:bCs w:val="0"/>
          <w:sz w:val="21"/>
          <w:szCs w:val="21"/>
          <w:lang w:val="en-US" w:eastAsia="zh-CN"/>
        </w:rPr>
        <w:t xml:space="preserve">Great questions can open up our capacity to change because they allow us to draw people in, opening them up to sharing knowledge, ideas, and opinions. And they are also our primary means of learning about the world. In short, asking questions is the best way to deepen our understanding of the things that matter to our life.  </w:t>
      </w:r>
    </w:p>
    <w:p w14:paraId="60E7CFE3">
      <w:pPr>
        <w:spacing w:line="240" w:lineRule="auto"/>
        <w:jc w:val="left"/>
        <w:rPr>
          <w:rFonts w:hint="eastAsia" w:ascii="等线" w:hAnsi="等线" w:eastAsia="等线" w:cs="等线"/>
          <w:b w:val="0"/>
          <w:bCs w:val="0"/>
          <w:sz w:val="21"/>
          <w:szCs w:val="21"/>
          <w:lang w:val="en-US" w:eastAsia="zh-CN"/>
        </w:rPr>
      </w:pPr>
    </w:p>
    <w:p w14:paraId="309B9FA5">
      <w:pPr>
        <w:spacing w:line="240" w:lineRule="auto"/>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A. Then, at some point, our inquiring desires disappear.  </w:t>
      </w:r>
    </w:p>
    <w:p w14:paraId="76A1843E">
      <w:pPr>
        <w:spacing w:line="240" w:lineRule="auto"/>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B. It is a high-payoff behavior especially in times of change.  </w:t>
      </w:r>
    </w:p>
    <w:p w14:paraId="6855E506">
      <w:pPr>
        <w:spacing w:line="240" w:lineRule="auto"/>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C. The questions we ask depend on our attitudes as well as the situations.  </w:t>
      </w:r>
    </w:p>
    <w:p w14:paraId="7080EAA8">
      <w:pPr>
        <w:spacing w:line="240" w:lineRule="auto"/>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D. But as we grow up, asking questions fills us with worry and self-doubt.  </w:t>
      </w:r>
    </w:p>
    <w:p w14:paraId="705419A9">
      <w:pPr>
        <w:spacing w:line="240" w:lineRule="auto"/>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E. As such, one way to renew our inquiring spirit is to change the atmosphere.  </w:t>
      </w:r>
    </w:p>
    <w:p w14:paraId="248B79DC">
      <w:pPr>
        <w:spacing w:line="240" w:lineRule="auto"/>
        <w:jc w:val="left"/>
        <w:rPr>
          <w:rFonts w:hint="eastAsia" w:ascii="等线" w:hAnsi="等线" w:eastAsia="等线" w:cs="等线"/>
          <w:b w:val="0"/>
          <w:bCs w:val="0"/>
          <w:sz w:val="21"/>
          <w:szCs w:val="21"/>
          <w:lang w:val="en-US" w:eastAsia="zh-CN"/>
        </w:rPr>
      </w:pPr>
      <w:r>
        <w:rPr>
          <w:rFonts w:hint="eastAsia" w:ascii="等线" w:hAnsi="等线" w:eastAsia="等线" w:cs="等线"/>
          <w:b w:val="0"/>
          <w:bCs w:val="0"/>
          <w:sz w:val="21"/>
          <w:szCs w:val="21"/>
          <w:lang w:val="en-US" w:eastAsia="zh-CN"/>
        </w:rPr>
        <w:t xml:space="preserve">F. We learn to sell ourselves on the job market by what we know, not what we don't.  </w:t>
      </w:r>
    </w:p>
    <w:p w14:paraId="009B674C">
      <w:pPr>
        <w:spacing w:line="240" w:lineRule="auto"/>
        <w:jc w:val="left"/>
        <w:rPr>
          <w:rFonts w:hint="eastAsia" w:ascii="等线" w:hAnsi="等线" w:eastAsia="等线" w:cs="等线"/>
          <w:b w:val="0"/>
          <w:bCs w:val="0"/>
          <w:sz w:val="22"/>
          <w:szCs w:val="28"/>
          <w:lang w:val="en-US" w:eastAsia="zh-CN"/>
        </w:rPr>
      </w:pPr>
      <w:r>
        <w:rPr>
          <w:rFonts w:hint="eastAsia" w:ascii="等线" w:hAnsi="等线" w:eastAsia="等线" w:cs="等线"/>
          <w:b w:val="0"/>
          <w:bCs w:val="0"/>
          <w:sz w:val="21"/>
          <w:szCs w:val="21"/>
          <w:lang w:val="en-US" w:eastAsia="zh-CN"/>
        </w:rPr>
        <w:t xml:space="preserve">G. It not only removes the publicity from question asking, but offers us a place to experiment. </w:t>
      </w:r>
      <w:r>
        <w:rPr>
          <w:rFonts w:hint="eastAsia" w:ascii="等线" w:hAnsi="等线" w:eastAsia="等线" w:cs="等线"/>
          <w:b w:val="0"/>
          <w:bCs w:val="0"/>
          <w:sz w:val="22"/>
          <w:szCs w:val="28"/>
          <w:lang w:val="en-US" w:eastAsia="zh-CN"/>
        </w:rPr>
        <w:t xml:space="preserve"> </w:t>
      </w:r>
    </w:p>
    <w:p w14:paraId="1ACFE1DD">
      <w:pPr>
        <w:spacing w:line="240" w:lineRule="auto"/>
        <w:jc w:val="left"/>
        <w:rPr>
          <w:rFonts w:hint="eastAsia" w:eastAsiaTheme="minorEastAsia"/>
          <w:b/>
          <w:bCs/>
          <w:sz w:val="24"/>
          <w:szCs w:val="32"/>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185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2026-07-27T13:15:33Z</dcterms:created>
  <dc:creator>13922</dc:creator>
  <cp:lastModifiedBy>林淼玲</cp:lastModifiedBy>
  <dcterms:modified xsi:type="dcterms:W3CDTF">2026-07-27T13:24:40Z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eyJoZGlkIjoiMzEwNTM5NzYwMDRjMzkwZTVkZjY2ODkwMGIxNGU0OTUiLCJ1c2VySWQiOiIyOTg4NzkyMzEifQ==</vt:lpwstr>
  </property>
  <property fmtid="{D5CDD505-2E9C-101B-9397-08002B2CF9AE}" pid="4" name="ICV">
    <vt:lpwstr>4147169F662D4B26BC681883E417B5E1_12</vt:lpwstr>
  </property>
</Properties>
</file>