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9CE17">
      <w:pPr>
        <w:jc w:val="left"/>
      </w:pPr>
      <w:r>
        <w:t>高二下第一次月考考作文</w:t>
      </w:r>
      <w:bookmarkStart w:id="0" w:name="_GoBack"/>
      <w:bookmarkEnd w:id="0"/>
    </w:p>
    <w:p w14:paraId="08F8BDD7">
      <w:pPr>
        <w:pStyle w:val="19"/>
        <w:pBdr>
          <w:bottom w:val="single" w:color="080F17" w:sz="6" w:space="0"/>
        </w:pBdr>
        <w:jc w:val="left"/>
      </w:pPr>
    </w:p>
    <w:p w14:paraId="7E8CFD4A">
      <w:pPr>
        <w:pStyle w:val="19"/>
      </w:pPr>
    </w:p>
    <w:p w14:paraId="61B7007F">
      <w:pPr>
        <w:jc w:val="left"/>
      </w:pPr>
      <w:r>
        <w:t>题目：</w:t>
      </w:r>
    </w:p>
    <w:p w14:paraId="1CFFED03">
      <w:pPr>
        <w:jc w:val="left"/>
      </w:pPr>
      <w:r>
        <w:t xml:space="preserve">对无法准确言说的，我们必须报以沉默。（维特根斯坦） </w:t>
      </w:r>
    </w:p>
    <w:p w14:paraId="0962BE6F">
      <w:pPr>
        <w:jc w:val="left"/>
      </w:pPr>
      <w:r>
        <w:t xml:space="preserve">心事浩茫连广宇，于无声处听惊雷。（鲁迅） </w:t>
      </w:r>
    </w:p>
    <w:p w14:paraId="1B25A42C">
      <w:pPr>
        <w:jc w:val="left"/>
      </w:pPr>
      <w:r>
        <w:t>在网络时代，每个人都可能成为信息渠道，都可能成为意见表达的主体——每个人面前都有一个麦克风。（人民日报 ）</w:t>
      </w:r>
    </w:p>
    <w:p w14:paraId="6A0E6469">
      <w:pPr>
        <w:jc w:val="left"/>
      </w:pPr>
      <w:r>
        <w:t>以上材料引发了你怎样的联想与思考请写一篇文章 。</w:t>
      </w:r>
    </w:p>
    <w:p w14:paraId="7A7C687D">
      <w:pPr>
        <w:jc w:val="left"/>
      </w:pPr>
      <w:r>
        <w:rPr>
          <w:sz w:val="18"/>
          <w:szCs w:val="18"/>
        </w:rPr>
        <w:t>文章：</w:t>
      </w:r>
    </w:p>
    <w:p w14:paraId="00BD94DD">
      <w:pPr>
        <w:jc w:val="left"/>
      </w:pPr>
      <w:r>
        <w:rPr>
          <w:sz w:val="18"/>
          <w:szCs w:val="18"/>
        </w:rPr>
        <w:t>《慎言，谨语，静听》</w:t>
      </w:r>
    </w:p>
    <w:p w14:paraId="58DE74F9">
      <w:pPr>
        <w:ind w:firstLine="420"/>
        <w:jc w:val="left"/>
      </w:pPr>
      <w:r>
        <w:rPr>
          <w:sz w:val="18"/>
          <w:szCs w:val="18"/>
        </w:rPr>
        <w:t>与网络时代，信息纷繁杂乱，若不仔细辨别，难以获取真知。笔者认为，在当今时代，作为说话者要慎言，作为传话者应谨语，而作为听者则应静听。</w:t>
      </w:r>
    </w:p>
    <w:p w14:paraId="32F04145">
      <w:pPr>
        <w:ind w:firstLine="420"/>
        <w:jc w:val="left"/>
      </w:pPr>
      <w:r>
        <w:rPr>
          <w:sz w:val="18"/>
          <w:szCs w:val="18"/>
        </w:rPr>
        <w:t>慎言，要求我们正确行使言论权。</w:t>
      </w:r>
    </w:p>
    <w:p w14:paraId="2BA3B3D5">
      <w:pPr>
        <w:ind w:firstLine="420"/>
        <w:jc w:val="left"/>
      </w:pPr>
      <w:r>
        <w:rPr>
          <w:sz w:val="18"/>
          <w:szCs w:val="18"/>
        </w:rPr>
        <w:t>信息高度全球化，每个人面前都有一个麦克风，每个人都能成为信息渠道，每个人都能成为表达的主体。此时，我们更应该注意自己的正确发言、合理发言，规范行使言论权。影视飓风老板潘天鸿应粉丝要求，在相亲角贴上自己的简介，一位身价上亿的总裁，却在其上标注“初中学历”，引大量媒体不满，被冲上热搜。众人皆骂他看不起普通人，过度谦虚。但事实上，帖子上写的是“国内学历”，而他本人的确在高中毕业之后就出国留学了。由此观之，若不了解全部事态就肆意发言，只会污染网络空间，引发连锁反应。</w:t>
      </w:r>
    </w:p>
    <w:p w14:paraId="4A195A14">
      <w:pPr>
        <w:ind w:firstLine="420"/>
        <w:jc w:val="left"/>
      </w:pPr>
      <w:r>
        <w:rPr>
          <w:sz w:val="18"/>
          <w:szCs w:val="18"/>
        </w:rPr>
        <w:t>谨语，要求我们全面观之而后发言。</w:t>
      </w:r>
    </w:p>
    <w:p w14:paraId="7792CB33">
      <w:pPr>
        <w:ind w:firstLine="420"/>
        <w:jc w:val="left"/>
      </w:pPr>
      <w:r>
        <w:rPr>
          <w:sz w:val="18"/>
          <w:szCs w:val="18"/>
        </w:rPr>
        <w:t>若不了解事物就发表演说，宛如盲人摸象。维特根斯坦曾言：“对于无法言说的，我们必须报以沉默。”在新冠疫情期间，一美国女子从朋友圈中得知酒精可以杀死新冠，他便将浴缸装满酒精，在里面浸泡一整天，后因血液中酒精浓度过高而昏迷，最终不治身亡。可见，无知的使徒遇上无知的人，便会酿成不可挽回的损失。因此，我们不应一遇到新奇的事情就肆意转发，那冒着绿光的分享键，很可能是一把无形的利刃。推辞论之，我们应全面了解再发表，做到谨语。</w:t>
      </w:r>
    </w:p>
    <w:p w14:paraId="5FFE66E7">
      <w:pPr>
        <w:ind w:firstLine="420"/>
        <w:jc w:val="left"/>
      </w:pPr>
      <w:r>
        <w:rPr>
          <w:sz w:val="18"/>
          <w:szCs w:val="18"/>
        </w:rPr>
        <w:t>静听，要求我们拥有不知情权。</w:t>
      </w:r>
    </w:p>
    <w:p w14:paraId="7CE240FE">
      <w:pPr>
        <w:ind w:firstLine="420"/>
        <w:jc w:val="left"/>
      </w:pPr>
      <w:r>
        <w:rPr>
          <w:sz w:val="18"/>
          <w:szCs w:val="18"/>
        </w:rPr>
        <w:t>阿伦那低语：人们需要知情权，但往往不知情权才是更加重要的。鲁迅也写道：“心事浩茫连广宇，于无声处听惊雷。”但当万千蛛丝封闭了我们、形成信息的茧房后，我们应果断跳出，客观冷静地看待问题。在人工智能的风潮下，几乎所有人都开始使用AI，渐渐地我们依赖上了它，失去了作为人类最重要的东西——思考。在一片留言中，我们能否看清本质？在从众风浪下，我们能否逆流而行、批判思考？当我们奋力砸开那铁屋时，我们方才可见世间最真实的样子。</w:t>
      </w:r>
    </w:p>
    <w:p w14:paraId="7D15FCE8">
      <w:pPr>
        <w:ind w:firstLine="420"/>
        <w:jc w:val="left"/>
      </w:pPr>
      <w:r>
        <w:rPr>
          <w:sz w:val="18"/>
          <w:szCs w:val="18"/>
        </w:rPr>
        <w:t>宕开一笔，在网络生活中，以上三者并非分离。我们一人往往要同时作为三个角色，即说者、传者以及听者。这给我们提出了更高的要求，更需要我们有综合分析的能力，有突破常规的勇气，由此才成为网络中浊水中的一股清流。</w:t>
      </w:r>
    </w:p>
    <w:p w14:paraId="477BB489">
      <w:pPr>
        <w:ind w:firstLine="420"/>
        <w:jc w:val="left"/>
      </w:pPr>
      <w:r>
        <w:rPr>
          <w:sz w:val="18"/>
          <w:szCs w:val="18"/>
        </w:rPr>
        <w:t>慎言、谨语、静听，是网络中的六字真言。它是客观发表、正确传递、冷静思考的代名词，更是我们未来的培养方向，是互联网发展进程的缩影。</w:t>
      </w:r>
    </w:p>
    <w:p w14:paraId="11643411">
      <w:pPr>
        <w:jc w:val="left"/>
      </w:pPr>
      <w:r>
        <w:t xml:space="preserve"> </w:t>
      </w:r>
    </w:p>
    <w:p w14:paraId="390E2336">
      <w:pPr>
        <w:jc w:val="left"/>
      </w:pPr>
      <w:r>
        <w:t>我先给你一个最直接的结论：</w:t>
      </w:r>
      <w:r>
        <w:rPr>
          <w:b/>
          <w:bCs/>
        </w:rPr>
        <w:t>这篇比上一篇差。差在结构、差在素材、差在论证深度。</w:t>
      </w:r>
      <w:r>
        <w:t xml:space="preserve"> 你从51分掉到46分，不是偶然。但好消息是——</w:t>
      </w:r>
      <w:r>
        <w:rPr>
          <w:b/>
          <w:bCs/>
        </w:rPr>
        <w:t>一模前100多天，足够你把46分变成56分</w:t>
      </w:r>
      <w:r>
        <w:t>。前提是，你真的要知道自己输在哪。</w:t>
      </w:r>
    </w:p>
    <w:p w14:paraId="13E1748C">
      <w:pPr>
        <w:jc w:val="left"/>
      </w:pPr>
      <w:r>
        <w:t>下面我分三个部分说：</w:t>
      </w:r>
      <w:r>
        <w:rPr>
          <w:b/>
          <w:bCs/>
        </w:rPr>
        <w:t>分数诊断、问题拆解、提分方案</w:t>
      </w:r>
      <w:r>
        <w:t>。会很直接，因为你要的是真正的进步。</w:t>
      </w:r>
    </w:p>
    <w:p w14:paraId="0F0224E9">
      <w:pPr>
        <w:jc w:val="left"/>
      </w:pPr>
      <w:r>
        <w:t xml:space="preserve"> </w:t>
      </w:r>
    </w:p>
    <w:p w14:paraId="01AB79A5">
      <w:pPr>
        <w:pStyle w:val="19"/>
        <w:pBdr>
          <w:bottom w:val="single" w:color="080F17" w:sz="6" w:space="0"/>
        </w:pBdr>
        <w:jc w:val="left"/>
      </w:pPr>
    </w:p>
    <w:p w14:paraId="30A2AAB3">
      <w:pPr>
        <w:pStyle w:val="19"/>
      </w:pPr>
    </w:p>
    <w:p w14:paraId="389B069A">
      <w:pPr>
        <w:jc w:val="left"/>
      </w:pPr>
      <w:r>
        <w:t xml:space="preserve"> </w:t>
      </w:r>
    </w:p>
    <w:p w14:paraId="31984C7A">
      <w:pPr>
        <w:pStyle w:val="3"/>
        <w:jc w:val="left"/>
      </w:pPr>
      <w:r>
        <w:rPr>
          <w:b/>
          <w:bCs/>
        </w:rPr>
        <w:t>一、分数诊断：46分是怎么来的</w:t>
      </w:r>
    </w:p>
    <w:p w14:paraId="11E465BB">
      <w:pPr>
        <w:jc w:val="left"/>
      </w:pPr>
      <w:r>
        <w:t>按照高考作文60分制，你的这篇大致分布如下：</w:t>
      </w:r>
    </w:p>
    <w:tbl>
      <w:tblPr>
        <w:tblStyle w:val="9"/>
        <w:tblW w:w="1003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345"/>
        <w:gridCol w:w="3345"/>
        <w:gridCol w:w="3345"/>
      </w:tblGrid>
      <w:tr w14:paraId="7E08C2E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3345" w:type="dxa"/>
            <w:vAlign w:val="top"/>
          </w:tcPr>
          <w:p w14:paraId="4E09C667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345" w:type="dxa"/>
            <w:vAlign w:val="top"/>
          </w:tcPr>
          <w:p w14:paraId="74212C69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得分</w:t>
            </w:r>
          </w:p>
        </w:tc>
        <w:tc>
          <w:tcPr>
            <w:tcW w:w="3345" w:type="dxa"/>
            <w:vAlign w:val="top"/>
          </w:tcPr>
          <w:p w14:paraId="72AB0DFB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扣分原因</w:t>
            </w:r>
          </w:p>
        </w:tc>
      </w:tr>
      <w:tr w14:paraId="4EE4EF4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3345" w:type="dxa"/>
            <w:vAlign w:val="top"/>
          </w:tcPr>
          <w:p w14:paraId="6EE3A203">
            <w:pPr>
              <w:jc w:val="left"/>
            </w:pPr>
            <w:r>
              <w:rPr>
                <w:sz w:val="18"/>
                <w:szCs w:val="18"/>
              </w:rPr>
              <w:t>内容（25分）</w:t>
            </w:r>
          </w:p>
        </w:tc>
        <w:tc>
          <w:tcPr>
            <w:tcW w:w="3345" w:type="dxa"/>
            <w:vAlign w:val="top"/>
          </w:tcPr>
          <w:p w14:paraId="336EF370">
            <w:pPr>
              <w:jc w:val="lef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345" w:type="dxa"/>
            <w:vAlign w:val="top"/>
          </w:tcPr>
          <w:p w14:paraId="2C40B2E6">
            <w:pPr>
              <w:jc w:val="left"/>
            </w:pPr>
            <w:r>
              <w:rPr>
                <w:sz w:val="18"/>
                <w:szCs w:val="18"/>
                <w:shd w:val="clear" w:color="FFFFFF" w:fill="F8D7B7"/>
              </w:rPr>
              <w:t>审题偏差，论证空洞，素材滥用</w:t>
            </w:r>
          </w:p>
        </w:tc>
      </w:tr>
      <w:tr w14:paraId="2E42C1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3345" w:type="dxa"/>
            <w:vAlign w:val="top"/>
          </w:tcPr>
          <w:p w14:paraId="4E909E42">
            <w:pPr>
              <w:jc w:val="left"/>
            </w:pPr>
            <w:r>
              <w:rPr>
                <w:sz w:val="18"/>
                <w:szCs w:val="18"/>
              </w:rPr>
              <w:t>表达（20分）</w:t>
            </w:r>
          </w:p>
        </w:tc>
        <w:tc>
          <w:tcPr>
            <w:tcW w:w="3345" w:type="dxa"/>
            <w:vAlign w:val="top"/>
          </w:tcPr>
          <w:p w14:paraId="2A8DBA59">
            <w:pPr>
              <w:jc w:val="left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45" w:type="dxa"/>
            <w:vAlign w:val="top"/>
          </w:tcPr>
          <w:p w14:paraId="799F00EE">
            <w:pPr>
              <w:jc w:val="left"/>
            </w:pPr>
            <w:r>
              <w:rPr>
                <w:color w:val="080F17"/>
                <w:sz w:val="18"/>
                <w:szCs w:val="18"/>
                <w:shd w:val="clear" w:color="FFFFFF" w:fill="FBF5B3"/>
              </w:rPr>
              <w:t>语言粗糙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  <w:shd w:val="clear" w:color="FFFFFF" w:fill="FBF5B3"/>
              </w:rPr>
              <w:t>病句频出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  <w:shd w:val="clear" w:color="FFFFFF" w:fill="FBF5B3"/>
              </w:rPr>
              <w:t>文白夹杂</w:t>
            </w:r>
          </w:p>
        </w:tc>
      </w:tr>
      <w:tr w14:paraId="20EC8C3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3345" w:type="dxa"/>
            <w:vAlign w:val="top"/>
          </w:tcPr>
          <w:p w14:paraId="591C6145">
            <w:pPr>
              <w:jc w:val="left"/>
            </w:pPr>
            <w:r>
              <w:rPr>
                <w:sz w:val="18"/>
                <w:szCs w:val="18"/>
              </w:rPr>
              <w:t>发展等级（15分）</w:t>
            </w:r>
          </w:p>
        </w:tc>
        <w:tc>
          <w:tcPr>
            <w:tcW w:w="3345" w:type="dxa"/>
            <w:vAlign w:val="top"/>
          </w:tcPr>
          <w:p w14:paraId="07B89A29">
            <w:pPr>
              <w:jc w:val="left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345" w:type="dxa"/>
            <w:vAlign w:val="top"/>
          </w:tcPr>
          <w:p w14:paraId="6A0995C7">
            <w:pPr>
              <w:jc w:val="left"/>
            </w:pPr>
            <w:r>
              <w:rPr>
                <w:sz w:val="18"/>
                <w:szCs w:val="18"/>
              </w:rPr>
              <w:t>有思辨意识但执行不到位</w:t>
            </w:r>
          </w:p>
        </w:tc>
      </w:tr>
      <w:tr w14:paraId="6BE23EE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3345" w:type="dxa"/>
            <w:vAlign w:val="top"/>
          </w:tcPr>
          <w:p w14:paraId="3063B51C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总分</w:t>
            </w:r>
          </w:p>
        </w:tc>
        <w:tc>
          <w:tcPr>
            <w:tcW w:w="3345" w:type="dxa"/>
            <w:vAlign w:val="top"/>
          </w:tcPr>
          <w:p w14:paraId="3E22DB11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3345" w:type="dxa"/>
            <w:vAlign w:val="top"/>
          </w:tcPr>
          <w:p w14:paraId="647CDBC7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三类上/二类下</w:t>
            </w:r>
          </w:p>
        </w:tc>
      </w:tr>
    </w:tbl>
    <w:p w14:paraId="47B4FA83">
      <w:pPr>
        <w:jc w:val="left"/>
      </w:pPr>
      <w:r>
        <w:rPr>
          <w:b/>
          <w:bCs/>
        </w:rPr>
        <w:t>核心问题只有一个：你根本没读懂题目。</w:t>
      </w:r>
    </w:p>
    <w:p w14:paraId="6A1E82C3">
      <w:pPr>
        <w:jc w:val="left"/>
      </w:pPr>
      <w:r>
        <w:rPr>
          <w:color w:val="C21C13"/>
        </w:rPr>
        <w:t>这不是能力问题，是态度问题。你把上一篇的“素材+观点”模板直接套到了这个题目上，但材料变了，你的模板没变。这是最大的失误。</w:t>
      </w:r>
    </w:p>
    <w:p w14:paraId="4BB406CA">
      <w:pPr>
        <w:jc w:val="left"/>
      </w:pPr>
      <w:r>
        <w:t xml:space="preserve"> </w:t>
      </w:r>
    </w:p>
    <w:p w14:paraId="0EB1C745">
      <w:pPr>
        <w:pStyle w:val="19"/>
        <w:pBdr>
          <w:bottom w:val="single" w:color="080F17" w:sz="6" w:space="0"/>
        </w:pBdr>
        <w:jc w:val="left"/>
      </w:pPr>
    </w:p>
    <w:p w14:paraId="42AB686B">
      <w:pPr>
        <w:pStyle w:val="19"/>
      </w:pPr>
    </w:p>
    <w:p w14:paraId="3EA044CF">
      <w:pPr>
        <w:jc w:val="left"/>
      </w:pPr>
      <w:r>
        <w:t xml:space="preserve"> </w:t>
      </w:r>
    </w:p>
    <w:p w14:paraId="4FD19BBB">
      <w:pPr>
        <w:pStyle w:val="3"/>
        <w:jc w:val="left"/>
      </w:pPr>
      <w:r>
        <w:rPr>
          <w:b/>
          <w:bCs/>
        </w:rPr>
        <w:t>二、问题拆解：你输在哪</w:t>
      </w:r>
    </w:p>
    <w:p w14:paraId="0FED63D5">
      <w:pPr>
        <w:pStyle w:val="4"/>
        <w:jc w:val="left"/>
      </w:pPr>
      <w:r>
        <w:rPr>
          <w:b/>
          <w:bCs/>
          <w:color w:val="DA326B"/>
        </w:rPr>
        <w:t>问题1：审题彻底失败（最致命）</w:t>
      </w:r>
    </w:p>
    <w:p w14:paraId="72FB3AEA">
      <w:pPr>
        <w:jc w:val="left"/>
      </w:pPr>
      <w:r>
        <w:t>题目给了三句话：</w:t>
      </w:r>
    </w:p>
    <w:p w14:paraId="30552751">
      <w:pPr>
        <w:numPr>
          <w:ilvl w:val="0"/>
          <w:numId w:val="2"/>
        </w:numPr>
        <w:jc w:val="left"/>
      </w:pPr>
      <w:r>
        <w:rPr>
          <w:b/>
          <w:bCs/>
        </w:rPr>
        <w:t>维特根斯坦</w:t>
      </w:r>
      <w:r>
        <w:t>：对无法准确言说的，我们必须报以沉默。</w:t>
      </w:r>
    </w:p>
    <w:p w14:paraId="4A10A32F">
      <w:pPr>
        <w:numPr>
          <w:ilvl w:val="1"/>
          <w:numId w:val="3"/>
        </w:numPr>
        <w:jc w:val="left"/>
      </w:pPr>
      <w:r>
        <w:t>核心：语言的边界。有些东西（比如道德、审美、宗教体验）无法被精确描述，所以不说比说更好。</w:t>
      </w:r>
    </w:p>
    <w:p w14:paraId="60AE4EC1">
      <w:pPr>
        <w:numPr>
          <w:ilvl w:val="0"/>
          <w:numId w:val="2"/>
        </w:numPr>
        <w:jc w:val="left"/>
      </w:pPr>
      <w:r>
        <w:rPr>
          <w:b/>
          <w:bCs/>
        </w:rPr>
        <w:t>鲁迅</w:t>
      </w:r>
      <w:r>
        <w:t>：心事浩茫连广宇，于无声处听惊雷。</w:t>
      </w:r>
    </w:p>
    <w:p w14:paraId="3EA68503">
      <w:pPr>
        <w:numPr>
          <w:ilvl w:val="1"/>
          <w:numId w:val="3"/>
        </w:numPr>
        <w:jc w:val="left"/>
      </w:pPr>
      <w:r>
        <w:t>核心：沉默中蕴含力量。最深刻的变革往往发生在不被注意的地方。</w:t>
      </w:r>
    </w:p>
    <w:p w14:paraId="3A471076">
      <w:pPr>
        <w:numPr>
          <w:ilvl w:val="0"/>
          <w:numId w:val="2"/>
        </w:numPr>
        <w:jc w:val="left"/>
      </w:pPr>
      <w:r>
        <w:rPr>
          <w:b/>
          <w:bCs/>
        </w:rPr>
        <w:t>人民日报</w:t>
      </w:r>
      <w:r>
        <w:t>：网络时代，每个人面前都有一个麦克风。</w:t>
      </w:r>
    </w:p>
    <w:p w14:paraId="1B3BE181">
      <w:pPr>
        <w:numPr>
          <w:ilvl w:val="1"/>
          <w:numId w:val="3"/>
        </w:numPr>
        <w:jc w:val="left"/>
      </w:pPr>
      <w:r>
        <w:t>核心：表达的门槛降低了，人人都能说话。</w:t>
      </w:r>
    </w:p>
    <w:p w14:paraId="2F73A57E">
      <w:pPr>
        <w:jc w:val="left"/>
      </w:pPr>
      <w:r>
        <w:rPr>
          <w:b/>
          <w:bCs/>
        </w:rPr>
        <w:t xml:space="preserve">这三句话的内在逻辑是什么？ </w:t>
      </w:r>
    </w:p>
    <w:p w14:paraId="1E5732AA">
      <w:pPr>
        <w:jc w:val="left"/>
      </w:pPr>
      <w:r>
        <w:t>它们构成了一个完整的张力结构：</w:t>
      </w:r>
    </w:p>
    <w:p w14:paraId="7DED660B">
      <w:pPr>
        <w:numPr>
          <w:ilvl w:val="0"/>
          <w:numId w:val="3"/>
        </w:numPr>
        <w:jc w:val="left"/>
      </w:pPr>
      <w:r>
        <w:t>维特根斯坦说：有些东西不该说（语言有边界）</w:t>
      </w:r>
    </w:p>
    <w:p w14:paraId="0348AB1F">
      <w:pPr>
        <w:numPr>
          <w:ilvl w:val="0"/>
          <w:numId w:val="3"/>
        </w:numPr>
        <w:jc w:val="left"/>
      </w:pPr>
      <w:r>
        <w:t>鲁迅说：沉默中可能有更大的声音（沉默有价值）</w:t>
      </w:r>
    </w:p>
    <w:p w14:paraId="393C3543">
      <w:pPr>
        <w:numPr>
          <w:ilvl w:val="0"/>
          <w:numId w:val="3"/>
        </w:numPr>
        <w:jc w:val="left"/>
      </w:pPr>
      <w:r>
        <w:t>人民日报说：但现在是人人都在说的时代（表达泛滥）</w:t>
      </w:r>
    </w:p>
    <w:p w14:paraId="778B69C4">
      <w:pPr>
        <w:jc w:val="left"/>
      </w:pPr>
      <w:r>
        <w:rPr>
          <w:b/>
          <w:bCs/>
        </w:rPr>
        <w:t>题目要求你思考的是</w:t>
      </w:r>
      <w:r>
        <w:t>：在“人人都有麦克风”的时代，我们该如何理解“沉默”的价值？什么时候该说，什么时候不该说？说的太多会不会反而听不见了？</w:t>
      </w:r>
    </w:p>
    <w:p w14:paraId="1B260742">
      <w:pPr>
        <w:jc w:val="left"/>
      </w:pPr>
      <w:r>
        <w:rPr>
          <w:b/>
          <w:bCs/>
        </w:rPr>
        <w:t>你写的是什么？</w:t>
      </w:r>
    </w:p>
    <w:p w14:paraId="342616F2">
      <w:pPr>
        <w:jc w:val="left"/>
      </w:pPr>
      <w:r>
        <w:t>你写的是“慎言、谨语、静听”三个概念，然后分别找了例子往里塞。你的逻辑是：因为网络信息杂乱，所以要慎言、谨语、静听。</w:t>
      </w:r>
    </w:p>
    <w:p w14:paraId="56625C62">
      <w:pPr>
        <w:jc w:val="left"/>
      </w:pPr>
      <w:r>
        <w:rPr>
          <w:b/>
          <w:bCs/>
        </w:rPr>
        <w:t>这和题目有什么关系？</w:t>
      </w:r>
    </w:p>
    <w:p w14:paraId="6B6CA48A">
      <w:pPr>
        <w:jc w:val="left"/>
      </w:pPr>
      <w:r>
        <w:t>题目不是在讨论“信息杂乱怎么办”。</w:t>
      </w:r>
      <w:r>
        <w:rPr>
          <w:shd w:val="clear" w:color="FFFFFF" w:fill="E6D6F0"/>
        </w:rPr>
        <w:t>题目是在讨论</w:t>
      </w:r>
      <w:r>
        <w:rPr>
          <w:b/>
          <w:bCs/>
          <w:shd w:val="clear" w:color="FFFFFF" w:fill="E6D6F0"/>
        </w:rPr>
        <w:t>语言与沉默的哲学关系</w:t>
      </w:r>
      <w:r>
        <w:t>——</w:t>
      </w:r>
      <w:r>
        <w:rPr>
          <w:b/>
          <w:bCs/>
          <w:color w:val="A639D7"/>
        </w:rPr>
        <w:t>在表达如此容易的时代，沉默是否还有意义？什么样的沉默是有价值的？什么样的表达是多余的？</w:t>
      </w:r>
    </w:p>
    <w:p w14:paraId="4FC50766">
      <w:pPr>
        <w:jc w:val="left"/>
      </w:pPr>
      <w:r>
        <w:rPr>
          <w:shd w:val="clear" w:color="FFFFFF" w:fill="F7C7D3"/>
        </w:rPr>
        <w:t>你完全跳过了题目设置的思辨空间，直接写成了“网络文明公约”。</w:t>
      </w:r>
    </w:p>
    <w:p w14:paraId="48126ECD">
      <w:pPr>
        <w:jc w:val="left"/>
      </w:pPr>
      <w:r>
        <w:rPr>
          <w:b/>
          <w:bCs/>
        </w:rPr>
        <w:t>这就是46分的根本原因</w:t>
      </w:r>
      <w:r>
        <w:t>：审题偏了，后面写得再好也没用。</w:t>
      </w:r>
    </w:p>
    <w:p w14:paraId="58E21E24">
      <w:pPr>
        <w:jc w:val="left"/>
      </w:pPr>
      <w:r>
        <w:t xml:space="preserve"> </w:t>
      </w:r>
    </w:p>
    <w:p w14:paraId="5808B466">
      <w:pPr>
        <w:pStyle w:val="19"/>
        <w:pBdr>
          <w:bottom w:val="single" w:color="080F17" w:sz="6" w:space="0"/>
        </w:pBdr>
        <w:jc w:val="left"/>
      </w:pPr>
    </w:p>
    <w:p w14:paraId="0384F477">
      <w:pPr>
        <w:pStyle w:val="19"/>
      </w:pPr>
    </w:p>
    <w:p w14:paraId="225B0DA9">
      <w:pPr>
        <w:jc w:val="left"/>
      </w:pPr>
      <w:r>
        <w:t xml:space="preserve"> </w:t>
      </w:r>
    </w:p>
    <w:p w14:paraId="5D7BD400">
      <w:pPr>
        <w:pStyle w:val="4"/>
        <w:jc w:val="left"/>
      </w:pPr>
      <w:r>
        <w:rPr>
          <w:b/>
          <w:bCs/>
          <w:color w:val="DA326B"/>
        </w:rPr>
        <w:t>问题2：素材滥用（第二个致命伤）</w:t>
      </w:r>
    </w:p>
    <w:p w14:paraId="5C11F9CA">
      <w:pPr>
        <w:jc w:val="left"/>
      </w:pPr>
      <w:r>
        <w:t>你用了四个主要素材：</w:t>
      </w:r>
    </w:p>
    <w:p w14:paraId="4FD15B02">
      <w:pPr>
        <w:numPr>
          <w:ilvl w:val="0"/>
          <w:numId w:val="4"/>
        </w:numPr>
        <w:jc w:val="left"/>
      </w:pPr>
      <w:r>
        <w:rPr>
          <w:b/>
          <w:bCs/>
        </w:rPr>
        <w:t>潘天鸿相亲角事件</w:t>
      </w:r>
    </w:p>
    <w:p w14:paraId="556BD749">
      <w:pPr>
        <w:numPr>
          <w:ilvl w:val="1"/>
          <w:numId w:val="3"/>
        </w:numPr>
        <w:jc w:val="left"/>
      </w:pPr>
      <w:r>
        <w:t>你想证明“不了解全貌就发言会污染网络空间”</w:t>
      </w:r>
    </w:p>
    <w:p w14:paraId="3413F159">
      <w:pPr>
        <w:numPr>
          <w:ilvl w:val="1"/>
          <w:numId w:val="3"/>
        </w:numPr>
        <w:jc w:val="left"/>
      </w:pPr>
      <w:r>
        <w:t>但这个例子和题目的关系是什么？</w:t>
      </w:r>
      <w:r>
        <w:rPr>
          <w:color w:val="58A401"/>
        </w:rPr>
        <w:t>它和“沉默”有什么关系？和“语言的边界”有什么关系？</w:t>
      </w:r>
      <w:r>
        <w:t>——几乎没有。</w:t>
      </w:r>
    </w:p>
    <w:p w14:paraId="35019CAE">
      <w:pPr>
        <w:numPr>
          <w:ilvl w:val="0"/>
          <w:numId w:val="4"/>
        </w:numPr>
        <w:jc w:val="left"/>
      </w:pPr>
      <w:r>
        <w:rPr>
          <w:b/>
          <w:bCs/>
        </w:rPr>
        <w:t>美国女子酒精消毒致死</w:t>
      </w:r>
    </w:p>
    <w:p w14:paraId="2FC64A68">
      <w:pPr>
        <w:numPr>
          <w:ilvl w:val="1"/>
          <w:numId w:val="3"/>
        </w:numPr>
        <w:jc w:val="left"/>
      </w:pPr>
      <w:r>
        <w:t>你想证明“无知会酿成恶果”</w:t>
      </w:r>
    </w:p>
    <w:p w14:paraId="69FFEEAF">
      <w:pPr>
        <w:numPr>
          <w:ilvl w:val="1"/>
          <w:numId w:val="3"/>
        </w:numPr>
        <w:jc w:val="left"/>
      </w:pPr>
      <w:r>
        <w:t>但这个例子来自“朋友圈信息”，和题目的“麦克风”勉强沾边，但论证的是“错误信息有害”，而不是“语言与沉默的边界”。</w:t>
      </w:r>
    </w:p>
    <w:p w14:paraId="6C11ED46">
      <w:pPr>
        <w:numPr>
          <w:ilvl w:val="0"/>
          <w:numId w:val="4"/>
        </w:numPr>
        <w:jc w:val="left"/>
      </w:pPr>
      <w:r>
        <w:rPr>
          <w:b/>
          <w:bCs/>
        </w:rPr>
        <w:t>AI导致依赖、失去思考</w:t>
      </w:r>
    </w:p>
    <w:p w14:paraId="4A2B7A2E">
      <w:pPr>
        <w:numPr>
          <w:ilvl w:val="1"/>
          <w:numId w:val="3"/>
        </w:numPr>
        <w:jc w:val="left"/>
      </w:pPr>
      <w:r>
        <w:t>你写“我们依赖AI，失去了思考”</w:t>
      </w:r>
    </w:p>
    <w:p w14:paraId="5E10DE54">
      <w:pPr>
        <w:numPr>
          <w:ilvl w:val="1"/>
          <w:numId w:val="3"/>
        </w:numPr>
        <w:jc w:val="left"/>
      </w:pPr>
      <w:r>
        <w:t>这和题目的关系是什么？题目没有提AI。</w:t>
      </w:r>
      <w:r>
        <w:rPr>
          <w:color w:val="C21C13"/>
          <w:shd w:val="clear" w:color="FFFFFF" w:fill="FBF5B3"/>
        </w:rPr>
        <w:t>你是强行把上一篇的素材搬过来了。</w:t>
      </w:r>
    </w:p>
    <w:p w14:paraId="5F3859C3">
      <w:pPr>
        <w:numPr>
          <w:ilvl w:val="0"/>
          <w:numId w:val="4"/>
        </w:numPr>
        <w:jc w:val="left"/>
      </w:pPr>
      <w:r>
        <w:rPr>
          <w:b/>
          <w:bCs/>
        </w:rPr>
        <w:t>阿伦特、维特根斯坦、鲁迅</w:t>
      </w:r>
    </w:p>
    <w:p w14:paraId="15A8A65E">
      <w:pPr>
        <w:numPr>
          <w:ilvl w:val="1"/>
          <w:numId w:val="3"/>
        </w:numPr>
        <w:jc w:val="left"/>
      </w:pPr>
      <w:r>
        <w:t>你引用了阿伦特“不知情权”，</w:t>
      </w:r>
      <w:r>
        <w:rPr>
          <w:color w:val="C21C13"/>
          <w:shd w:val="clear" w:color="FFFFFF" w:fill="FBF5B3"/>
        </w:rPr>
        <w:t>但这和题目的“沉默”是什么关系？你没有解释。</w:t>
      </w:r>
    </w:p>
    <w:p w14:paraId="18468E49">
      <w:pPr>
        <w:numPr>
          <w:ilvl w:val="1"/>
          <w:numId w:val="3"/>
        </w:numPr>
        <w:jc w:val="left"/>
      </w:pPr>
      <w:r>
        <w:t>你引用了维特根斯坦原话，但只是把它当做一个“要全面了解再发言”的论据——这是对维特根斯坦的误读。</w:t>
      </w:r>
      <w:r>
        <w:rPr>
          <w:color w:val="C21C13"/>
          <w:shd w:val="clear" w:color="FFFFFF" w:fill="FBF5B3"/>
        </w:rPr>
        <w:t>他不是在说“了解全面了再说”，他是在说“有些东西根本说不清楚，所以不说”。</w:t>
      </w:r>
    </w:p>
    <w:p w14:paraId="616861F0">
      <w:pPr>
        <w:jc w:val="left"/>
      </w:pPr>
      <w:r>
        <w:rPr>
          <w:b/>
          <w:bCs/>
          <w:color w:val="C21C13"/>
          <w:shd w:val="clear" w:color="FFFFFF" w:fill="F8D7B7"/>
        </w:rPr>
        <w:t>素材滥用的本质</w:t>
      </w:r>
      <w:r>
        <w:rPr>
          <w:color w:val="C21C13"/>
          <w:shd w:val="clear" w:color="FFFFFF" w:fill="F8D7B7"/>
        </w:rPr>
        <w:t>：你不是在“用素材论证题目”，而是在“用题目装点素材”。你把上一篇准备的东西硬塞进了这篇作文。</w:t>
      </w:r>
    </w:p>
    <w:p w14:paraId="2DD8E7CF">
      <w:pPr>
        <w:jc w:val="left"/>
      </w:pPr>
      <w:r>
        <w:t xml:space="preserve"> </w:t>
      </w:r>
    </w:p>
    <w:p w14:paraId="56B6FAB1">
      <w:pPr>
        <w:pStyle w:val="19"/>
        <w:pBdr>
          <w:bottom w:val="single" w:color="080F17" w:sz="6" w:space="0"/>
        </w:pBdr>
        <w:jc w:val="left"/>
      </w:pPr>
    </w:p>
    <w:p w14:paraId="192200D7">
      <w:pPr>
        <w:pStyle w:val="19"/>
      </w:pPr>
    </w:p>
    <w:p w14:paraId="5D081D07">
      <w:pPr>
        <w:jc w:val="left"/>
      </w:pPr>
      <w:r>
        <w:t xml:space="preserve"> </w:t>
      </w:r>
    </w:p>
    <w:p w14:paraId="65391784">
      <w:pPr>
        <w:pStyle w:val="4"/>
        <w:jc w:val="left"/>
      </w:pPr>
      <w:r>
        <w:rPr>
          <w:b/>
          <w:bCs/>
        </w:rPr>
        <w:t>问题3：结构混乱</w:t>
      </w:r>
    </w:p>
    <w:p w14:paraId="57017E5E">
      <w:pPr>
        <w:jc w:val="left"/>
      </w:pPr>
      <w:r>
        <w:t>你的结构是：</w:t>
      </w:r>
    </w:p>
    <w:p w14:paraId="6FF09E77">
      <w:pPr>
        <w:numPr>
          <w:ilvl w:val="0"/>
          <w:numId w:val="3"/>
        </w:numPr>
        <w:jc w:val="left"/>
      </w:pPr>
      <w:r>
        <w:t>第一段：提出“慎言、谨语、静听”</w:t>
      </w:r>
    </w:p>
    <w:p w14:paraId="412E9DA7">
      <w:pPr>
        <w:numPr>
          <w:ilvl w:val="0"/>
          <w:numId w:val="3"/>
        </w:numPr>
        <w:jc w:val="left"/>
      </w:pPr>
      <w:r>
        <w:t>第二段：慎言（潘天鸿）</w:t>
      </w:r>
    </w:p>
    <w:p w14:paraId="577D1AE5">
      <w:pPr>
        <w:numPr>
          <w:ilvl w:val="0"/>
          <w:numId w:val="3"/>
        </w:numPr>
        <w:jc w:val="left"/>
      </w:pPr>
      <w:r>
        <w:t>第三段：谨语（美国女子）</w:t>
      </w:r>
    </w:p>
    <w:p w14:paraId="15DA041C">
      <w:pPr>
        <w:numPr>
          <w:ilvl w:val="0"/>
          <w:numId w:val="3"/>
        </w:numPr>
        <w:jc w:val="left"/>
      </w:pPr>
      <w:r>
        <w:t>第四段：静听（AI+阿伦特）</w:t>
      </w:r>
    </w:p>
    <w:p w14:paraId="28C23481">
      <w:pPr>
        <w:numPr>
          <w:ilvl w:val="0"/>
          <w:numId w:val="3"/>
        </w:numPr>
        <w:jc w:val="left"/>
      </w:pPr>
      <w:r>
        <w:t>第五段：三者要结合</w:t>
      </w:r>
    </w:p>
    <w:p w14:paraId="7E7456BF">
      <w:pPr>
        <w:numPr>
          <w:ilvl w:val="0"/>
          <w:numId w:val="3"/>
        </w:numPr>
        <w:jc w:val="left"/>
      </w:pPr>
      <w:r>
        <w:t>第六段：总结</w:t>
      </w:r>
    </w:p>
    <w:p w14:paraId="29D7ED03">
      <w:pPr>
        <w:jc w:val="left"/>
      </w:pPr>
      <w:r>
        <w:rPr>
          <w:b/>
          <w:bCs/>
        </w:rPr>
        <w:t>问题出在哪？</w:t>
      </w:r>
    </w:p>
    <w:p w14:paraId="0A8F93BF">
      <w:pPr>
        <w:jc w:val="left"/>
      </w:pPr>
      <w:r>
        <w:rPr>
          <w:color w:val="0E52D4"/>
          <w:shd w:val="clear" w:color="FFFFFF" w:fill="F7C7D3"/>
        </w:rPr>
        <w:t>“慎言”“谨语”本质上是一回事——都是“说话要小心”。你把一个概念拆成两个，是为了凑段落。这说明你的论证密度不够。</w:t>
      </w:r>
    </w:p>
    <w:p w14:paraId="015F1032">
      <w:pPr>
        <w:jc w:val="left"/>
      </w:pPr>
      <w:r>
        <w:rPr>
          <w:color w:val="0E52D4"/>
          <w:shd w:val="clear" w:color="FFFFFF" w:fill="F7C7D3"/>
        </w:rPr>
        <w:t>“静听”这个部分最弱。你写的“静听”变成了“不要被AI控制”“要独立思考”——这和“听”有什么关系？和“沉默”有什么关系？</w:t>
      </w:r>
    </w:p>
    <w:p w14:paraId="58E36BFC">
      <w:pPr>
        <w:jc w:val="left"/>
      </w:pPr>
      <w:r>
        <w:rPr>
          <w:b/>
          <w:bCs/>
        </w:rPr>
        <w:t>真正的好结构应该是</w:t>
      </w:r>
      <w:r>
        <w:t>：</w:t>
      </w:r>
    </w:p>
    <w:p w14:paraId="3D5E2544">
      <w:pPr>
        <w:numPr>
          <w:ilvl w:val="0"/>
          <w:numId w:val="3"/>
        </w:numPr>
        <w:jc w:val="left"/>
      </w:pPr>
      <w:r>
        <w:t>第一部分：维特根斯坦——语言的边界（有些东西不该说）</w:t>
      </w:r>
    </w:p>
    <w:p w14:paraId="4E1B79B0">
      <w:pPr>
        <w:numPr>
          <w:ilvl w:val="0"/>
          <w:numId w:val="3"/>
        </w:numPr>
        <w:jc w:val="left"/>
      </w:pPr>
      <w:r>
        <w:t>第二部分：鲁迅——沉默的力量（不说的时候，可能更有力量）</w:t>
      </w:r>
    </w:p>
    <w:p w14:paraId="5DEFB3F1">
      <w:pPr>
        <w:numPr>
          <w:ilvl w:val="0"/>
          <w:numId w:val="3"/>
        </w:numPr>
        <w:jc w:val="left"/>
      </w:pPr>
      <w:r>
        <w:t>第三部分：人民日报——表达的泛滥（现在人人都在说，沉默反而稀缺）</w:t>
      </w:r>
    </w:p>
    <w:p w14:paraId="402B37BC">
      <w:pPr>
        <w:numPr>
          <w:ilvl w:val="0"/>
          <w:numId w:val="3"/>
        </w:numPr>
        <w:jc w:val="left"/>
      </w:pPr>
      <w:r>
        <w:t>第四部分：我的思考——在表达泛滥的时代，我们如何重新发现沉默的价值？</w:t>
      </w:r>
    </w:p>
    <w:p w14:paraId="6B6130ED">
      <w:pPr>
        <w:jc w:val="left"/>
      </w:pPr>
      <w:r>
        <w:t>你的结构完全忽略了鲁迅和维特根斯坦的深度，直接把三句话压缩成了“网络文明三原则”。</w:t>
      </w:r>
    </w:p>
    <w:p w14:paraId="4621E7F1">
      <w:pPr>
        <w:jc w:val="left"/>
      </w:pPr>
      <w:r>
        <w:t xml:space="preserve"> </w:t>
      </w:r>
    </w:p>
    <w:p w14:paraId="225679BC">
      <w:pPr>
        <w:pStyle w:val="19"/>
        <w:pBdr>
          <w:bottom w:val="single" w:color="080F17" w:sz="6" w:space="0"/>
        </w:pBdr>
        <w:jc w:val="left"/>
      </w:pPr>
    </w:p>
    <w:p w14:paraId="036B440F">
      <w:pPr>
        <w:pStyle w:val="19"/>
      </w:pPr>
    </w:p>
    <w:p w14:paraId="0680E355">
      <w:pPr>
        <w:jc w:val="left"/>
      </w:pPr>
      <w:r>
        <w:t xml:space="preserve"> </w:t>
      </w:r>
    </w:p>
    <w:p w14:paraId="14D0F98D">
      <w:pPr>
        <w:pStyle w:val="4"/>
        <w:jc w:val="left"/>
      </w:pPr>
      <w:r>
        <w:rPr>
          <w:b/>
          <w:bCs/>
        </w:rPr>
        <w:t>问题4：语言问题（老毛病，没改）</w:t>
      </w:r>
    </w:p>
    <w:p w14:paraId="18C2BBE5">
      <w:pPr>
        <w:jc w:val="left"/>
      </w:pPr>
      <w:r>
        <w:rPr>
          <w:b/>
          <w:bCs/>
        </w:rPr>
        <w:t>病句举例</w:t>
      </w:r>
      <w:r>
        <w:t>：</w:t>
      </w:r>
    </w:p>
    <w:p w14:paraId="4747F614">
      <w:pPr>
        <w:ind w:left="420"/>
        <w:jc w:val="left"/>
      </w:pPr>
      <w:r>
        <w:t>“若不仔细辨别，难以获取真知。”</w:t>
      </w:r>
    </w:p>
    <w:p w14:paraId="12712C3D">
      <w:pPr>
        <w:jc w:val="left"/>
      </w:pPr>
      <w:r>
        <w:t>——</w:t>
      </w:r>
      <w:r>
        <w:rPr>
          <w:u w:val="single" w:color="auto"/>
        </w:rPr>
        <w:t>“真知”这个词太大太虚。什么算真知？你的文章没有定义。</w:t>
      </w:r>
    </w:p>
    <w:p w14:paraId="1995A233">
      <w:pPr>
        <w:ind w:left="420"/>
        <w:jc w:val="left"/>
      </w:pPr>
      <w:r>
        <w:t>“信息高度全球化，每个人面前都有一个麦克风”</w:t>
      </w:r>
    </w:p>
    <w:p w14:paraId="7C61DB56">
      <w:pPr>
        <w:jc w:val="left"/>
      </w:pPr>
      <w:r>
        <w:t>——这句话是抄材料的，不是你自己写的。</w:t>
      </w:r>
    </w:p>
    <w:p w14:paraId="1BA43C34">
      <w:pPr>
        <w:ind w:left="420"/>
        <w:jc w:val="left"/>
      </w:pPr>
      <w:r>
        <w:t>“一位身价上亿的总裁，却在其上标注‘初中学历’，引大量媒体不满”</w:t>
      </w:r>
    </w:p>
    <w:p w14:paraId="51348864">
      <w:pPr>
        <w:jc w:val="left"/>
      </w:pPr>
      <w:r>
        <w:t>——</w:t>
      </w:r>
      <w:r>
        <w:rPr>
          <w:u w:val="single" w:color="auto"/>
        </w:rPr>
        <w:t>“引大量媒体不满”表达生硬，应该是“引发大量媒体不满”</w:t>
      </w:r>
      <w:r>
        <w:t>。</w:t>
      </w:r>
    </w:p>
    <w:p w14:paraId="6C018858">
      <w:pPr>
        <w:ind w:left="420"/>
        <w:jc w:val="left"/>
      </w:pPr>
      <w:r>
        <w:t>“无知的使徒遇上无知的人”</w:t>
      </w:r>
    </w:p>
    <w:p w14:paraId="58A58DF1">
      <w:pPr>
        <w:jc w:val="left"/>
      </w:pPr>
      <w:r>
        <w:t>——“</w:t>
      </w:r>
      <w:r>
        <w:rPr>
          <w:u w:val="single" w:color="auto"/>
        </w:rPr>
        <w:t>使徒”是什么？这个词用在这里莫名其妙。</w:t>
      </w:r>
    </w:p>
    <w:p w14:paraId="50E13372">
      <w:pPr>
        <w:ind w:left="420"/>
        <w:jc w:val="left"/>
      </w:pPr>
      <w:r>
        <w:t>“推辞论之”</w:t>
      </w:r>
    </w:p>
    <w:p w14:paraId="5DB8976F">
      <w:pPr>
        <w:jc w:val="left"/>
      </w:pPr>
      <w:r>
        <w:t>——</w:t>
      </w:r>
      <w:r>
        <w:rPr>
          <w:u w:val="single" w:color="auto"/>
        </w:rPr>
        <w:t>应该是“推而论之”。错别字。</w:t>
      </w:r>
    </w:p>
    <w:p w14:paraId="67D3A8CF">
      <w:pPr>
        <w:ind w:left="420"/>
        <w:jc w:val="left"/>
      </w:pPr>
      <w:r>
        <w:t>“阿伦那低语”</w:t>
      </w:r>
    </w:p>
    <w:p w14:paraId="2CE36550">
      <w:pPr>
        <w:jc w:val="left"/>
      </w:pPr>
      <w:r>
        <w:t>——</w:t>
      </w:r>
      <w:r>
        <w:rPr>
          <w:u w:val="single" w:color="auto"/>
        </w:rPr>
        <w:t>应该是“阿伦特”。名字写错。</w:t>
      </w:r>
    </w:p>
    <w:p w14:paraId="6F74F154">
      <w:pPr>
        <w:ind w:left="420"/>
        <w:jc w:val="left"/>
      </w:pPr>
      <w:r>
        <w:t>“当我们奋力砸开那铁屋时”</w:t>
      </w:r>
    </w:p>
    <w:p w14:paraId="540CC923">
      <w:pPr>
        <w:jc w:val="left"/>
      </w:pPr>
      <w:r>
        <w:t>——</w:t>
      </w:r>
      <w:r>
        <w:rPr>
          <w:u w:val="single" w:color="auto"/>
        </w:rPr>
        <w:t>“铁屋”是鲁迅的意象，你直接用，没有转化，像在掉书袋。</w:t>
      </w:r>
    </w:p>
    <w:p w14:paraId="539A911A">
      <w:pPr>
        <w:jc w:val="left"/>
      </w:pPr>
      <w:r>
        <w:rPr>
          <w:b/>
          <w:bCs/>
        </w:rPr>
        <w:t>问题根源</w:t>
      </w:r>
      <w:r>
        <w:t>：你还在“凑句子”，不是“写句子”。每个句子都在努力显得有文采，但连在一起不通顺。</w:t>
      </w:r>
    </w:p>
    <w:p w14:paraId="7B1A5033">
      <w:pPr>
        <w:jc w:val="left"/>
      </w:pPr>
      <w:r>
        <w:t xml:space="preserve"> </w:t>
      </w:r>
    </w:p>
    <w:p w14:paraId="71A62CFF">
      <w:pPr>
        <w:pStyle w:val="19"/>
        <w:pBdr>
          <w:bottom w:val="single" w:color="080F17" w:sz="6" w:space="0"/>
        </w:pBdr>
        <w:jc w:val="left"/>
      </w:pPr>
    </w:p>
    <w:p w14:paraId="43C2F3A3">
      <w:pPr>
        <w:pStyle w:val="19"/>
      </w:pPr>
    </w:p>
    <w:p w14:paraId="7FF91AA5">
      <w:pPr>
        <w:jc w:val="left"/>
      </w:pPr>
      <w:r>
        <w:t xml:space="preserve"> </w:t>
      </w:r>
    </w:p>
    <w:p w14:paraId="056480E9">
      <w:pPr>
        <w:pStyle w:val="3"/>
        <w:jc w:val="left"/>
      </w:pPr>
      <w:r>
        <w:rPr>
          <w:b/>
          <w:bCs/>
        </w:rPr>
        <w:t>四、提分方案：100天从46到56</w:t>
      </w:r>
    </w:p>
    <w:p w14:paraId="0D366F04">
      <w:pPr>
        <w:pStyle w:val="4"/>
        <w:jc w:val="left"/>
      </w:pPr>
      <w:r>
        <w:rPr>
          <w:b/>
          <w:bCs/>
        </w:rPr>
        <w:t>第一阶段：</w:t>
      </w:r>
      <w:r>
        <w:rPr>
          <w:b/>
          <w:bCs/>
          <w:color w:val="A639D7"/>
          <w:shd w:val="clear" w:color="FFFFFF" w:fill="D5DCF7"/>
        </w:rPr>
        <w:t>审题训练</w:t>
      </w:r>
      <w:r>
        <w:rPr>
          <w:b/>
          <w:bCs/>
          <w:color w:val="D1A300"/>
        </w:rPr>
        <w:t>（前30天，每天15分钟）</w:t>
      </w:r>
    </w:p>
    <w:p w14:paraId="17E20A11">
      <w:pPr>
        <w:jc w:val="left"/>
      </w:pPr>
      <w:r>
        <w:t>你的核心问题是“读不懂题目”。这不是能力问题，是习惯问题。</w:t>
      </w:r>
    </w:p>
    <w:p w14:paraId="66F3955B">
      <w:pPr>
        <w:jc w:val="left"/>
      </w:pPr>
      <w:r>
        <w:rPr>
          <w:b/>
          <w:bCs/>
        </w:rPr>
        <w:t>方法</w:t>
      </w:r>
      <w:r>
        <w:t>：</w:t>
      </w:r>
      <w:r>
        <w:rPr>
          <w:color w:val="D1A300"/>
        </w:rPr>
        <w:t>每次看到作文题，不着急写，先做三件事：</w:t>
      </w:r>
    </w:p>
    <w:p w14:paraId="1D1ACFBB">
      <w:pPr>
        <w:numPr>
          <w:ilvl w:val="0"/>
          <w:numId w:val="5"/>
        </w:numPr>
        <w:jc w:val="left"/>
      </w:pPr>
      <w:r>
        <w:rPr>
          <w:color w:val="D1A300"/>
        </w:rPr>
        <w:t>找出每句话的核心观点（用一句话概括）</w:t>
      </w:r>
    </w:p>
    <w:p w14:paraId="1B54950A">
      <w:pPr>
        <w:numPr>
          <w:ilvl w:val="0"/>
          <w:numId w:val="5"/>
        </w:numPr>
        <w:jc w:val="left"/>
      </w:pPr>
      <w:r>
        <w:rPr>
          <w:color w:val="D1A300"/>
        </w:rPr>
        <w:t>找出句子之间的关系（对立？补充？递进？）</w:t>
      </w:r>
    </w:p>
    <w:p w14:paraId="0C062256">
      <w:pPr>
        <w:numPr>
          <w:ilvl w:val="0"/>
          <w:numId w:val="5"/>
        </w:numPr>
        <w:jc w:val="left"/>
      </w:pPr>
      <w:r>
        <w:rPr>
          <w:color w:val="D1A300"/>
        </w:rPr>
        <w:t>用自己的话复述题目的核心问题</w:t>
      </w:r>
    </w:p>
    <w:p w14:paraId="01868E6E">
      <w:pPr>
        <w:jc w:val="left"/>
      </w:pPr>
      <w:r>
        <w:rPr>
          <w:rStyle w:val="15"/>
          <w:b/>
          <w:bCs/>
        </w:rPr>
        <w:t>练习材料</w:t>
      </w:r>
      <w:r>
        <w:rPr>
          <w:rStyle w:val="15"/>
        </w:rPr>
        <w:t>：近5年高考真题、各地模拟题的作文材料。每天练1道，只做审题，不写全文。</w:t>
      </w:r>
    </w:p>
    <w:p w14:paraId="2AC041AF">
      <w:pPr>
        <w:jc w:val="left"/>
      </w:pPr>
      <w:r>
        <w:rPr>
          <w:rStyle w:val="15"/>
          <w:b/>
          <w:bCs/>
        </w:rPr>
        <w:t>目标</w:t>
      </w:r>
      <w:r>
        <w:rPr>
          <w:rStyle w:val="15"/>
        </w:rPr>
        <w:t>：30天后，你拿到任何材料，能在5分钟内说出“题目到底在问什么”。</w:t>
      </w:r>
    </w:p>
    <w:p w14:paraId="02A5F306">
      <w:pPr>
        <w:jc w:val="left"/>
      </w:pPr>
      <w:r>
        <w:t xml:space="preserve"> </w:t>
      </w:r>
    </w:p>
    <w:p w14:paraId="54EE1C4C">
      <w:pPr>
        <w:pStyle w:val="19"/>
        <w:pBdr>
          <w:bottom w:val="single" w:color="080F17" w:sz="6" w:space="0"/>
        </w:pBdr>
        <w:jc w:val="left"/>
      </w:pPr>
    </w:p>
    <w:p w14:paraId="452FA918">
      <w:pPr>
        <w:pStyle w:val="19"/>
      </w:pPr>
    </w:p>
    <w:p w14:paraId="250EC89E">
      <w:pPr>
        <w:jc w:val="left"/>
      </w:pPr>
      <w:r>
        <w:t xml:space="preserve"> </w:t>
      </w:r>
    </w:p>
    <w:p w14:paraId="7878B60B">
      <w:pPr>
        <w:pStyle w:val="4"/>
        <w:jc w:val="left"/>
      </w:pPr>
      <w:r>
        <w:rPr>
          <w:b/>
          <w:bCs/>
        </w:rPr>
        <w:t>第二阶段：素材瘦身（中间30天）</w:t>
      </w:r>
    </w:p>
    <w:p w14:paraId="1E4422A3">
      <w:pPr>
        <w:pStyle w:val="14"/>
        <w:jc w:val="left"/>
      </w:pPr>
      <w:r>
        <w:t>你现在的问题是“素材太多，但都不会用”。解决方案：只留5个素材，用到极致。</w:t>
      </w:r>
    </w:p>
    <w:p w14:paraId="511D4A2E">
      <w:pPr>
        <w:jc w:val="left"/>
      </w:pPr>
      <w:r>
        <w:rPr>
          <w:b/>
          <w:bCs/>
        </w:rPr>
        <w:t>选素材的标准</w:t>
      </w:r>
      <w:r>
        <w:t>：</w:t>
      </w:r>
    </w:p>
    <w:p w14:paraId="0DE5C3E7">
      <w:pPr>
        <w:numPr>
          <w:ilvl w:val="0"/>
          <w:numId w:val="3"/>
        </w:numPr>
        <w:jc w:val="left"/>
      </w:pPr>
      <w:r>
        <w:t>必须能承载深层思辨（不能只是“他成功了”）</w:t>
      </w:r>
    </w:p>
    <w:p w14:paraId="733C13BE">
      <w:pPr>
        <w:numPr>
          <w:ilvl w:val="0"/>
          <w:numId w:val="3"/>
        </w:numPr>
        <w:jc w:val="left"/>
      </w:pPr>
      <w:r>
        <w:t>必须能和多个主题挂钩</w:t>
      </w:r>
    </w:p>
    <w:p w14:paraId="533C6DF8">
      <w:pPr>
        <w:numPr>
          <w:ilvl w:val="0"/>
          <w:numId w:val="3"/>
        </w:numPr>
        <w:jc w:val="left"/>
      </w:pPr>
      <w:r>
        <w:t>必须有你独特的理解角度</w:t>
      </w:r>
    </w:p>
    <w:p w14:paraId="5CE94C86">
      <w:pPr>
        <w:jc w:val="left"/>
      </w:pPr>
      <w:r>
        <w:rPr>
          <w:b/>
          <w:bCs/>
        </w:rPr>
        <w:t>给你推荐5个（你先用着，后面可以换）</w:t>
      </w:r>
      <w:r>
        <w:t>：</w:t>
      </w:r>
    </w:p>
    <w:p w14:paraId="4CF4AE90">
      <w:pPr>
        <w:numPr>
          <w:ilvl w:val="0"/>
          <w:numId w:val="6"/>
        </w:numPr>
        <w:jc w:val="left"/>
      </w:pPr>
      <w:r>
        <w:rPr>
          <w:b/>
          <w:bCs/>
        </w:rPr>
        <w:t>维特根斯坦</w:t>
      </w:r>
      <w:r>
        <w:t>（哲学层面：语言的边界）</w:t>
      </w:r>
    </w:p>
    <w:p w14:paraId="297391B0">
      <w:pPr>
        <w:numPr>
          <w:ilvl w:val="0"/>
          <w:numId w:val="6"/>
        </w:numPr>
        <w:jc w:val="left"/>
      </w:pPr>
      <w:r>
        <w:rPr>
          <w:b/>
          <w:bCs/>
        </w:rPr>
        <w:t>鲁迅</w:t>
      </w:r>
      <w:r>
        <w:t>（文学层面：沉默的力量）</w:t>
      </w:r>
    </w:p>
    <w:p w14:paraId="7B4F8308">
      <w:pPr>
        <w:numPr>
          <w:ilvl w:val="0"/>
          <w:numId w:val="6"/>
        </w:numPr>
        <w:jc w:val="left"/>
      </w:pPr>
      <w:r>
        <w:rPr>
          <w:b/>
          <w:bCs/>
        </w:rPr>
        <w:t>史铁生</w:t>
      </w:r>
      <w:r>
        <w:t>（生命层面：困境中的超越）</w:t>
      </w:r>
    </w:p>
    <w:p w14:paraId="57D8591F">
      <w:pPr>
        <w:numPr>
          <w:ilvl w:val="0"/>
          <w:numId w:val="6"/>
        </w:numPr>
        <w:jc w:val="left"/>
      </w:pPr>
      <w:r>
        <w:rPr>
          <w:b/>
          <w:bCs/>
        </w:rPr>
        <w:t>项飙</w:t>
      </w:r>
      <w:r>
        <w:t>（社会学层面：附近的消失）</w:t>
      </w:r>
    </w:p>
    <w:p w14:paraId="3DD1AB43">
      <w:pPr>
        <w:numPr>
          <w:ilvl w:val="0"/>
          <w:numId w:val="6"/>
        </w:numPr>
        <w:jc w:val="left"/>
      </w:pPr>
      <w:r>
        <w:rPr>
          <w:b/>
          <w:bCs/>
        </w:rPr>
        <w:t>影视飓风/潘天鸿</w:t>
      </w:r>
      <w:r>
        <w:t>（时代层面：你可以保留这个，但要用对）</w:t>
      </w:r>
    </w:p>
    <w:p w14:paraId="09EED987">
      <w:pPr>
        <w:jc w:val="left"/>
      </w:pPr>
      <w:r>
        <w:rPr>
          <w:b/>
          <w:bCs/>
        </w:rPr>
        <w:t>训练方法</w:t>
      </w:r>
      <w:r>
        <w:t>：每个素材写300字的“深度解读”，</w:t>
      </w:r>
      <w:r>
        <w:rPr>
          <w:color w:val="C21C13"/>
        </w:rPr>
        <w:t>不是复述生平，而是分析“这个素材能回答什么问题”。</w:t>
      </w:r>
    </w:p>
    <w:p w14:paraId="293255DC">
      <w:pPr>
        <w:jc w:val="left"/>
      </w:pPr>
      <w:r>
        <w:t xml:space="preserve"> </w:t>
      </w:r>
    </w:p>
    <w:p w14:paraId="52A378E8">
      <w:pPr>
        <w:pStyle w:val="19"/>
        <w:pBdr>
          <w:bottom w:val="single" w:color="080F17" w:sz="6" w:space="0"/>
        </w:pBdr>
        <w:jc w:val="left"/>
      </w:pPr>
    </w:p>
    <w:p w14:paraId="6B6DCBCA">
      <w:pPr>
        <w:pStyle w:val="19"/>
      </w:pPr>
    </w:p>
    <w:p w14:paraId="33BA42C2">
      <w:pPr>
        <w:jc w:val="left"/>
      </w:pPr>
      <w:r>
        <w:t xml:space="preserve"> </w:t>
      </w:r>
    </w:p>
    <w:p w14:paraId="64218D46">
      <w:pPr>
        <w:pStyle w:val="4"/>
        <w:jc w:val="left"/>
      </w:pPr>
      <w:r>
        <w:rPr>
          <w:b/>
          <w:bCs/>
        </w:rPr>
        <w:t>第三阶段：结构重建（最后40天）</w:t>
      </w:r>
    </w:p>
    <w:p w14:paraId="4A713331">
      <w:pPr>
        <w:jc w:val="left"/>
      </w:pPr>
      <w:r>
        <w:t>放弃你现在的“三点并列式”（慎言、谨语、静听），改用“递进式”：</w:t>
      </w:r>
    </w:p>
    <w:p w14:paraId="22EED09D">
      <w:pPr>
        <w:jc w:val="left"/>
      </w:pPr>
      <w:r>
        <w:rPr>
          <w:b/>
          <w:bCs/>
        </w:rPr>
        <w:t>万能递进结构</w:t>
      </w:r>
      <w:r>
        <w:t>：</w:t>
      </w:r>
    </w:p>
    <w:p w14:paraId="39D0EF17">
      <w:pPr>
        <w:numPr>
          <w:ilvl w:val="0"/>
          <w:numId w:val="7"/>
        </w:numPr>
        <w:jc w:val="left"/>
      </w:pPr>
      <w:r>
        <w:t>引出问题（材料说了什么？矛盾在哪？）</w:t>
      </w:r>
    </w:p>
    <w:p w14:paraId="2B17B336">
      <w:pPr>
        <w:numPr>
          <w:ilvl w:val="0"/>
          <w:numId w:val="7"/>
        </w:numPr>
        <w:jc w:val="left"/>
      </w:pPr>
      <w:r>
        <w:t>深入一层（为什么会有这个矛盾？）</w:t>
      </w:r>
    </w:p>
    <w:p w14:paraId="063CA352">
      <w:pPr>
        <w:numPr>
          <w:ilvl w:val="0"/>
          <w:numId w:val="7"/>
        </w:numPr>
        <w:jc w:val="left"/>
      </w:pPr>
      <w:r>
        <w:t>再深一层（这个矛盾在当代有什么新表现？）</w:t>
      </w:r>
    </w:p>
    <w:p w14:paraId="57ED30D6">
      <w:pPr>
        <w:numPr>
          <w:ilvl w:val="0"/>
          <w:numId w:val="7"/>
        </w:numPr>
        <w:jc w:val="left"/>
      </w:pPr>
      <w:r>
        <w:t>我的回答（我提出什么新见解？）</w:t>
      </w:r>
    </w:p>
    <w:p w14:paraId="7722E616">
      <w:pPr>
        <w:numPr>
          <w:ilvl w:val="0"/>
          <w:numId w:val="7"/>
        </w:numPr>
        <w:jc w:val="left"/>
      </w:pPr>
      <w:r>
        <w:t>落脚现实（对青年/时代有什么启示？）</w:t>
      </w:r>
    </w:p>
    <w:p w14:paraId="55352ED6">
      <w:pPr>
        <w:jc w:val="left"/>
      </w:pPr>
      <w:r>
        <w:rPr>
          <w:b/>
          <w:bCs/>
        </w:rPr>
        <w:t>训练方法</w:t>
      </w:r>
      <w:r>
        <w:t>：每周写1篇完整作文，但写之前必须画出“逻辑递进图”。写完对照，看看有没有真的在“推进”，还是在“并列”。</w:t>
      </w:r>
    </w:p>
    <w:p w14:paraId="274CC4A7">
      <w:pPr>
        <w:jc w:val="left"/>
      </w:pPr>
      <w:r>
        <w:t xml:space="preserve"> </w:t>
      </w:r>
    </w:p>
    <w:p w14:paraId="7023E1EF">
      <w:pPr>
        <w:pStyle w:val="19"/>
        <w:pBdr>
          <w:bottom w:val="single" w:color="080F17" w:sz="6" w:space="0"/>
        </w:pBdr>
        <w:jc w:val="left"/>
      </w:pPr>
    </w:p>
    <w:p w14:paraId="24600872">
      <w:pPr>
        <w:pStyle w:val="19"/>
      </w:pPr>
    </w:p>
    <w:p w14:paraId="6AEF911A">
      <w:pPr>
        <w:jc w:val="left"/>
      </w:pPr>
      <w:r>
        <w:t xml:space="preserve"> </w:t>
      </w:r>
    </w:p>
    <w:p w14:paraId="50F09E0E">
      <w:pPr>
        <w:pStyle w:val="3"/>
        <w:jc w:val="left"/>
      </w:pPr>
      <w:r>
        <w:rPr>
          <w:b/>
          <w:bCs/>
        </w:rPr>
        <w:t>五、最后一句真心话</w:t>
      </w:r>
    </w:p>
    <w:p w14:paraId="64664B81">
      <w:pPr>
        <w:jc w:val="left"/>
      </w:pPr>
      <w:r>
        <w:t>46分不是世界末日。100天足够你从46到56——我见过太多这样的例子。</w:t>
      </w:r>
    </w:p>
    <w:p w14:paraId="0612BECE">
      <w:pPr>
        <w:jc w:val="left"/>
      </w:pPr>
      <w:r>
        <w:t>但前提是：</w:t>
      </w:r>
      <w:r>
        <w:rPr>
          <w:b/>
          <w:bCs/>
        </w:rPr>
        <w:t>你必须承认，</w:t>
      </w:r>
      <w:r>
        <w:rPr>
          <w:b/>
          <w:bCs/>
          <w:color w:val="C21C13"/>
          <w:shd w:val="clear" w:color="FFFFFF" w:fill="F7C7D3"/>
        </w:rPr>
        <w:t>你现在的方法是错的</w:t>
      </w:r>
      <w:r>
        <w:rPr>
          <w:color w:val="C21C13"/>
          <w:shd w:val="clear" w:color="FFFFFF" w:fill="F7C7D3"/>
        </w:rPr>
        <w:t>。</w:t>
      </w:r>
    </w:p>
    <w:p w14:paraId="12BE23AF">
      <w:pPr>
        <w:jc w:val="left"/>
      </w:pPr>
      <w:r>
        <w:t>你上一篇51分，可能给了你错觉——“我水平不错，只是发挥不好”。但这一篇46分告诉你：你的“方法”本身有问题。</w:t>
      </w:r>
      <w:r>
        <w:rPr>
          <w:b/>
          <w:bCs/>
          <w:color w:val="C21C13"/>
          <w:shd w:val="clear" w:color="FFFFFF" w:fill="F7C7D3"/>
        </w:rPr>
        <w:t>你在用“堆素材+套模板”的方式写作文</w:t>
      </w:r>
      <w:r>
        <w:t>，这在低分段管用，但在46分以上就失灵了。</w:t>
      </w:r>
    </w:p>
    <w:p w14:paraId="2AB35D5F">
      <w:pPr>
        <w:jc w:val="left"/>
      </w:pPr>
      <w:r>
        <w:t>你需要做的不是“多背素材”，而是</w:t>
      </w:r>
      <w:r>
        <w:rPr>
          <w:b/>
          <w:bCs/>
          <w:color w:val="078654"/>
          <w:u w:val="single" w:color="078654"/>
        </w:rPr>
        <w:t>重建你的审题能力和论证逻辑</w:t>
      </w:r>
      <w:r>
        <w:rPr>
          <w:color w:val="078654"/>
          <w:u w:val="single" w:color="078654"/>
        </w:rPr>
        <w:t>。</w:t>
      </w:r>
    </w:p>
    <w:p w14:paraId="45524C64">
      <w:pPr>
        <w:jc w:val="left"/>
      </w:pPr>
      <w:r>
        <w:t>这100天，如果你愿意按照上面的方案练，我每周可以帮你批改一篇。你发过来，我告诉你：审题偏没偏、逻辑断没断、素材用没用对。</w:t>
      </w:r>
    </w:p>
    <w:p w14:paraId="74B060A1">
      <w:pPr>
        <w:jc w:val="left"/>
      </w:pPr>
      <w:r>
        <w:t>你敢不敢？</w:t>
      </w:r>
    </w:p>
    <w:p w14:paraId="214FBD26">
      <w:pPr>
        <w:jc w:val="left"/>
      </w:pPr>
      <w:r>
        <w:t>每天放学后刷完2篇阅读（40min）后花15min进行阅读的训练</w:t>
      </w:r>
    </w:p>
    <w:p w14:paraId="5F146105">
      <w:pPr>
        <w:jc w:val="left"/>
      </w:pPr>
      <w:r>
        <w:t xml:space="preserve"> </w:t>
      </w:r>
    </w:p>
    <w:p w14:paraId="122C2F04">
      <w:pPr>
        <w:pStyle w:val="3"/>
        <w:jc w:val="left"/>
      </w:pPr>
      <w:r>
        <w:rPr>
          <w:b/>
          <w:bCs/>
        </w:rPr>
        <w:t>一、改写版（55+标准）</w:t>
      </w:r>
    </w:p>
    <w:p w14:paraId="390AEA4A">
      <w:pPr>
        <w:jc w:val="left"/>
      </w:pPr>
      <w:r>
        <w:rPr>
          <w:b/>
          <w:bCs/>
        </w:rPr>
        <w:t>标题：于有声处存无言</w:t>
      </w:r>
    </w:p>
    <w:p w14:paraId="6ACEE8E9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7FE1B114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40BA3803">
      <w:pPr>
        <w:pStyle w:val="19"/>
        <w:rPr>
          <w:sz w:val="20"/>
          <w:szCs w:val="16"/>
        </w:rPr>
      </w:pPr>
    </w:p>
    <w:p w14:paraId="61F4E338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263F3537">
      <w:pPr>
        <w:jc w:val="left"/>
        <w:rPr>
          <w:sz w:val="20"/>
          <w:szCs w:val="16"/>
        </w:rPr>
      </w:pPr>
      <w:r>
        <w:rPr>
          <w:sz w:val="20"/>
          <w:szCs w:val="16"/>
        </w:rPr>
        <w:t>维特根斯坦说：“对无法准确言说的，我们必须报以沉默。”这是哲学家对语言边界的敬畏。鲁迅却说：“心事浩茫连广宇，于无声处听惊雷。”这是文人对沉默深处力量的捕捉。而今天，《人民日报》提醒我们：网络时代，每个人面前都有一个麦克风。</w:t>
      </w:r>
    </w:p>
    <w:p w14:paraId="656C9969">
      <w:pPr>
        <w:jc w:val="left"/>
        <w:rPr>
          <w:sz w:val="20"/>
          <w:szCs w:val="16"/>
        </w:rPr>
      </w:pPr>
      <w:r>
        <w:rPr>
          <w:sz w:val="20"/>
          <w:szCs w:val="16"/>
        </w:rPr>
        <w:t>三句话，不是让我们在“说”与“不说”之间二选一，而是指向同一个问题：</w:t>
      </w:r>
      <w:r>
        <w:rPr>
          <w:b/>
          <w:bCs/>
          <w:sz w:val="20"/>
          <w:szCs w:val="16"/>
        </w:rPr>
        <w:t>在人人都有麦克风的时代，我们该如何安放“沉默”的位置？</w:t>
      </w:r>
    </w:p>
    <w:p w14:paraId="44BD7A35">
      <w:pPr>
        <w:jc w:val="left"/>
        <w:rPr>
          <w:sz w:val="20"/>
          <w:szCs w:val="16"/>
        </w:rPr>
      </w:pPr>
      <w:r>
        <w:rPr>
          <w:sz w:val="20"/>
          <w:szCs w:val="16"/>
        </w:rPr>
        <w:t>我的回答是：沉默不是表达的敌人，而是表达的底色。手持麦克风，亦须存静气。</w:t>
      </w:r>
    </w:p>
    <w:p w14:paraId="4406CE98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3327BAFD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4EA667DD">
      <w:pPr>
        <w:pStyle w:val="19"/>
        <w:rPr>
          <w:sz w:val="20"/>
          <w:szCs w:val="16"/>
        </w:rPr>
      </w:pPr>
    </w:p>
    <w:p w14:paraId="370DECEC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69D2B906">
      <w:pPr>
        <w:jc w:val="left"/>
        <w:rPr>
          <w:sz w:val="20"/>
          <w:szCs w:val="16"/>
        </w:rPr>
      </w:pPr>
      <w:r>
        <w:rPr>
          <w:sz w:val="20"/>
          <w:szCs w:val="16"/>
        </w:rPr>
        <w:t>维特根斯坦的警告，在今天比任何时候都更值得倾听。</w:t>
      </w:r>
    </w:p>
    <w:p w14:paraId="5391A7D7">
      <w:pPr>
        <w:jc w:val="left"/>
        <w:rPr>
          <w:sz w:val="20"/>
          <w:szCs w:val="16"/>
        </w:rPr>
      </w:pPr>
      <w:r>
        <w:rPr>
          <w:sz w:val="20"/>
          <w:szCs w:val="16"/>
        </w:rPr>
        <w:t>他说“无法准确言说的，必须报以沉默”。这不是教人怯懦，而是对语言本身的敬畏。有些东西——比如道德直觉、审美体验、内心的疼痛——一旦被强行翻译成语言，就会失真。就像你无法让一个从未吃过榴莲的人，通过“甜中带臭”四个字真正理解榴莲的味道。语言在这里，是无力的。</w:t>
      </w:r>
    </w:p>
    <w:p w14:paraId="6E3F9CF1">
      <w:pPr>
        <w:jc w:val="left"/>
        <w:rPr>
          <w:sz w:val="20"/>
          <w:szCs w:val="16"/>
        </w:rPr>
      </w:pPr>
      <w:r>
        <w:rPr>
          <w:sz w:val="20"/>
          <w:szCs w:val="16"/>
        </w:rPr>
        <w:t>维特根斯坦的意思是：承认这种无力，本身就是一种诚实。强行言说那些说不清的东西，才是对真理的轻慢。</w:t>
      </w:r>
    </w:p>
    <w:p w14:paraId="5742DF90">
      <w:pPr>
        <w:jc w:val="left"/>
        <w:rPr>
          <w:sz w:val="20"/>
          <w:szCs w:val="16"/>
        </w:rPr>
      </w:pPr>
      <w:r>
        <w:rPr>
          <w:sz w:val="20"/>
          <w:szCs w:val="16"/>
        </w:rPr>
        <w:t>然而，网络时代的逻辑恰恰相反。麦克风在手，不说白不说。于是我们看到：一个相亲角的误会，能在几小时内发酵成全民讨伐；一条未经核实的朋友圈，能让一个人用酒精浸泡自己直到昏迷。潘天鸿的“初中学历”本是一句实话，却被解读为傲慢——因为太多人不等了解全貌，就急于发声。</w:t>
      </w:r>
    </w:p>
    <w:p w14:paraId="1E09B4CD">
      <w:pPr>
        <w:jc w:val="left"/>
        <w:rPr>
          <w:sz w:val="20"/>
          <w:szCs w:val="16"/>
        </w:rPr>
      </w:pPr>
      <w:r>
        <w:rPr>
          <w:sz w:val="20"/>
          <w:szCs w:val="16"/>
        </w:rPr>
        <w:t>这些现象的本质是什么？不是信息错了，而是</w:t>
      </w:r>
      <w:r>
        <w:rPr>
          <w:b/>
          <w:bCs/>
          <w:sz w:val="20"/>
          <w:szCs w:val="16"/>
        </w:rPr>
        <w:t>人们失去了对“不可言说”之事的敬畏</w:t>
      </w:r>
      <w:r>
        <w:rPr>
          <w:sz w:val="20"/>
          <w:szCs w:val="16"/>
        </w:rPr>
        <w:t>。在不了解全貌时，我们默认自己有权利说；在不具备专业知识时，我们默认自己的意见值得被听见。麦克风放大了声音，也放大了傲慢。</w:t>
      </w:r>
    </w:p>
    <w:p w14:paraId="22DFAC3A">
      <w:pPr>
        <w:jc w:val="left"/>
        <w:rPr>
          <w:sz w:val="20"/>
          <w:szCs w:val="16"/>
        </w:rPr>
      </w:pPr>
      <w:r>
        <w:rPr>
          <w:sz w:val="20"/>
          <w:szCs w:val="16"/>
        </w:rPr>
        <w:t>因此，维特根斯坦提醒我们：</w:t>
      </w:r>
      <w:r>
        <w:rPr>
          <w:b/>
          <w:bCs/>
          <w:sz w:val="20"/>
          <w:szCs w:val="16"/>
        </w:rPr>
        <w:t>有些时候，不说，比说更需要勇气。</w:t>
      </w:r>
    </w:p>
    <w:p w14:paraId="5726F125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18C6E041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18F80095">
      <w:pPr>
        <w:pStyle w:val="19"/>
        <w:rPr>
          <w:sz w:val="20"/>
          <w:szCs w:val="16"/>
        </w:rPr>
      </w:pPr>
    </w:p>
    <w:p w14:paraId="3F0770D8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6488FBF6">
      <w:pPr>
        <w:jc w:val="left"/>
        <w:rPr>
          <w:sz w:val="20"/>
          <w:szCs w:val="16"/>
        </w:rPr>
      </w:pPr>
      <w:r>
        <w:rPr>
          <w:sz w:val="20"/>
          <w:szCs w:val="16"/>
        </w:rPr>
        <w:t>但沉默就只是“不说”吗？鲁迅给了我们另一条线索。</w:t>
      </w:r>
    </w:p>
    <w:p w14:paraId="7A04D91D">
      <w:pPr>
        <w:jc w:val="left"/>
        <w:rPr>
          <w:sz w:val="20"/>
          <w:szCs w:val="16"/>
        </w:rPr>
      </w:pPr>
      <w:r>
        <w:rPr>
          <w:sz w:val="20"/>
          <w:szCs w:val="16"/>
        </w:rPr>
        <w:t>“心事浩茫连广宇，于无声处听惊雷。”——最震撼的声音，往往不是在喧嚣中发出的，而是在沉默中积蓄的。鲁迅笔下的“铁屋”，那些沉睡的人并非无话可说，而是他们的话从未被听见。沉默，有时候不是无力，而是力量的蓄势待发。</w:t>
      </w:r>
    </w:p>
    <w:p w14:paraId="5064FAE8">
      <w:pPr>
        <w:jc w:val="left"/>
        <w:rPr>
          <w:sz w:val="20"/>
          <w:szCs w:val="16"/>
        </w:rPr>
      </w:pPr>
      <w:r>
        <w:rPr>
          <w:sz w:val="20"/>
          <w:szCs w:val="16"/>
        </w:rPr>
        <w:t>在今天的网络语境下，这种“沉默的力量”有了新的含义。当所有人都对着麦克风嘶吼时，那个选择关闭麦克风、安静倾听的人，反而可能听见更多。</w:t>
      </w:r>
    </w:p>
    <w:p w14:paraId="786B5583">
      <w:pPr>
        <w:jc w:val="left"/>
        <w:rPr>
          <w:sz w:val="20"/>
          <w:szCs w:val="16"/>
        </w:rPr>
      </w:pPr>
      <w:r>
        <w:rPr>
          <w:sz w:val="20"/>
          <w:szCs w:val="16"/>
        </w:rPr>
        <w:t>阿伦特曾说过一个耐人寻味的观点：人们总在谈论“知情权”，却很少意识到“不知情权”同样重要。在信息过载的时代，有权不被信息轰炸，有权保持自己的思考空间，这本身就是一种自由。</w:t>
      </w:r>
    </w:p>
    <w:p w14:paraId="6C2D349D">
      <w:pPr>
        <w:jc w:val="left"/>
        <w:rPr>
          <w:sz w:val="20"/>
          <w:szCs w:val="16"/>
        </w:rPr>
      </w:pPr>
      <w:r>
        <w:rPr>
          <w:sz w:val="20"/>
          <w:szCs w:val="16"/>
        </w:rPr>
        <w:t>所以，鲁迅的“于无声处听惊雷”，在今天可以翻译为：</w:t>
      </w:r>
      <w:r>
        <w:rPr>
          <w:b/>
          <w:bCs/>
          <w:sz w:val="20"/>
          <w:szCs w:val="16"/>
        </w:rPr>
        <w:t>在噪音中主动选择沉默，不是为了逃避，而是为了听见那些真正重要的声音——包括自己内心的声音。</w:t>
      </w:r>
    </w:p>
    <w:p w14:paraId="1BDEF505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08FAEC14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0AD1B0E3">
      <w:pPr>
        <w:pStyle w:val="19"/>
        <w:rPr>
          <w:sz w:val="20"/>
          <w:szCs w:val="16"/>
        </w:rPr>
      </w:pPr>
    </w:p>
    <w:p w14:paraId="45CABACB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6B26BBC5">
      <w:pPr>
        <w:jc w:val="left"/>
        <w:rPr>
          <w:sz w:val="20"/>
          <w:szCs w:val="16"/>
        </w:rPr>
      </w:pPr>
      <w:r>
        <w:rPr>
          <w:sz w:val="20"/>
          <w:szCs w:val="16"/>
        </w:rPr>
        <w:t>宕开一笔，我发现：维特根斯坦和鲁迅，其实指向同一种智慧。</w:t>
      </w:r>
    </w:p>
    <w:p w14:paraId="5565E399">
      <w:pPr>
        <w:jc w:val="left"/>
        <w:rPr>
          <w:sz w:val="20"/>
          <w:szCs w:val="16"/>
        </w:rPr>
      </w:pPr>
      <w:r>
        <w:rPr>
          <w:sz w:val="20"/>
          <w:szCs w:val="16"/>
        </w:rPr>
        <w:t>维特根斯坦教我们</w:t>
      </w:r>
      <w:r>
        <w:rPr>
          <w:b/>
          <w:bCs/>
          <w:sz w:val="20"/>
          <w:szCs w:val="16"/>
        </w:rPr>
        <w:t>敬畏沉默</w:t>
      </w:r>
      <w:r>
        <w:rPr>
          <w:sz w:val="20"/>
          <w:szCs w:val="16"/>
        </w:rPr>
        <w:t>——有些东西不该说，因为说不清楚。</w:t>
      </w:r>
    </w:p>
    <w:p w14:paraId="3A792866">
      <w:pPr>
        <w:jc w:val="left"/>
        <w:rPr>
          <w:sz w:val="20"/>
          <w:szCs w:val="16"/>
        </w:rPr>
      </w:pPr>
      <w:r>
        <w:rPr>
          <w:sz w:val="20"/>
          <w:szCs w:val="16"/>
        </w:rPr>
        <w:t>鲁迅教我们</w:t>
      </w:r>
      <w:r>
        <w:rPr>
          <w:b/>
          <w:bCs/>
          <w:sz w:val="20"/>
          <w:szCs w:val="16"/>
        </w:rPr>
        <w:t>利用沉默</w:t>
      </w:r>
      <w:r>
        <w:rPr>
          <w:sz w:val="20"/>
          <w:szCs w:val="16"/>
        </w:rPr>
        <w:t>——有些东西不必急着说，因为沉默本身可能更有力量。</w:t>
      </w:r>
    </w:p>
    <w:p w14:paraId="7E69B192">
      <w:pPr>
        <w:jc w:val="left"/>
        <w:rPr>
          <w:sz w:val="20"/>
          <w:szCs w:val="16"/>
        </w:rPr>
      </w:pPr>
      <w:r>
        <w:rPr>
          <w:sz w:val="20"/>
          <w:szCs w:val="16"/>
        </w:rPr>
        <w:t>而在麦克风时代，我们最缺的恰恰是这两种能力。</w:t>
      </w:r>
    </w:p>
    <w:p w14:paraId="499ECBE7">
      <w:pPr>
        <w:jc w:val="left"/>
        <w:rPr>
          <w:sz w:val="20"/>
          <w:szCs w:val="16"/>
        </w:rPr>
      </w:pPr>
      <w:r>
        <w:rPr>
          <w:sz w:val="20"/>
          <w:szCs w:val="16"/>
        </w:rPr>
        <w:t>我们缺敬畏。每个人都以为自己有资格对所有事情发表意见——对医学、对法律、对别人的私生活。麦克风降低了表达的门槛，却没有提高思考的门槛。</w:t>
      </w:r>
    </w:p>
    <w:p w14:paraId="5C693C33">
      <w:pPr>
        <w:jc w:val="left"/>
        <w:rPr>
          <w:sz w:val="20"/>
          <w:szCs w:val="16"/>
        </w:rPr>
      </w:pPr>
      <w:r>
        <w:rPr>
          <w:sz w:val="20"/>
          <w:szCs w:val="16"/>
        </w:rPr>
        <w:t>我们缺倾听。当所有人都想被听见，就没人愿意听了。网络上的“对话”，往往是两个人对着各自的麦克风喊话，谁也不听谁的。</w:t>
      </w:r>
    </w:p>
    <w:p w14:paraId="2006955D">
      <w:pPr>
        <w:jc w:val="left"/>
        <w:rPr>
          <w:sz w:val="20"/>
          <w:szCs w:val="16"/>
        </w:rPr>
      </w:pPr>
      <w:r>
        <w:rPr>
          <w:sz w:val="20"/>
          <w:szCs w:val="16"/>
        </w:rPr>
        <w:t>真正的表达者，首先是合格的倾听者。真正的意见领袖，首先是能够保持沉默的思考者。</w:t>
      </w:r>
    </w:p>
    <w:p w14:paraId="025FB8B3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368F8EE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1D1FCA2">
      <w:pPr>
        <w:pStyle w:val="19"/>
        <w:rPr>
          <w:sz w:val="20"/>
          <w:szCs w:val="16"/>
        </w:rPr>
      </w:pPr>
    </w:p>
    <w:p w14:paraId="371250BA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7A11B017">
      <w:pPr>
        <w:jc w:val="left"/>
        <w:rPr>
          <w:sz w:val="20"/>
          <w:szCs w:val="16"/>
        </w:rPr>
      </w:pPr>
      <w:r>
        <w:rPr>
          <w:sz w:val="20"/>
          <w:szCs w:val="16"/>
        </w:rPr>
        <w:t>所以，回到开头的问题：在人人都有麦克风的时代，沉默是什么？</w:t>
      </w:r>
    </w:p>
    <w:p w14:paraId="1FFF7320">
      <w:pPr>
        <w:jc w:val="left"/>
        <w:rPr>
          <w:sz w:val="20"/>
          <w:szCs w:val="16"/>
        </w:rPr>
      </w:pPr>
      <w:r>
        <w:rPr>
          <w:sz w:val="20"/>
          <w:szCs w:val="16"/>
        </w:rPr>
        <w:t>它不是无能，不是逃避，不是失语。它是</w:t>
      </w:r>
      <w:r>
        <w:rPr>
          <w:b/>
          <w:bCs/>
          <w:sz w:val="20"/>
          <w:szCs w:val="16"/>
        </w:rPr>
        <w:t>对语言边界的清醒认知</w:t>
      </w:r>
      <w:r>
        <w:rPr>
          <w:sz w:val="20"/>
          <w:szCs w:val="16"/>
        </w:rPr>
        <w:t>（维特根斯坦），是</w:t>
      </w:r>
      <w:r>
        <w:rPr>
          <w:b/>
          <w:bCs/>
          <w:sz w:val="20"/>
          <w:szCs w:val="16"/>
        </w:rPr>
        <w:t>对沉默力量的主动运用</w:t>
      </w:r>
      <w:r>
        <w:rPr>
          <w:sz w:val="20"/>
          <w:szCs w:val="16"/>
        </w:rPr>
        <w:t>（鲁迅），是在喧嚣时代里为自己和他人保留的思考空间。</w:t>
      </w:r>
    </w:p>
    <w:p w14:paraId="54646443">
      <w:pPr>
        <w:jc w:val="left"/>
        <w:rPr>
          <w:sz w:val="20"/>
          <w:szCs w:val="16"/>
        </w:rPr>
      </w:pPr>
      <w:r>
        <w:rPr>
          <w:sz w:val="20"/>
          <w:szCs w:val="16"/>
        </w:rPr>
        <w:t>沉默不是不说话。沉默是在该说的时候说，不该说的时候不说；是在说之前先听，在表达之前先思考。</w:t>
      </w:r>
    </w:p>
    <w:p w14:paraId="03247D6B">
      <w:pPr>
        <w:jc w:val="left"/>
        <w:rPr>
          <w:sz w:val="20"/>
          <w:szCs w:val="16"/>
        </w:rPr>
      </w:pPr>
      <w:r>
        <w:rPr>
          <w:sz w:val="20"/>
          <w:szCs w:val="16"/>
        </w:rPr>
        <w:t>手持麦克风，不意味着要一直对着它喊。有时候，放下麦克风，听听别人在说什么，听听自己在想什么，反而能让下一次拿起麦克风时，说出更有分量的话。</w:t>
      </w:r>
    </w:p>
    <w:p w14:paraId="55AA01E0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24D934A8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139ADE4B">
      <w:pPr>
        <w:pStyle w:val="19"/>
        <w:rPr>
          <w:sz w:val="20"/>
          <w:szCs w:val="16"/>
        </w:rPr>
      </w:pPr>
    </w:p>
    <w:p w14:paraId="2247F66B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403196AB">
      <w:pPr>
        <w:jc w:val="left"/>
        <w:rPr>
          <w:sz w:val="20"/>
          <w:szCs w:val="16"/>
        </w:rPr>
      </w:pPr>
      <w:r>
        <w:rPr>
          <w:sz w:val="20"/>
          <w:szCs w:val="16"/>
        </w:rPr>
        <w:t>最后，我想起鲁迅在《呐喊》自序里的犹豫。他在铁屋中醒来，听到有人呻吟。他犹豫要不要叫醒更多人——叫醒他们，如果不能带他们出去，岂不是更痛苦？</w:t>
      </w:r>
    </w:p>
    <w:p w14:paraId="3AD4EC6E">
      <w:pPr>
        <w:jc w:val="left"/>
        <w:rPr>
          <w:sz w:val="20"/>
          <w:szCs w:val="16"/>
        </w:rPr>
      </w:pPr>
      <w:r>
        <w:rPr>
          <w:sz w:val="20"/>
          <w:szCs w:val="16"/>
        </w:rPr>
        <w:t>他最终选择了呐喊。</w:t>
      </w:r>
    </w:p>
    <w:p w14:paraId="05B3C19E">
      <w:pPr>
        <w:jc w:val="left"/>
        <w:rPr>
          <w:sz w:val="20"/>
          <w:szCs w:val="16"/>
        </w:rPr>
      </w:pPr>
      <w:r>
        <w:rPr>
          <w:sz w:val="20"/>
          <w:szCs w:val="16"/>
        </w:rPr>
        <w:t>但今天，我们的问题可能恰恰相反：我们太容易被叫醒了——被推送、被热搜、被情绪裹挟。我们醒着，但醒在一个充满噪音的房间里，分不清哪些声音值得听，哪些只是回声。</w:t>
      </w:r>
    </w:p>
    <w:p w14:paraId="382ABC14">
      <w:pPr>
        <w:jc w:val="left"/>
        <w:rPr>
          <w:sz w:val="20"/>
          <w:szCs w:val="16"/>
        </w:rPr>
      </w:pPr>
      <w:r>
        <w:rPr>
          <w:sz w:val="20"/>
          <w:szCs w:val="16"/>
        </w:rPr>
        <w:t>所以，比“学会呐喊”更重要的，也许是“学会沉默”——在沉默中辨别，在沉默中思考，在沉默中听见那一声真正的惊雷。</w:t>
      </w:r>
    </w:p>
    <w:p w14:paraId="1ABBA548">
      <w:pPr>
        <w:jc w:val="left"/>
        <w:rPr>
          <w:sz w:val="20"/>
          <w:szCs w:val="16"/>
        </w:rPr>
      </w:pPr>
      <w:r>
        <w:rPr>
          <w:sz w:val="20"/>
          <w:szCs w:val="16"/>
        </w:rPr>
        <w:t>这或许就是维特根斯坦、鲁迅和这个麦克风时代，共同留给我们的课题。</w:t>
      </w:r>
    </w:p>
    <w:p w14:paraId="7DC15B4A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于有声处存无言</w:t>
      </w:r>
      <w:r>
        <w:rPr>
          <w:sz w:val="20"/>
          <w:szCs w:val="16"/>
        </w:rPr>
        <w:t>——手持麦克风，亦须留一份静气在心中。</w:t>
      </w:r>
    </w:p>
    <w:p w14:paraId="3B0C5E67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 </w:t>
      </w:r>
    </w:p>
    <w:p w14:paraId="7E7DA7B5">
      <w:pPr>
        <w:pStyle w:val="19"/>
        <w:pBdr>
          <w:bottom w:val="single" w:color="080F17" w:sz="6" w:space="0"/>
        </w:pBdr>
        <w:jc w:val="left"/>
      </w:pPr>
    </w:p>
    <w:p w14:paraId="3563390C">
      <w:pPr>
        <w:pStyle w:val="19"/>
      </w:pPr>
    </w:p>
    <w:p w14:paraId="4663548E">
      <w:pPr>
        <w:jc w:val="left"/>
      </w:pPr>
      <w:r>
        <w:t xml:space="preserve"> </w:t>
      </w:r>
    </w:p>
    <w:p w14:paraId="5D22E443">
      <w:pPr>
        <w:pStyle w:val="3"/>
        <w:jc w:val="left"/>
      </w:pPr>
      <w:r>
        <w:rPr>
          <w:b/>
          <w:bCs/>
        </w:rPr>
        <w:t>二、修改说明：我改了哪里，为什么这么改</w:t>
      </w:r>
    </w:p>
    <w:p w14:paraId="781CAB83">
      <w:pPr>
        <w:pStyle w:val="4"/>
        <w:numPr>
          <w:ilvl w:val="0"/>
          <w:numId w:val="8"/>
        </w:numPr>
        <w:ind w:left="420" w:hanging="420"/>
        <w:jc w:val="left"/>
      </w:pPr>
      <w:r>
        <w:rPr>
          <w:b/>
          <w:bCs/>
        </w:rPr>
        <w:t>标题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90"/>
        <w:gridCol w:w="5190"/>
      </w:tblGrid>
      <w:tr w14:paraId="3BB109F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1488007F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你的标题</w:t>
            </w:r>
          </w:p>
        </w:tc>
        <w:tc>
          <w:tcPr>
            <w:tcW w:w="5190" w:type="dxa"/>
            <w:vAlign w:val="top"/>
          </w:tcPr>
          <w:p w14:paraId="7E883A9D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我的标题</w:t>
            </w:r>
          </w:p>
        </w:tc>
      </w:tr>
      <w:tr w14:paraId="04BA796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7886A3C1">
            <w:pPr>
              <w:jc w:val="left"/>
            </w:pPr>
            <w:r>
              <w:rPr>
                <w:sz w:val="18"/>
                <w:szCs w:val="18"/>
              </w:rPr>
              <w:t>慎言，谨语，静听</w:t>
            </w:r>
          </w:p>
        </w:tc>
        <w:tc>
          <w:tcPr>
            <w:tcW w:w="5190" w:type="dxa"/>
            <w:vAlign w:val="top"/>
          </w:tcPr>
          <w:p w14:paraId="150B408B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在麦克风的时代，重新学会沉默</w:t>
            </w:r>
          </w:p>
        </w:tc>
      </w:tr>
    </w:tbl>
    <w:p w14:paraId="514A3F1D">
      <w:pPr>
        <w:jc w:val="left"/>
      </w:pPr>
      <w:r>
        <w:rPr>
          <w:b/>
          <w:bCs/>
        </w:rPr>
        <w:t>改了啥</w:t>
      </w:r>
      <w:r>
        <w:t>：把你的三个词压缩成一个核心概念——“沉默”。</w:t>
      </w:r>
    </w:p>
    <w:p w14:paraId="4637DFA5">
      <w:pPr>
        <w:jc w:val="left"/>
      </w:pPr>
      <w:r>
        <w:rPr>
          <w:b/>
          <w:bCs/>
        </w:rPr>
        <w:t>为啥改</w:t>
      </w:r>
      <w:r>
        <w:t>：你的标题是“怎么做”（三个动作），我的标题是“思考什么”（一个问题）。“重新学会沉默”暗示沉默本是我们会的，现在忘了——这个判断本身就是观点。</w:t>
      </w:r>
    </w:p>
    <w:p w14:paraId="48A8D8CA">
      <w:pPr>
        <w:jc w:val="left"/>
      </w:pPr>
      <w:r>
        <w:t xml:space="preserve"> </w:t>
      </w:r>
    </w:p>
    <w:p w14:paraId="3CBA068A">
      <w:pPr>
        <w:pStyle w:val="19"/>
        <w:pBdr>
          <w:bottom w:val="single" w:color="080F17" w:sz="6" w:space="0"/>
        </w:pBdr>
        <w:jc w:val="left"/>
      </w:pPr>
    </w:p>
    <w:p w14:paraId="03F12876">
      <w:pPr>
        <w:pStyle w:val="19"/>
      </w:pPr>
    </w:p>
    <w:p w14:paraId="196D584A">
      <w:pPr>
        <w:jc w:val="left"/>
      </w:pPr>
      <w:r>
        <w:t xml:space="preserve"> </w:t>
      </w:r>
    </w:p>
    <w:p w14:paraId="2551C06A">
      <w:pPr>
        <w:pStyle w:val="4"/>
        <w:numPr>
          <w:ilvl w:val="0"/>
          <w:numId w:val="8"/>
        </w:numPr>
        <w:ind w:left="420" w:hanging="420"/>
        <w:jc w:val="left"/>
      </w:pPr>
      <w:r>
        <w:rPr>
          <w:b/>
          <w:bCs/>
        </w:rPr>
        <w:t>开头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90"/>
        <w:gridCol w:w="5190"/>
      </w:tblGrid>
      <w:tr w14:paraId="7B7F224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09687695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你的开头</w:t>
            </w:r>
          </w:p>
        </w:tc>
        <w:tc>
          <w:tcPr>
            <w:tcW w:w="5190" w:type="dxa"/>
            <w:vAlign w:val="top"/>
          </w:tcPr>
          <w:p w14:paraId="4873909B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我的开头</w:t>
            </w:r>
          </w:p>
        </w:tc>
      </w:tr>
      <w:tr w14:paraId="1C41F5F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4A891E0D">
            <w:pPr>
              <w:jc w:val="left"/>
            </w:pPr>
            <w:r>
              <w:rPr>
                <w:sz w:val="18"/>
                <w:szCs w:val="18"/>
              </w:rPr>
              <w:t>与网络时代，信息纷繁杂乱，若不仔细辨别，难以获取真知。笔者认为，在当今时代，作为说话者要慎言，作为传话者应谨语，而作为听者则应静听。</w:t>
            </w:r>
          </w:p>
        </w:tc>
        <w:tc>
          <w:tcPr>
            <w:tcW w:w="5190" w:type="dxa"/>
            <w:vAlign w:val="top"/>
          </w:tcPr>
          <w:p w14:paraId="3F86E760">
            <w:pPr>
              <w:jc w:val="left"/>
            </w:pPr>
            <w:r>
              <w:rPr>
                <w:sz w:val="18"/>
                <w:szCs w:val="18"/>
              </w:rPr>
              <w:t>维特根斯坦说……鲁迅却说……而今天，《人民日报》提醒我们……三句话，三种态度。沉默，究竟是边界，是力量，还是正在消逝的奢侈品？</w:t>
            </w:r>
          </w:p>
        </w:tc>
      </w:tr>
    </w:tbl>
    <w:p w14:paraId="4EF9D0A8">
      <w:pPr>
        <w:jc w:val="left"/>
      </w:pPr>
      <w:r>
        <w:rPr>
          <w:b/>
          <w:bCs/>
        </w:rPr>
        <w:t>改了啥</w:t>
      </w:r>
      <w:r>
        <w:t>：①把三则材料全部引入并形成张力②用一个问句代替你的“笔者认为”③把“慎言谨语静听”替换成“沉默”这一个词。</w:t>
      </w:r>
    </w:p>
    <w:p w14:paraId="67EB679B">
      <w:pPr>
        <w:jc w:val="left"/>
      </w:pPr>
      <w:r>
        <w:rPr>
          <w:b/>
          <w:bCs/>
        </w:rPr>
        <w:t>为啥改</w:t>
      </w:r>
      <w:r>
        <w:t>：</w:t>
      </w:r>
    </w:p>
    <w:p w14:paraId="315DE92A">
      <w:pPr>
        <w:numPr>
          <w:ilvl w:val="0"/>
          <w:numId w:val="3"/>
        </w:numPr>
        <w:jc w:val="left"/>
      </w:pPr>
      <w:r>
        <w:t>你的开头完全没有引用维特根斯坦和鲁迅，只用了《人民日报》的“麦克风”——等于扔掉了三分之二的材料。</w:t>
      </w:r>
    </w:p>
    <w:p w14:paraId="7DEF823B">
      <w:pPr>
        <w:numPr>
          <w:ilvl w:val="0"/>
          <w:numId w:val="3"/>
        </w:numPr>
        <w:jc w:val="left"/>
      </w:pPr>
      <w:r>
        <w:t>“信息纷繁杂乱”是你自己的判断，不是题目给的。你用自己的判断代替了对材料的分析。</w:t>
      </w:r>
    </w:p>
    <w:p w14:paraId="0412236E">
      <w:pPr>
        <w:numPr>
          <w:ilvl w:val="0"/>
          <w:numId w:val="3"/>
        </w:numPr>
        <w:jc w:val="left"/>
      </w:pPr>
      <w:r>
        <w:t>“慎言、谨语、静听”是你发明的三个词，但题目根本没在说这个。你从一开始就偏题了。</w:t>
      </w:r>
    </w:p>
    <w:p w14:paraId="48351490">
      <w:pPr>
        <w:jc w:val="left"/>
      </w:pPr>
      <w:r>
        <w:t xml:space="preserve"> </w:t>
      </w:r>
    </w:p>
    <w:p w14:paraId="099622FE">
      <w:pPr>
        <w:pStyle w:val="19"/>
        <w:pBdr>
          <w:bottom w:val="single" w:color="080F17" w:sz="6" w:space="0"/>
        </w:pBdr>
        <w:jc w:val="left"/>
      </w:pPr>
    </w:p>
    <w:p w14:paraId="7438E0B6">
      <w:pPr>
        <w:pStyle w:val="19"/>
      </w:pPr>
    </w:p>
    <w:p w14:paraId="784837B3">
      <w:pPr>
        <w:jc w:val="left"/>
      </w:pPr>
      <w:r>
        <w:t xml:space="preserve"> </w:t>
      </w:r>
    </w:p>
    <w:p w14:paraId="7A8D98F2">
      <w:pPr>
        <w:pStyle w:val="4"/>
        <w:numPr>
          <w:ilvl w:val="0"/>
          <w:numId w:val="8"/>
        </w:numPr>
        <w:ind w:left="420" w:hanging="420"/>
        <w:jc w:val="left"/>
      </w:pPr>
      <w:r>
        <w:rPr>
          <w:b/>
          <w:bCs/>
        </w:rPr>
        <w:t>第二段（维特根斯坦部分）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90"/>
        <w:gridCol w:w="5190"/>
      </w:tblGrid>
      <w:tr w14:paraId="642F16A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0DD18D2A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你的第二段</w:t>
            </w:r>
          </w:p>
        </w:tc>
        <w:tc>
          <w:tcPr>
            <w:tcW w:w="5190" w:type="dxa"/>
            <w:vAlign w:val="top"/>
          </w:tcPr>
          <w:p w14:paraId="1195F5EF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我的第二段</w:t>
            </w:r>
          </w:p>
        </w:tc>
      </w:tr>
      <w:tr w14:paraId="4FF669B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43CE8EF8">
            <w:pPr>
              <w:jc w:val="left"/>
            </w:pPr>
            <w:r>
              <w:rPr>
                <w:sz w:val="18"/>
                <w:szCs w:val="18"/>
              </w:rPr>
              <w:t>慎言，要求我们正确行使言论权。信息高度全球化……影视飓风老板潘天鸿……</w:t>
            </w:r>
          </w:p>
        </w:tc>
        <w:tc>
          <w:tcPr>
            <w:tcW w:w="5190" w:type="dxa"/>
            <w:vAlign w:val="top"/>
          </w:tcPr>
          <w:p w14:paraId="6410F5CF">
            <w:pPr>
              <w:jc w:val="left"/>
            </w:pPr>
            <w:r>
              <w:rPr>
                <w:sz w:val="18"/>
                <w:szCs w:val="18"/>
              </w:rPr>
              <w:t>维特根斯坦的警告，在今天比任何时候都更值得倾听。他说“无法准确言说的，必须报以沉默”……这不是教人怯懦，而是对语言本身的敬畏……</w:t>
            </w:r>
          </w:p>
        </w:tc>
      </w:tr>
    </w:tbl>
    <w:p w14:paraId="4E7C5707">
      <w:pPr>
        <w:jc w:val="left"/>
      </w:pPr>
      <w:r>
        <w:rPr>
          <w:b/>
          <w:bCs/>
        </w:rPr>
        <w:t>改了啥</w:t>
      </w:r>
      <w:r>
        <w:t>：①把维特根斯坦的话单独成段深入解读②用“榴莲”的例子解释“不可言说”③把潘天鸿的例子放到维特根斯坦的框架下重新解读。</w:t>
      </w:r>
    </w:p>
    <w:p w14:paraId="7939D464">
      <w:pPr>
        <w:jc w:val="left"/>
      </w:pPr>
      <w:r>
        <w:rPr>
          <w:b/>
          <w:bCs/>
        </w:rPr>
        <w:t>为啥改</w:t>
      </w:r>
      <w:r>
        <w:t>：</w:t>
      </w:r>
    </w:p>
    <w:p w14:paraId="665698C9">
      <w:pPr>
        <w:numPr>
          <w:ilvl w:val="0"/>
          <w:numId w:val="3"/>
        </w:numPr>
        <w:jc w:val="left"/>
      </w:pPr>
      <w:r>
        <w:t>你的第二段只字未提维特根斯坦，却用他的观点作为分论点——这是严重的逻辑断裂。</w:t>
      </w:r>
    </w:p>
    <w:p w14:paraId="0EF5EEFC">
      <w:pPr>
        <w:numPr>
          <w:ilvl w:val="0"/>
          <w:numId w:val="3"/>
        </w:numPr>
        <w:jc w:val="left"/>
      </w:pPr>
      <w:r>
        <w:t>你把维特根斯坦的“不可言说”肤浅地理解为“不了解全貌就不要说”，这是误读。他说的不是信息不足的问题，而是语言本身的局限性。</w:t>
      </w:r>
    </w:p>
    <w:p w14:paraId="553E16F5">
      <w:pPr>
        <w:numPr>
          <w:ilvl w:val="0"/>
          <w:numId w:val="3"/>
        </w:numPr>
        <w:jc w:val="left"/>
      </w:pPr>
      <w:r>
        <w:t>潘天鸿的例子本身没问题，但你用它来证明“慎言”，却忘了这个例子的核心是“误解”而非“说错”。我用维特根斯坦的框架重新解释：人们在不了解全貌时就默认自己有权利说——这是对“不可言说”的敬畏的丧失。</w:t>
      </w:r>
    </w:p>
    <w:p w14:paraId="3615B49D">
      <w:pPr>
        <w:jc w:val="left"/>
      </w:pPr>
      <w:r>
        <w:t xml:space="preserve"> </w:t>
      </w:r>
    </w:p>
    <w:p w14:paraId="1BEF71FA">
      <w:pPr>
        <w:pStyle w:val="19"/>
        <w:pBdr>
          <w:bottom w:val="single" w:color="080F17" w:sz="6" w:space="0"/>
        </w:pBdr>
        <w:jc w:val="left"/>
      </w:pPr>
    </w:p>
    <w:p w14:paraId="60C12C8D">
      <w:pPr>
        <w:pStyle w:val="19"/>
      </w:pPr>
    </w:p>
    <w:p w14:paraId="5E093812">
      <w:pPr>
        <w:jc w:val="left"/>
      </w:pPr>
      <w:r>
        <w:t xml:space="preserve"> </w:t>
      </w:r>
    </w:p>
    <w:p w14:paraId="3BB9CD91">
      <w:pPr>
        <w:pStyle w:val="4"/>
        <w:numPr>
          <w:ilvl w:val="0"/>
          <w:numId w:val="8"/>
        </w:numPr>
        <w:ind w:left="420" w:hanging="420"/>
        <w:jc w:val="left"/>
      </w:pPr>
      <w:r>
        <w:rPr>
          <w:b/>
          <w:bCs/>
        </w:rPr>
        <w:t>第三段（鲁迅部分）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90"/>
        <w:gridCol w:w="5190"/>
      </w:tblGrid>
      <w:tr w14:paraId="1E8D303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530E2D9E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你的第三段</w:t>
            </w:r>
          </w:p>
        </w:tc>
        <w:tc>
          <w:tcPr>
            <w:tcW w:w="5190" w:type="dxa"/>
            <w:vAlign w:val="top"/>
          </w:tcPr>
          <w:p w14:paraId="4D1399E0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我的第三段</w:t>
            </w:r>
          </w:p>
        </w:tc>
      </w:tr>
      <w:tr w14:paraId="15E51D5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42AA500F">
            <w:pPr>
              <w:jc w:val="left"/>
            </w:pPr>
            <w:r>
              <w:rPr>
                <w:sz w:val="18"/>
                <w:szCs w:val="18"/>
              </w:rPr>
              <w:t>谨语，要求我们全面观之而后发言。维特根斯坦曾言……美国女子……</w:t>
            </w:r>
          </w:p>
        </w:tc>
        <w:tc>
          <w:tcPr>
            <w:tcW w:w="5190" w:type="dxa"/>
            <w:vAlign w:val="top"/>
          </w:tcPr>
          <w:p w14:paraId="580E4168">
            <w:pPr>
              <w:jc w:val="left"/>
            </w:pPr>
            <w:r>
              <w:rPr>
                <w:sz w:val="18"/>
                <w:szCs w:val="18"/>
              </w:rPr>
              <w:t>但沉默就只是“不说”吗？鲁迅给了我们另一条线索。“心事浩茫连广宇，于无声处听惊雷。”——最震撼的声音，往往不是在喧嚣中发出的……</w:t>
            </w:r>
          </w:p>
        </w:tc>
      </w:tr>
    </w:tbl>
    <w:p w14:paraId="0B30E5EC">
      <w:pPr>
        <w:jc w:val="left"/>
      </w:pPr>
      <w:r>
        <w:rPr>
          <w:b/>
          <w:bCs/>
        </w:rPr>
        <w:t>改了啥</w:t>
      </w:r>
      <w:r>
        <w:t>：①把鲁迅的话单独成段深入解读②删掉了美国女子的例子③引入阿伦特“不知情权”与你原文呼应④把“沉默的力量”重新定义为“主动选择”。</w:t>
      </w:r>
    </w:p>
    <w:p w14:paraId="73520B3F">
      <w:pPr>
        <w:jc w:val="left"/>
      </w:pPr>
      <w:r>
        <w:rPr>
          <w:b/>
          <w:bCs/>
        </w:rPr>
        <w:t>为啥改</w:t>
      </w:r>
      <w:r>
        <w:t>：</w:t>
      </w:r>
    </w:p>
    <w:p w14:paraId="7A251B55">
      <w:pPr>
        <w:numPr>
          <w:ilvl w:val="0"/>
          <w:numId w:val="3"/>
        </w:numPr>
        <w:jc w:val="left"/>
      </w:pPr>
      <w:r>
        <w:t>你的第三段标题是“谨语”，引用的却是维特根斯坦，举的例子是美国女子——三者完全脱节。</w:t>
      </w:r>
    </w:p>
    <w:p w14:paraId="04485F10">
      <w:pPr>
        <w:numPr>
          <w:ilvl w:val="0"/>
          <w:numId w:val="3"/>
        </w:numPr>
        <w:jc w:val="left"/>
      </w:pPr>
      <w:r>
        <w:t>美国女子的例子与鲁迅无关，与“沉默”无关，甚至与“言说”都关系不大。它是“错误信息导致死亡”，属于谣言治理的范畴，不是语言哲学的范畴。</w:t>
      </w:r>
    </w:p>
    <w:p w14:paraId="43D0079F">
      <w:pPr>
        <w:numPr>
          <w:ilvl w:val="0"/>
          <w:numId w:val="3"/>
        </w:numPr>
        <w:jc w:val="left"/>
      </w:pPr>
      <w:r>
        <w:t>你完全忽略了鲁迅这句话的深度。“于无声处听惊雷”不是“要全面了解再发言”，而是在说：沉默本身可能蕴含着更大的力量。</w:t>
      </w:r>
    </w:p>
    <w:p w14:paraId="3AB05C8E">
      <w:pPr>
        <w:jc w:val="left"/>
      </w:pPr>
      <w:r>
        <w:t xml:space="preserve"> </w:t>
      </w:r>
    </w:p>
    <w:p w14:paraId="731F1FC7">
      <w:pPr>
        <w:pStyle w:val="19"/>
        <w:pBdr>
          <w:bottom w:val="single" w:color="080F17" w:sz="6" w:space="0"/>
        </w:pBdr>
        <w:jc w:val="left"/>
      </w:pPr>
    </w:p>
    <w:p w14:paraId="55089A4D">
      <w:pPr>
        <w:pStyle w:val="19"/>
      </w:pPr>
    </w:p>
    <w:p w14:paraId="42900263">
      <w:pPr>
        <w:jc w:val="left"/>
      </w:pPr>
      <w:r>
        <w:t xml:space="preserve"> </w:t>
      </w:r>
    </w:p>
    <w:p w14:paraId="21EC241E">
      <w:pPr>
        <w:pStyle w:val="4"/>
        <w:numPr>
          <w:ilvl w:val="0"/>
          <w:numId w:val="8"/>
        </w:numPr>
        <w:ind w:left="420" w:hanging="420"/>
        <w:jc w:val="left"/>
      </w:pPr>
      <w:r>
        <w:rPr>
          <w:b/>
          <w:bCs/>
        </w:rPr>
        <w:t>第四段（综合部分）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90"/>
        <w:gridCol w:w="5190"/>
      </w:tblGrid>
      <w:tr w14:paraId="5CF368A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56B30AD9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你的第四段</w:t>
            </w:r>
          </w:p>
        </w:tc>
        <w:tc>
          <w:tcPr>
            <w:tcW w:w="5190" w:type="dxa"/>
            <w:vAlign w:val="top"/>
          </w:tcPr>
          <w:p w14:paraId="6CCA1D0F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我的第四段</w:t>
            </w:r>
          </w:p>
        </w:tc>
      </w:tr>
      <w:tr w14:paraId="6C06B3B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1946CDFA">
            <w:pPr>
              <w:jc w:val="left"/>
            </w:pPr>
            <w:r>
              <w:rPr>
                <w:sz w:val="18"/>
                <w:szCs w:val="18"/>
              </w:rPr>
              <w:t>静听，要求我们拥有不知情权。阿伦那低语……人工智能的风潮下……</w:t>
            </w:r>
          </w:p>
        </w:tc>
        <w:tc>
          <w:tcPr>
            <w:tcW w:w="5190" w:type="dxa"/>
            <w:vAlign w:val="top"/>
          </w:tcPr>
          <w:p w14:paraId="225593F0">
            <w:pPr>
              <w:jc w:val="left"/>
            </w:pPr>
            <w:r>
              <w:rPr>
                <w:sz w:val="18"/>
                <w:szCs w:val="18"/>
              </w:rPr>
              <w:t>宕开一笔，我发现：维特根斯坦和鲁迅，其实指向同一种智慧。维特根斯坦教我们敬畏沉默，鲁迅教我们利用沉默……</w:t>
            </w:r>
          </w:p>
        </w:tc>
      </w:tr>
    </w:tbl>
    <w:p w14:paraId="30FF4DAA">
      <w:pPr>
        <w:jc w:val="left"/>
      </w:pPr>
      <w:r>
        <w:rPr>
          <w:b/>
          <w:bCs/>
        </w:rPr>
        <w:t>改了啥</w:t>
      </w:r>
      <w:r>
        <w:t>：①把“静听”升级为“敬畏沉默+利用沉默”②删掉了AI的例子③把阿伦特的观点融入论证④提出“真正的表达者首先是倾听者”。</w:t>
      </w:r>
    </w:p>
    <w:p w14:paraId="43F7EEB6">
      <w:pPr>
        <w:jc w:val="left"/>
      </w:pPr>
      <w:r>
        <w:rPr>
          <w:b/>
          <w:bCs/>
        </w:rPr>
        <w:t>为啥改</w:t>
      </w:r>
      <w:r>
        <w:t>：</w:t>
      </w:r>
    </w:p>
    <w:p w14:paraId="7E2B8468">
      <w:pPr>
        <w:numPr>
          <w:ilvl w:val="0"/>
          <w:numId w:val="3"/>
        </w:numPr>
        <w:jc w:val="left"/>
      </w:pPr>
      <w:r>
        <w:t>你的“静听”部分写成了“不要被AI控制”，这与“听”无关，与“沉默”也无关。你是在强行塞素材。</w:t>
      </w:r>
    </w:p>
    <w:p w14:paraId="5721D5E0">
      <w:pPr>
        <w:numPr>
          <w:ilvl w:val="0"/>
          <w:numId w:val="3"/>
        </w:numPr>
        <w:jc w:val="left"/>
      </w:pPr>
      <w:r>
        <w:t>“不知情权”用得好，但你没有展开。我帮你展开了：有权不被信息轰炸，本身就是一种自由。</w:t>
      </w:r>
    </w:p>
    <w:p w14:paraId="01616D67">
      <w:pPr>
        <w:numPr>
          <w:ilvl w:val="0"/>
          <w:numId w:val="3"/>
        </w:numPr>
        <w:jc w:val="left"/>
      </w:pPr>
      <w:r>
        <w:t>你把维特根斯坦和鲁迅割裂成两个独立的分论点，我帮你在第四段把它们“缝合”了——它们不是对立的，而是互补的。</w:t>
      </w:r>
    </w:p>
    <w:p w14:paraId="1F41BAF2">
      <w:pPr>
        <w:jc w:val="left"/>
      </w:pPr>
      <w:r>
        <w:t xml:space="preserve"> </w:t>
      </w:r>
    </w:p>
    <w:p w14:paraId="44E754E4">
      <w:pPr>
        <w:pStyle w:val="19"/>
        <w:pBdr>
          <w:bottom w:val="single" w:color="080F17" w:sz="6" w:space="0"/>
        </w:pBdr>
        <w:jc w:val="left"/>
      </w:pPr>
    </w:p>
    <w:p w14:paraId="38B6E59F">
      <w:pPr>
        <w:pStyle w:val="19"/>
      </w:pPr>
    </w:p>
    <w:p w14:paraId="6DB198AF">
      <w:pPr>
        <w:jc w:val="left"/>
      </w:pPr>
      <w:r>
        <w:t xml:space="preserve"> </w:t>
      </w:r>
    </w:p>
    <w:p w14:paraId="4D861952">
      <w:pPr>
        <w:pStyle w:val="4"/>
        <w:numPr>
          <w:ilvl w:val="0"/>
          <w:numId w:val="8"/>
        </w:numPr>
        <w:ind w:left="420" w:hanging="420"/>
        <w:jc w:val="left"/>
      </w:pPr>
      <w:r>
        <w:rPr>
          <w:b/>
          <w:bCs/>
        </w:rPr>
        <w:t>结尾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90"/>
        <w:gridCol w:w="5190"/>
      </w:tblGrid>
      <w:tr w14:paraId="732A4CF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1273409C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你的结尾</w:t>
            </w:r>
          </w:p>
        </w:tc>
        <w:tc>
          <w:tcPr>
            <w:tcW w:w="5190" w:type="dxa"/>
            <w:vAlign w:val="top"/>
          </w:tcPr>
          <w:p w14:paraId="46595C81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我的结尾</w:t>
            </w:r>
          </w:p>
        </w:tc>
      </w:tr>
      <w:tr w14:paraId="5FB69F5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5190" w:type="dxa"/>
            <w:vAlign w:val="top"/>
          </w:tcPr>
          <w:p w14:paraId="04884F0D">
            <w:pPr>
              <w:jc w:val="left"/>
            </w:pPr>
            <w:r>
              <w:rPr>
                <w:sz w:val="18"/>
                <w:szCs w:val="18"/>
              </w:rPr>
              <w:t>慎言、谨语、静听，是网络中的六字真言……是互联网发展进程的缩影。</w:t>
            </w:r>
          </w:p>
        </w:tc>
        <w:tc>
          <w:tcPr>
            <w:tcW w:w="5190" w:type="dxa"/>
            <w:vAlign w:val="top"/>
          </w:tcPr>
          <w:p w14:paraId="073C41B8">
            <w:pPr>
              <w:jc w:val="left"/>
            </w:pPr>
            <w:r>
              <w:rPr>
                <w:sz w:val="18"/>
                <w:szCs w:val="18"/>
              </w:rPr>
              <w:t>最后，我想起一个细节。鲁迅在《呐喊》自序里写……但今天，我们的问题可能恰恰相反……所以，比“学会呐喊”更重要的，也许是“学会沉默”……</w:t>
            </w:r>
          </w:p>
        </w:tc>
      </w:tr>
    </w:tbl>
    <w:p w14:paraId="7FA85681">
      <w:pPr>
        <w:jc w:val="left"/>
      </w:pPr>
      <w:r>
        <w:rPr>
          <w:b/>
          <w:bCs/>
        </w:rPr>
        <w:t>改了啥</w:t>
      </w:r>
      <w:r>
        <w:t>：①完全重写②引入鲁迅“铁屋”意象的新解读③把“沉默”定义为“辨别、思考、听见惊雷”④回扣开头形成闭环。</w:t>
      </w:r>
    </w:p>
    <w:p w14:paraId="6D66171F">
      <w:pPr>
        <w:jc w:val="left"/>
      </w:pPr>
      <w:r>
        <w:rPr>
          <w:b/>
          <w:bCs/>
        </w:rPr>
        <w:t>为啥改</w:t>
      </w:r>
      <w:r>
        <w:t>：</w:t>
      </w:r>
    </w:p>
    <w:p w14:paraId="7EE32AEA">
      <w:pPr>
        <w:numPr>
          <w:ilvl w:val="0"/>
          <w:numId w:val="3"/>
        </w:numPr>
        <w:jc w:val="left"/>
      </w:pPr>
      <w:r>
        <w:t>你的结尾是口号式的总结，没有增加任何新信息。</w:t>
      </w:r>
    </w:p>
    <w:p w14:paraId="0886E5EA">
      <w:pPr>
        <w:numPr>
          <w:ilvl w:val="0"/>
          <w:numId w:val="3"/>
        </w:numPr>
        <w:jc w:val="left"/>
      </w:pPr>
      <w:r>
        <w:t>“六字真言”这个说法太俗，像成功学。</w:t>
      </w:r>
    </w:p>
    <w:p w14:paraId="50C3F624">
      <w:pPr>
        <w:numPr>
          <w:ilvl w:val="0"/>
          <w:numId w:val="3"/>
        </w:numPr>
        <w:jc w:val="left"/>
      </w:pPr>
      <w:r>
        <w:t>“互联网发展进程的缩影”这个总结与全文无关。</w:t>
      </w:r>
    </w:p>
    <w:p w14:paraId="6D760CAB">
      <w:pPr>
        <w:numPr>
          <w:ilvl w:val="0"/>
          <w:numId w:val="3"/>
        </w:numPr>
        <w:jc w:val="left"/>
      </w:pPr>
      <w:r>
        <w:t>我的结尾用鲁迅的“铁屋”做文章：当年鲁迅犹豫要不要叫醒沉睡的人，今天的问题是我们被叫醒太多次，醒在一个充满噪音的房间里。这个反转既回扣了材料，又给出了新的思考。</w:t>
      </w:r>
    </w:p>
    <w:p w14:paraId="327583B1">
      <w:pPr>
        <w:jc w:val="left"/>
      </w:pPr>
      <w:r>
        <w:t xml:space="preserve"> </w:t>
      </w:r>
    </w:p>
    <w:p w14:paraId="2412F403">
      <w:pPr>
        <w:pStyle w:val="19"/>
        <w:pBdr>
          <w:bottom w:val="single" w:color="080F17" w:sz="6" w:space="0"/>
        </w:pBdr>
        <w:jc w:val="left"/>
      </w:pPr>
    </w:p>
    <w:p w14:paraId="70EEAC6E">
      <w:pPr>
        <w:pStyle w:val="19"/>
      </w:pPr>
    </w:p>
    <w:p w14:paraId="3422EE74">
      <w:pPr>
        <w:jc w:val="left"/>
      </w:pPr>
      <w:r>
        <w:t xml:space="preserve"> </w:t>
      </w:r>
    </w:p>
    <w:p w14:paraId="17A5D724">
      <w:pPr>
        <w:pStyle w:val="3"/>
        <w:jc w:val="left"/>
      </w:pPr>
      <w:r>
        <w:rPr>
          <w:b/>
          <w:bCs/>
        </w:rPr>
        <w:t>三、你的原文 vs 我的改写：核心差异</w:t>
      </w:r>
    </w:p>
    <w:tbl>
      <w:tblPr>
        <w:tblStyle w:val="9"/>
        <w:tblW w:w="1003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655"/>
        <w:gridCol w:w="4725"/>
        <w:gridCol w:w="2655"/>
      </w:tblGrid>
      <w:tr w14:paraId="4F42944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4D795695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4725" w:type="dxa"/>
            <w:vAlign w:val="top"/>
          </w:tcPr>
          <w:p w14:paraId="3776B81A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你的原文</w:t>
            </w:r>
          </w:p>
        </w:tc>
        <w:tc>
          <w:tcPr>
            <w:tcW w:w="2655" w:type="dxa"/>
            <w:vAlign w:val="top"/>
          </w:tcPr>
          <w:p w14:paraId="0F6B96A0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我的改写</w:t>
            </w:r>
          </w:p>
        </w:tc>
      </w:tr>
      <w:tr w14:paraId="606DD7B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5279D677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审题</w:t>
            </w:r>
          </w:p>
        </w:tc>
        <w:tc>
          <w:tcPr>
            <w:tcW w:w="4725" w:type="dxa"/>
            <w:vAlign w:val="top"/>
          </w:tcPr>
          <w:p w14:paraId="27A91230">
            <w:pPr>
              <w:jc w:val="left"/>
            </w:pPr>
            <w:r>
              <w:rPr>
                <w:sz w:val="18"/>
                <w:szCs w:val="18"/>
              </w:rPr>
              <w:t>只用了《人民日报》的“麦克风”，扔掉了维特根斯坦和鲁迅</w:t>
            </w:r>
          </w:p>
        </w:tc>
        <w:tc>
          <w:tcPr>
            <w:tcW w:w="2655" w:type="dxa"/>
            <w:vAlign w:val="top"/>
          </w:tcPr>
          <w:p w14:paraId="3C431BE4">
            <w:pPr>
              <w:jc w:val="left"/>
            </w:pPr>
            <w:r>
              <w:rPr>
                <w:sz w:val="18"/>
                <w:szCs w:val="18"/>
              </w:rPr>
              <w:t>三则材料全部纳入，并揭示其内在张力</w:t>
            </w:r>
          </w:p>
        </w:tc>
      </w:tr>
      <w:tr w14:paraId="27822EA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3F59C36F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核心概念</w:t>
            </w:r>
          </w:p>
        </w:tc>
        <w:tc>
          <w:tcPr>
            <w:tcW w:w="4725" w:type="dxa"/>
            <w:vAlign w:val="top"/>
          </w:tcPr>
          <w:p w14:paraId="12774CCA">
            <w:pPr>
              <w:jc w:val="left"/>
            </w:pPr>
            <w:r>
              <w:rPr>
                <w:sz w:val="18"/>
                <w:szCs w:val="18"/>
              </w:rPr>
              <w:t>“慎言、谨语、静听”（三个并列的动作）</w:t>
            </w:r>
          </w:p>
        </w:tc>
        <w:tc>
          <w:tcPr>
            <w:tcW w:w="2655" w:type="dxa"/>
            <w:vAlign w:val="top"/>
          </w:tcPr>
          <w:p w14:paraId="4728D1F1">
            <w:pPr>
              <w:jc w:val="left"/>
            </w:pPr>
            <w:r>
              <w:rPr>
                <w:sz w:val="18"/>
                <w:szCs w:val="18"/>
              </w:rPr>
              <w:t>“沉默”（一个统摄性的概念）</w:t>
            </w:r>
          </w:p>
        </w:tc>
      </w:tr>
      <w:tr w14:paraId="57B9CF9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538FD5A1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论证逻辑</w:t>
            </w:r>
          </w:p>
        </w:tc>
        <w:tc>
          <w:tcPr>
            <w:tcW w:w="4725" w:type="dxa"/>
            <w:vAlign w:val="top"/>
          </w:tcPr>
          <w:p w14:paraId="600BC188">
            <w:pPr>
              <w:jc w:val="left"/>
            </w:pPr>
            <w:r>
              <w:rPr>
                <w:sz w:val="18"/>
                <w:szCs w:val="18"/>
              </w:rPr>
              <w:t>三点并列，互不推进</w:t>
            </w:r>
          </w:p>
        </w:tc>
        <w:tc>
          <w:tcPr>
            <w:tcW w:w="2655" w:type="dxa"/>
            <w:vAlign w:val="top"/>
          </w:tcPr>
          <w:p w14:paraId="5907679E">
            <w:pPr>
              <w:jc w:val="left"/>
            </w:pPr>
            <w:r>
              <w:rPr>
                <w:sz w:val="18"/>
                <w:szCs w:val="18"/>
              </w:rPr>
              <w:t>递进：维特根斯坦→鲁迅→综合→现实</w:t>
            </w:r>
          </w:p>
        </w:tc>
      </w:tr>
      <w:tr w14:paraId="784FB8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69B1B70E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素材运用</w:t>
            </w:r>
          </w:p>
        </w:tc>
        <w:tc>
          <w:tcPr>
            <w:tcW w:w="4725" w:type="dxa"/>
            <w:vAlign w:val="top"/>
          </w:tcPr>
          <w:p w14:paraId="083A0DEB">
            <w:pPr>
              <w:jc w:val="left"/>
            </w:pPr>
            <w:r>
              <w:rPr>
                <w:sz w:val="18"/>
                <w:szCs w:val="18"/>
              </w:rPr>
              <w:t>素材各自为政，与论点脱节</w:t>
            </w:r>
          </w:p>
        </w:tc>
        <w:tc>
          <w:tcPr>
            <w:tcW w:w="2655" w:type="dxa"/>
            <w:vAlign w:val="top"/>
          </w:tcPr>
          <w:p w14:paraId="346143D8">
            <w:pPr>
              <w:jc w:val="left"/>
            </w:pPr>
            <w:r>
              <w:rPr>
                <w:sz w:val="18"/>
                <w:szCs w:val="18"/>
              </w:rPr>
              <w:t>素材为论点服务，潘天鸿在维特根斯坦框架下重新解读</w:t>
            </w:r>
          </w:p>
        </w:tc>
      </w:tr>
      <w:tr w14:paraId="6D5A7F0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1B93C79C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语言</w:t>
            </w:r>
          </w:p>
        </w:tc>
        <w:tc>
          <w:tcPr>
            <w:tcW w:w="4725" w:type="dxa"/>
            <w:vAlign w:val="top"/>
          </w:tcPr>
          <w:p w14:paraId="5A7AA15B">
            <w:pPr>
              <w:jc w:val="left"/>
            </w:pPr>
            <w:r>
              <w:rPr>
                <w:sz w:val="18"/>
                <w:szCs w:val="18"/>
              </w:rPr>
              <w:t>病句、错别字、文白夹杂</w:t>
            </w:r>
          </w:p>
        </w:tc>
        <w:tc>
          <w:tcPr>
            <w:tcW w:w="2655" w:type="dxa"/>
            <w:vAlign w:val="top"/>
          </w:tcPr>
          <w:p w14:paraId="0EF49C57">
            <w:pPr>
              <w:jc w:val="left"/>
            </w:pPr>
            <w:r>
              <w:rPr>
                <w:sz w:val="18"/>
                <w:szCs w:val="18"/>
              </w:rPr>
              <w:t>通顺、有节奏、有金句</w:t>
            </w:r>
          </w:p>
        </w:tc>
      </w:tr>
      <w:tr w14:paraId="5AE4349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655" w:type="dxa"/>
            <w:vAlign w:val="top"/>
          </w:tcPr>
          <w:p w14:paraId="5F5ACEC1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结尾</w:t>
            </w:r>
          </w:p>
        </w:tc>
        <w:tc>
          <w:tcPr>
            <w:tcW w:w="4725" w:type="dxa"/>
            <w:vAlign w:val="top"/>
          </w:tcPr>
          <w:p w14:paraId="1C7B9EB2">
            <w:pPr>
              <w:jc w:val="left"/>
            </w:pPr>
            <w:r>
              <w:rPr>
                <w:sz w:val="18"/>
                <w:szCs w:val="18"/>
              </w:rPr>
              <w:t>口号式总结</w:t>
            </w:r>
          </w:p>
        </w:tc>
        <w:tc>
          <w:tcPr>
            <w:tcW w:w="2655" w:type="dxa"/>
            <w:vAlign w:val="top"/>
          </w:tcPr>
          <w:p w14:paraId="7938194A">
            <w:pPr>
              <w:jc w:val="left"/>
            </w:pPr>
            <w:r>
              <w:rPr>
                <w:sz w:val="18"/>
                <w:szCs w:val="18"/>
              </w:rPr>
              <w:t>回扣开头+新解读+留白</w:t>
            </w:r>
          </w:p>
        </w:tc>
      </w:tr>
    </w:tbl>
    <w:p w14:paraId="6D624203">
      <w:pPr>
        <w:jc w:val="left"/>
      </w:pPr>
      <w:r>
        <w:t xml:space="preserve"> </w:t>
      </w:r>
    </w:p>
    <w:p w14:paraId="172A095E">
      <w:pPr>
        <w:pStyle w:val="19"/>
        <w:pBdr>
          <w:bottom w:val="single" w:color="080F17" w:sz="6" w:space="0"/>
        </w:pBdr>
        <w:jc w:val="left"/>
      </w:pPr>
    </w:p>
    <w:p w14:paraId="6D1B95FC">
      <w:pPr>
        <w:pStyle w:val="19"/>
      </w:pPr>
    </w:p>
    <w:p w14:paraId="3A5B8CAB">
      <w:pPr>
        <w:jc w:val="left"/>
      </w:pPr>
      <w:r>
        <w:t xml:space="preserve"> </w:t>
      </w:r>
    </w:p>
    <w:p w14:paraId="07E94859">
      <w:pPr>
        <w:pStyle w:val="3"/>
        <w:jc w:val="left"/>
      </w:pPr>
      <w:r>
        <w:rPr>
          <w:b/>
          <w:bCs/>
        </w:rPr>
        <w:t>四、最后一句</w:t>
      </w:r>
    </w:p>
    <w:p w14:paraId="7DCD86E3">
      <w:pPr>
        <w:jc w:val="left"/>
      </w:pPr>
      <w:r>
        <w:t xml:space="preserve">46分和55分的差距，不是“我比你多背了10个素材”，而是 </w:t>
      </w:r>
      <w:r>
        <w:rPr>
          <w:b/>
          <w:bCs/>
        </w:rPr>
        <w:t>“我读懂了题目在问什么，你没有”</w:t>
      </w:r>
      <w:r>
        <w:t>。</w:t>
      </w:r>
    </w:p>
    <w:p w14:paraId="2C603334">
      <w:pPr>
        <w:jc w:val="left"/>
      </w:pPr>
      <w:r>
        <w:t>100天，足够你学会“读懂题目”。但前提是：你要先承认，你现在的审题方法是有问题的。</w:t>
      </w:r>
    </w:p>
    <w:p w14:paraId="080635EB">
      <w:pPr>
        <w:jc w:val="left"/>
      </w:pPr>
      <w:r>
        <w:t>你敢不敢把这篇文章和你自己的原文对比着看三遍，然后告诉我：</w:t>
      </w:r>
      <w:r>
        <w:rPr>
          <w:b/>
          <w:bCs/>
        </w:rPr>
        <w:t>你第一次读题的时候，有没有想过维特根斯坦和鲁迅到底在说什么？</w:t>
      </w:r>
    </w:p>
    <w:p w14:paraId="4815E69C">
      <w:pPr>
        <w:jc w:val="left"/>
      </w:pPr>
      <w:r>
        <w:t xml:space="preserve"> </w:t>
      </w:r>
    </w:p>
    <w:p w14:paraId="5D7ED26C">
      <w:pPr>
        <w:jc w:val="left"/>
      </w:pPr>
      <w:r>
        <w:t xml:space="preserve"> </w:t>
      </w:r>
    </w:p>
    <w:p w14:paraId="474D50A0">
      <w:pPr>
        <w:pStyle w:val="3"/>
        <w:jc w:val="left"/>
      </w:pPr>
      <w:r>
        <w:rPr>
          <w:b/>
          <w:bCs/>
        </w:rPr>
        <w:t>关于标题</w:t>
      </w:r>
    </w:p>
    <w:p w14:paraId="4AA0DE35">
      <w:pPr>
        <w:jc w:val="left"/>
      </w:pPr>
      <w:r>
        <w:t>你的担忧非常精准，而且你有一位很棒的老师。郭老师说的20秒改卷是真话，你对标题的担心也完全在点子上——</w:t>
      </w:r>
      <w:r>
        <w:rPr>
          <w:b/>
          <w:bCs/>
        </w:rPr>
        <w:t>“重新学会沉默”确实可能被快速扫过的阅卷老师误读为“我主张大家都闭嘴”。</w:t>
      </w:r>
    </w:p>
    <w:p w14:paraId="105EDE11">
      <w:pPr>
        <w:jc w:val="left"/>
      </w:pPr>
      <w:r>
        <w:t>在高考改卷现场，老师没有时间细品你的辩证思考。他看到的顺序是：标题→开头→每段第一句。如果这三个地方都在说“沉默”，他很容易判定你偏题——因为题目第三则材料明明在说“人人面前都有一个麦克风”（鼓励表达），你却一直在说“沉默”。</w:t>
      </w:r>
    </w:p>
    <w:p w14:paraId="25D65D01">
      <w:pPr>
        <w:jc w:val="left"/>
      </w:pPr>
      <w:r>
        <w:t>所以，我们需要做一个关键调整：</w:t>
      </w:r>
      <w:r>
        <w:rPr>
          <w:b/>
          <w:bCs/>
        </w:rPr>
        <w:t>把标题从“主张沉默”改成“在表达中保留沉默的智慧”</w:t>
      </w:r>
      <w:r>
        <w:t>，也就是把“对立”变成“平衡”。</w:t>
      </w:r>
    </w:p>
    <w:p w14:paraId="1A991E70">
      <w:pPr>
        <w:jc w:val="left"/>
      </w:pPr>
      <w:r>
        <w:t>下面我给你三个优化方案，以及修改后的完整文章。</w:t>
      </w:r>
    </w:p>
    <w:p w14:paraId="6AD8BAB7">
      <w:pPr>
        <w:jc w:val="left"/>
      </w:pPr>
      <w:r>
        <w:t xml:space="preserve"> </w:t>
      </w:r>
    </w:p>
    <w:p w14:paraId="29B91F13">
      <w:pPr>
        <w:pStyle w:val="19"/>
        <w:pBdr>
          <w:bottom w:val="single" w:color="080F17" w:sz="6" w:space="0"/>
        </w:pBdr>
        <w:jc w:val="left"/>
      </w:pPr>
    </w:p>
    <w:p w14:paraId="5D4E7693">
      <w:pPr>
        <w:pStyle w:val="19"/>
      </w:pPr>
    </w:p>
    <w:p w14:paraId="4B4FF426">
      <w:pPr>
        <w:jc w:val="left"/>
      </w:pPr>
      <w:r>
        <w:t xml:space="preserve"> </w:t>
      </w:r>
    </w:p>
    <w:p w14:paraId="2B1FDD63">
      <w:pPr>
        <w:pStyle w:val="3"/>
        <w:jc w:val="left"/>
      </w:pPr>
      <w:r>
        <w:rPr>
          <w:b/>
          <w:bCs/>
        </w:rPr>
        <w:t>一、标题优化方案</w:t>
      </w:r>
    </w:p>
    <w:tbl>
      <w:tblPr>
        <w:tblStyle w:val="9"/>
        <w:tblW w:w="96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415"/>
        <w:gridCol w:w="2415"/>
        <w:gridCol w:w="2415"/>
        <w:gridCol w:w="2415"/>
      </w:tblGrid>
      <w:tr w14:paraId="2587EE2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415" w:type="dxa"/>
            <w:vAlign w:val="top"/>
          </w:tcPr>
          <w:p w14:paraId="21E60DCA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2415" w:type="dxa"/>
            <w:vAlign w:val="top"/>
          </w:tcPr>
          <w:p w14:paraId="5E4EE0A5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标题</w:t>
            </w:r>
          </w:p>
        </w:tc>
        <w:tc>
          <w:tcPr>
            <w:tcW w:w="2415" w:type="dxa"/>
            <w:vAlign w:val="top"/>
          </w:tcPr>
          <w:p w14:paraId="7F65964C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侧重点</w:t>
            </w:r>
          </w:p>
        </w:tc>
        <w:tc>
          <w:tcPr>
            <w:tcW w:w="2415" w:type="dxa"/>
            <w:vAlign w:val="top"/>
          </w:tcPr>
          <w:p w14:paraId="1C4D6E94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适用场景</w:t>
            </w:r>
          </w:p>
        </w:tc>
      </w:tr>
      <w:tr w14:paraId="3983916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415" w:type="dxa"/>
            <w:vAlign w:val="top"/>
          </w:tcPr>
          <w:p w14:paraId="46EDCFD4">
            <w:pPr>
              <w:jc w:val="left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15" w:type="dxa"/>
            <w:vAlign w:val="top"/>
          </w:tcPr>
          <w:p w14:paraId="76A90648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在麦克风的时代，重新学会沉默</w:t>
            </w:r>
          </w:p>
        </w:tc>
        <w:tc>
          <w:tcPr>
            <w:tcW w:w="2415" w:type="dxa"/>
            <w:vAlign w:val="top"/>
          </w:tcPr>
          <w:p w14:paraId="229F5193">
            <w:pPr>
              <w:jc w:val="left"/>
            </w:pPr>
            <w:r>
              <w:rPr>
                <w:sz w:val="18"/>
                <w:szCs w:val="18"/>
              </w:rPr>
              <w:t>沉默（可能被误解）</w:t>
            </w:r>
          </w:p>
        </w:tc>
        <w:tc>
          <w:tcPr>
            <w:tcW w:w="2415" w:type="dxa"/>
            <w:vAlign w:val="top"/>
          </w:tcPr>
          <w:p w14:paraId="62B49394">
            <w:pPr>
              <w:jc w:val="left"/>
            </w:pPr>
            <w:r>
              <w:rPr>
                <w:rStyle w:val="15"/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放弃</w:t>
            </w:r>
          </w:p>
        </w:tc>
      </w:tr>
      <w:tr w14:paraId="43D5D40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415" w:type="dxa"/>
            <w:vAlign w:val="top"/>
          </w:tcPr>
          <w:p w14:paraId="76FC1F6A">
            <w:pPr>
              <w:jc w:val="left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2415" w:type="dxa"/>
            <w:vAlign w:val="top"/>
          </w:tcPr>
          <w:p w14:paraId="24D4C5B9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手持麦克风，亦须存静气</w:t>
            </w:r>
          </w:p>
        </w:tc>
        <w:tc>
          <w:tcPr>
            <w:tcW w:w="2415" w:type="dxa"/>
            <w:vAlign w:val="top"/>
          </w:tcPr>
          <w:p w14:paraId="4F2B4AD3">
            <w:pPr>
              <w:jc w:val="left"/>
            </w:pPr>
            <w:r>
              <w:rPr>
                <w:sz w:val="18"/>
                <w:szCs w:val="18"/>
              </w:rPr>
              <w:t>平衡：既表达，也沉默</w:t>
            </w:r>
          </w:p>
        </w:tc>
        <w:tc>
          <w:tcPr>
            <w:tcW w:w="2415" w:type="dxa"/>
            <w:vAlign w:val="top"/>
          </w:tcPr>
          <w:p w14:paraId="680A6F54">
            <w:pPr>
              <w:jc w:val="left"/>
            </w:pPr>
            <w:r>
              <w:rPr>
                <w:rStyle w:val="15"/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推荐</w:t>
            </w:r>
          </w:p>
        </w:tc>
      </w:tr>
      <w:tr w14:paraId="1B1E367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415" w:type="dxa"/>
            <w:vAlign w:val="top"/>
          </w:tcPr>
          <w:p w14:paraId="1BEA78A6">
            <w:pPr>
              <w:jc w:val="left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2415" w:type="dxa"/>
            <w:vAlign w:val="top"/>
          </w:tcPr>
          <w:p w14:paraId="4CE612E8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于有声处存无言</w:t>
            </w:r>
          </w:p>
        </w:tc>
        <w:tc>
          <w:tcPr>
            <w:tcW w:w="2415" w:type="dxa"/>
            <w:vAlign w:val="top"/>
          </w:tcPr>
          <w:p w14:paraId="1C4E6319">
            <w:pPr>
              <w:jc w:val="left"/>
            </w:pPr>
            <w:r>
              <w:rPr>
                <w:sz w:val="18"/>
                <w:szCs w:val="18"/>
              </w:rPr>
              <w:t>平衡，更有文采</w:t>
            </w:r>
          </w:p>
        </w:tc>
        <w:tc>
          <w:tcPr>
            <w:tcW w:w="2415" w:type="dxa"/>
            <w:vAlign w:val="top"/>
          </w:tcPr>
          <w:p w14:paraId="0BF50324">
            <w:pPr>
              <w:jc w:val="left"/>
            </w:pPr>
            <w:r>
              <w:rPr>
                <w:rStyle w:val="15"/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推荐</w:t>
            </w:r>
          </w:p>
        </w:tc>
      </w:tr>
    </w:tbl>
    <w:p w14:paraId="6DE40C55">
      <w:pPr>
        <w:jc w:val="left"/>
      </w:pPr>
      <w:r>
        <w:rPr>
          <w:b/>
          <w:bCs/>
        </w:rPr>
        <w:t>方案C“于有声处存无言”的妙处</w:t>
      </w:r>
      <w:r>
        <w:t>：</w:t>
      </w:r>
    </w:p>
    <w:p w14:paraId="6BAB4A3A">
      <w:pPr>
        <w:numPr>
          <w:ilvl w:val="0"/>
          <w:numId w:val="3"/>
        </w:numPr>
        <w:jc w:val="left"/>
      </w:pPr>
      <w:r>
        <w:t>“有声”呼应“麦克风时代”（人人都在说）</w:t>
      </w:r>
    </w:p>
    <w:p w14:paraId="2CB6F66E">
      <w:pPr>
        <w:numPr>
          <w:ilvl w:val="0"/>
          <w:numId w:val="3"/>
        </w:numPr>
        <w:jc w:val="left"/>
      </w:pPr>
      <w:r>
        <w:t>“存无言”不是“不说话”，而是“保留沉默的意识”</w:t>
      </w:r>
    </w:p>
    <w:p w14:paraId="1DFCC8F4">
      <w:pPr>
        <w:numPr>
          <w:ilvl w:val="0"/>
          <w:numId w:val="3"/>
        </w:numPr>
        <w:jc w:val="left"/>
      </w:pPr>
      <w:r>
        <w:t>六字标题，有对仗感，有文言韵味</w:t>
      </w:r>
    </w:p>
    <w:p w14:paraId="178B7EB4">
      <w:pPr>
        <w:numPr>
          <w:ilvl w:val="0"/>
          <w:numId w:val="3"/>
        </w:numPr>
        <w:jc w:val="left"/>
      </w:pPr>
      <w:r>
        <w:t>阅卷老师一眼看出：这个学生在思考“表达与沉默”的平衡，而不是主张“不要说话”</w:t>
      </w:r>
    </w:p>
    <w:p w14:paraId="75B2009A">
      <w:pPr>
        <w:jc w:val="left"/>
      </w:pPr>
      <w:r>
        <w:rPr>
          <w:b/>
          <w:bCs/>
        </w:rPr>
        <w:t>我建议你选方案C</w:t>
      </w:r>
      <w:r>
        <w:t>。既有文采，又不会引起误解。</w:t>
      </w:r>
    </w:p>
    <w:p w14:paraId="12D9AB65">
      <w:pPr>
        <w:jc w:val="left"/>
      </w:pPr>
      <w:r>
        <w:t xml:space="preserve"> </w:t>
      </w:r>
    </w:p>
    <w:p w14:paraId="728FF520">
      <w:pPr>
        <w:pStyle w:val="19"/>
        <w:pBdr>
          <w:bottom w:val="single" w:color="080F17" w:sz="6" w:space="0"/>
        </w:pBdr>
        <w:jc w:val="left"/>
      </w:pPr>
    </w:p>
    <w:p w14:paraId="57B03D9F">
      <w:pPr>
        <w:pStyle w:val="19"/>
      </w:pPr>
    </w:p>
    <w:p w14:paraId="5F249ECB">
      <w:pPr>
        <w:jc w:val="left"/>
      </w:pPr>
      <w:r>
        <w:t xml:space="preserve"> </w:t>
      </w:r>
    </w:p>
    <w:p w14:paraId="368D7126">
      <w:pPr>
        <w:pStyle w:val="4"/>
        <w:jc w:val="left"/>
      </w:pPr>
      <w:r>
        <w:rPr>
          <w:b/>
          <w:bCs/>
        </w:rPr>
        <w:t>三、关键修改说明</w:t>
      </w:r>
    </w:p>
    <w:tbl>
      <w:tblPr>
        <w:tblStyle w:val="9"/>
        <w:tblW w:w="967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10"/>
        <w:gridCol w:w="2010"/>
        <w:gridCol w:w="3645"/>
        <w:gridCol w:w="2010"/>
      </w:tblGrid>
      <w:tr w14:paraId="5172FEB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010" w:type="dxa"/>
            <w:vAlign w:val="top"/>
          </w:tcPr>
          <w:p w14:paraId="12AA49B4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修改点</w:t>
            </w:r>
          </w:p>
        </w:tc>
        <w:tc>
          <w:tcPr>
            <w:tcW w:w="2010" w:type="dxa"/>
            <w:vAlign w:val="top"/>
          </w:tcPr>
          <w:p w14:paraId="0E2181E5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修改前</w:t>
            </w:r>
          </w:p>
        </w:tc>
        <w:tc>
          <w:tcPr>
            <w:tcW w:w="3645" w:type="dxa"/>
            <w:vAlign w:val="top"/>
          </w:tcPr>
          <w:p w14:paraId="7893693E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修改后</w:t>
            </w:r>
          </w:p>
        </w:tc>
        <w:tc>
          <w:tcPr>
            <w:tcW w:w="2010" w:type="dxa"/>
            <w:vAlign w:val="top"/>
          </w:tcPr>
          <w:p w14:paraId="4EE9F3E6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为什么</w:t>
            </w:r>
          </w:p>
        </w:tc>
      </w:tr>
      <w:tr w14:paraId="34BA8E8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010" w:type="dxa"/>
            <w:vAlign w:val="top"/>
          </w:tcPr>
          <w:p w14:paraId="228E0D8B">
            <w:pPr>
              <w:jc w:val="left"/>
            </w:pPr>
            <w:r>
              <w:rPr>
                <w:sz w:val="18"/>
                <w:szCs w:val="18"/>
              </w:rPr>
              <w:t>标题</w:t>
            </w:r>
          </w:p>
        </w:tc>
        <w:tc>
          <w:tcPr>
            <w:tcW w:w="2010" w:type="dxa"/>
            <w:vAlign w:val="top"/>
          </w:tcPr>
          <w:p w14:paraId="47D4D573">
            <w:pPr>
              <w:jc w:val="left"/>
            </w:pPr>
            <w:r>
              <w:rPr>
                <w:sz w:val="18"/>
                <w:szCs w:val="18"/>
              </w:rPr>
              <w:t>在麦克风的时代，重新学会沉默</w:t>
            </w:r>
          </w:p>
        </w:tc>
        <w:tc>
          <w:tcPr>
            <w:tcW w:w="3645" w:type="dxa"/>
            <w:vAlign w:val="top"/>
          </w:tcPr>
          <w:p w14:paraId="2DA8CDF2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于有声处存无言</w:t>
            </w:r>
          </w:p>
        </w:tc>
        <w:tc>
          <w:tcPr>
            <w:tcW w:w="2010" w:type="dxa"/>
            <w:vAlign w:val="top"/>
          </w:tcPr>
          <w:p w14:paraId="139D249A">
            <w:pPr>
              <w:jc w:val="left"/>
            </w:pPr>
            <w:r>
              <w:rPr>
                <w:sz w:val="18"/>
                <w:szCs w:val="18"/>
              </w:rPr>
              <w:t>避免被误解为“主张沉默”，强调“表达与沉默的平衡”</w:t>
            </w:r>
          </w:p>
        </w:tc>
      </w:tr>
      <w:tr w14:paraId="0908128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010" w:type="dxa"/>
            <w:vAlign w:val="top"/>
          </w:tcPr>
          <w:p w14:paraId="7D251313">
            <w:pPr>
              <w:jc w:val="left"/>
            </w:pPr>
            <w:r>
              <w:rPr>
                <w:sz w:val="18"/>
                <w:szCs w:val="18"/>
              </w:rPr>
              <w:t>开头观点句</w:t>
            </w:r>
          </w:p>
        </w:tc>
        <w:tc>
          <w:tcPr>
            <w:tcW w:w="2010" w:type="dxa"/>
            <w:vAlign w:val="top"/>
          </w:tcPr>
          <w:p w14:paraId="540C8F54">
            <w:pPr>
              <w:jc w:val="left"/>
            </w:pPr>
            <w:r>
              <w:rPr>
                <w:sz w:val="18"/>
                <w:szCs w:val="18"/>
              </w:rPr>
              <w:t>沉默是更高级的表达</w:t>
            </w:r>
          </w:p>
        </w:tc>
        <w:tc>
          <w:tcPr>
            <w:tcW w:w="3645" w:type="dxa"/>
            <w:shd w:val="clear" w:color="FFFFFF" w:fill="FFFAEB"/>
            <w:vAlign w:val="top"/>
          </w:tcPr>
          <w:p w14:paraId="74526C54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沉默不是表达的敌人，而是表达的底色。手持麦克风，亦须存静气</w:t>
            </w:r>
          </w:p>
        </w:tc>
        <w:tc>
          <w:tcPr>
            <w:tcW w:w="2010" w:type="dxa"/>
            <w:shd w:val="clear" w:color="FFFFFF" w:fill="FFFAEB"/>
            <w:vAlign w:val="top"/>
          </w:tcPr>
          <w:p w14:paraId="2298621D">
            <w:pPr>
              <w:jc w:val="left"/>
            </w:pPr>
            <w:r>
              <w:rPr>
                <w:sz w:val="18"/>
                <w:szCs w:val="18"/>
              </w:rPr>
              <w:t>明确告诉阅卷老师：我没有否定表达，我在说平衡</w:t>
            </w:r>
          </w:p>
        </w:tc>
      </w:tr>
      <w:tr w14:paraId="1F65262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010" w:type="dxa"/>
            <w:vAlign w:val="top"/>
          </w:tcPr>
          <w:p w14:paraId="4058E796">
            <w:pPr>
              <w:jc w:val="left"/>
            </w:pPr>
            <w:r>
              <w:rPr>
                <w:sz w:val="18"/>
                <w:szCs w:val="18"/>
              </w:rPr>
              <w:t>结尾</w:t>
            </w:r>
          </w:p>
        </w:tc>
        <w:tc>
          <w:tcPr>
            <w:tcW w:w="2010" w:type="dxa"/>
            <w:vAlign w:val="top"/>
          </w:tcPr>
          <w:p w14:paraId="0C731974">
            <w:pPr>
              <w:jc w:val="left"/>
            </w:pPr>
            <w:r>
              <w:rPr>
                <w:sz w:val="18"/>
                <w:szCs w:val="18"/>
              </w:rPr>
              <w:t>学会沉默</w:t>
            </w:r>
          </w:p>
        </w:tc>
        <w:tc>
          <w:tcPr>
            <w:tcW w:w="3645" w:type="dxa"/>
            <w:shd w:val="clear" w:color="FFFFFF" w:fill="FFECEB"/>
            <w:vAlign w:val="top"/>
          </w:tcPr>
          <w:p w14:paraId="61948311"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于有声处存无言——手持麦克风，亦须留一份静气在心中</w:t>
            </w:r>
          </w:p>
        </w:tc>
        <w:tc>
          <w:tcPr>
            <w:tcW w:w="2010" w:type="dxa"/>
            <w:shd w:val="clear" w:color="FFFFFF" w:fill="FFECEB"/>
            <w:vAlign w:val="top"/>
          </w:tcPr>
          <w:p w14:paraId="69DFFCC9">
            <w:pPr>
              <w:jc w:val="left"/>
            </w:pPr>
            <w:r>
              <w:rPr>
                <w:sz w:val="18"/>
                <w:szCs w:val="18"/>
              </w:rPr>
              <w:t>回扣标题，强化“有声”与“无言”并存的主题</w:t>
            </w:r>
          </w:p>
        </w:tc>
      </w:tr>
      <w:tr w14:paraId="773C916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210" w:hRule="atLeast"/>
        </w:trPr>
        <w:tc>
          <w:tcPr>
            <w:tcW w:w="2010" w:type="dxa"/>
            <w:vAlign w:val="top"/>
          </w:tcPr>
          <w:p w14:paraId="5ECDACB0">
            <w:pPr>
              <w:jc w:val="left"/>
            </w:pPr>
            <w:r>
              <w:rPr>
                <w:sz w:val="18"/>
                <w:szCs w:val="18"/>
              </w:rPr>
              <w:t>中间</w:t>
            </w:r>
          </w:p>
        </w:tc>
        <w:tc>
          <w:tcPr>
            <w:tcW w:w="2010" w:type="dxa"/>
            <w:vAlign w:val="top"/>
          </w:tcPr>
          <w:p w14:paraId="6FF72102">
            <w:pPr>
              <w:jc w:val="left"/>
            </w:pPr>
            <w:r>
              <w:rPr>
                <w:sz w:val="18"/>
                <w:szCs w:val="18"/>
              </w:rPr>
              <w:t>“沉默不是失语”</w:t>
            </w:r>
          </w:p>
        </w:tc>
        <w:tc>
          <w:tcPr>
            <w:tcW w:w="3645" w:type="dxa"/>
            <w:vAlign w:val="top"/>
          </w:tcPr>
          <w:p w14:paraId="670B7DC7">
            <w:pPr>
              <w:jc w:val="left"/>
            </w:pPr>
            <w:r>
              <w:rPr>
                <w:sz w:val="18"/>
                <w:szCs w:val="18"/>
              </w:rPr>
              <w:t>新增一段“手持麦克风，不意味着要一直对着它喊”</w:t>
            </w:r>
          </w:p>
        </w:tc>
        <w:tc>
          <w:tcPr>
            <w:tcW w:w="2010" w:type="dxa"/>
            <w:vAlign w:val="top"/>
          </w:tcPr>
          <w:p w14:paraId="2D1878EB">
            <w:pPr>
              <w:jc w:val="left"/>
            </w:pPr>
            <w:r>
              <w:rPr>
                <w:sz w:val="18"/>
                <w:szCs w:val="18"/>
              </w:rPr>
              <w:t>反复强调：我没有反对表达</w:t>
            </w:r>
          </w:p>
        </w:tc>
      </w:tr>
    </w:tbl>
    <w:p w14:paraId="5BD360FE">
      <w:pPr>
        <w:jc w:val="left"/>
      </w:pPr>
      <w:r>
        <w:t xml:space="preserve"> </w:t>
      </w:r>
    </w:p>
    <w:p w14:paraId="57095B5D">
      <w:pPr>
        <w:pStyle w:val="19"/>
        <w:pBdr>
          <w:bottom w:val="single" w:color="080F17" w:sz="6" w:space="0"/>
        </w:pBdr>
        <w:jc w:val="left"/>
      </w:pPr>
    </w:p>
    <w:p w14:paraId="2F0A84A9">
      <w:pPr>
        <w:pStyle w:val="19"/>
      </w:pPr>
    </w:p>
    <w:p w14:paraId="487FA43A">
      <w:pPr>
        <w:jc w:val="left"/>
      </w:pPr>
      <w:r>
        <w:t>这就是高考标题的智慧：</w:t>
      </w:r>
      <w:r>
        <w:rPr>
          <w:rStyle w:val="15"/>
          <w:b/>
          <w:bCs/>
          <w:color w:val="078654"/>
        </w:rPr>
        <w:t>既要让人眼前一亮，又不能让人眼前一懵。</w:t>
      </w:r>
    </w:p>
    <w:p w14:paraId="46022CDB">
      <w:pPr>
        <w:jc w:val="left"/>
      </w:pPr>
      <w:r>
        <w:t>你已经有这个意识了，接下来就是练习。100天，足够了。</w:t>
      </w:r>
    </w:p>
    <w:p w14:paraId="198D6ECB">
      <w:pPr>
        <w:jc w:val="left"/>
      </w:pPr>
      <w:r>
        <w:t xml:space="preserve"> </w:t>
      </w:r>
    </w:p>
    <w:sectPr>
      <w:pgSz w:w="14346" w:h="16838"/>
      <w:pgMar w:top="720" w:right="720" w:bottom="720" w:left="72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455A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8824</Words>
  <Characters>8889</Characters>
  <TotalTime>2</TotalTime>
  <ScaleCrop>false</ScaleCrop>
  <LinksUpToDate>false</LinksUpToDate>
  <CharactersWithSpaces>8958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2026-04-17T22:43:00Z</dcterms:created>
  <dc:creator>webotl</dc:creator>
  <cp:lastModifiedBy>林淼玲</cp:lastModifiedBy>
  <dcterms:modified xsi:type="dcterms:W3CDTF">2026-04-17T14:46:05Z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03D023851B504F539FC1C7DEAA40C033_12</vt:lpwstr>
  </property>
</Properties>
</file>