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840" w:line="283" w:lineRule="auto"/>
        <w:jc w:val="center"/>
      </w:pPr>
      <w:r>
        <w:rPr>
          <w:rFonts w:ascii="Aptos" w:hAnsi="Aptos"/>
          <w:b/>
          <w:i w:val="0"/>
          <w:color w:val="0B6B3A"/>
          <w:sz w:val="22"/>
        </w:rPr>
        <w:t>FIK UPN VETERAN JAKARTA</w:t>
      </w:r>
    </w:p>
    <w:p>
      <w:pPr>
        <w:keepNext w:val="0"/>
        <w:spacing w:before="1100" w:after="100" w:line="283" w:lineRule="auto"/>
        <w:jc w:val="center"/>
      </w:pPr>
      <w:r>
        <w:rPr>
          <w:rFonts w:ascii="Aptos" w:hAnsi="Aptos"/>
          <w:b/>
          <w:i w:val="0"/>
          <w:color w:val="004B2B"/>
          <w:sz w:val="56"/>
        </w:rPr>
        <w:t>MANUAL BOOK</w:t>
      </w:r>
    </w:p>
    <w:p>
      <w:pPr>
        <w:keepNext w:val="0"/>
        <w:spacing w:before="0" w:after="100" w:line="283" w:lineRule="auto"/>
        <w:jc w:val="center"/>
      </w:pPr>
      <w:r>
        <w:rPr>
          <w:rFonts w:ascii="Aptos" w:hAnsi="Aptos"/>
          <w:b/>
          <w:i w:val="0"/>
          <w:color w:val="16231B"/>
          <w:sz w:val="46"/>
        </w:rPr>
        <w:t>LabOps FIK</w:t>
      </w:r>
    </w:p>
    <w:p>
      <w:pPr>
        <w:keepNext w:val="0"/>
        <w:spacing w:before="0" w:after="240" w:line="283" w:lineRule="auto"/>
        <w:jc w:val="center"/>
      </w:pPr>
      <w:r>
        <w:rPr>
          <w:rFonts w:ascii="Aptos" w:hAnsi="Aptos"/>
          <w:b/>
          <w:i w:val="0"/>
          <w:color w:val="0B6B3A"/>
          <w:sz w:val="30"/>
        </w:rPr>
        <w:t>Sistem Manajemen Operasional Laboratorium</w:t>
      </w:r>
    </w:p>
    <w:p>
      <w:pPr>
        <w:keepNext w:val="0"/>
        <w:spacing w:before="0" w:after="560" w:line="283" w:lineRule="auto"/>
        <w:jc w:val="center"/>
      </w:pPr>
      <w:r>
        <w:rPr>
          <w:rFonts w:ascii="Aptos" w:hAnsi="Aptos"/>
          <w:b w:val="0"/>
          <w:i w:val="0"/>
          <w:color w:val="5E6B63"/>
          <w:sz w:val="25"/>
        </w:rPr>
        <w:t>Panduan Pengguna, Docker, dan Autentikasi Keycloak SSO</w:t>
      </w:r>
    </w:p>
    <w:tbl>
      <w:tblPr>
        <w:tblW w:type="dxa" w:w="9360"/>
        <w:jc w:val="center"/>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004B2B"/>
          </w:tcPr>
          <w:p>
            <w:pPr>
              <w:spacing w:after="0"/>
              <w:jc w:val="center"/>
            </w:pPr>
            <w:r>
              <w:rPr>
                <w:rFonts w:ascii="Aptos" w:hAnsi="Aptos"/>
                <w:b/>
                <w:i w:val="0"/>
                <w:color w:val="FFFFFF"/>
                <w:sz w:val="19"/>
              </w:rPr>
              <w:t>ASET</w:t>
            </w:r>
          </w:p>
        </w:tc>
        <w:tc>
          <w:tcPr>
            <w:tcW w:type="dxa" w:w="3120"/>
            <w:tcMar>
              <w:top w:w="80" w:type="dxa"/>
              <w:start w:w="120" w:type="dxa"/>
              <w:bottom w:w="80" w:type="dxa"/>
              <w:end w:w="120" w:type="dxa"/>
            </w:tcMar>
            <w:vAlign w:val="center"/>
            <w:shd w:fill="004B2B"/>
          </w:tcPr>
          <w:p>
            <w:pPr>
              <w:spacing w:after="0"/>
              <w:jc w:val="center"/>
            </w:pPr>
            <w:r>
              <w:rPr>
                <w:rFonts w:ascii="Aptos" w:hAnsi="Aptos"/>
                <w:b/>
                <w:i w:val="0"/>
                <w:color w:val="FFFFFF"/>
                <w:sz w:val="19"/>
              </w:rPr>
              <w:t>KALIBRASI</w:t>
            </w:r>
          </w:p>
        </w:tc>
        <w:tc>
          <w:tcPr>
            <w:tcW w:type="dxa" w:w="3120"/>
            <w:tcMar>
              <w:top w:w="80" w:type="dxa"/>
              <w:start w:w="120" w:type="dxa"/>
              <w:bottom w:w="80" w:type="dxa"/>
              <w:end w:w="120" w:type="dxa"/>
            </w:tcMar>
            <w:vAlign w:val="center"/>
            <w:shd w:fill="004B2B"/>
          </w:tcPr>
          <w:p>
            <w:pPr>
              <w:spacing w:after="0"/>
              <w:jc w:val="center"/>
            </w:pPr>
            <w:r>
              <w:rPr>
                <w:rFonts w:ascii="Aptos" w:hAnsi="Aptos"/>
                <w:b/>
                <w:i w:val="0"/>
                <w:color w:val="FFFFFF"/>
                <w:sz w:val="19"/>
              </w:rPr>
              <w:t>MAINTENANCE</w:t>
            </w:r>
          </w:p>
        </w:tc>
      </w:tr>
    </w:tbl>
    <w:p>
      <w:pPr>
        <w:keepNext w:val="0"/>
        <w:spacing w:before="0" w:after="1720" w:line="283" w:lineRule="auto"/>
      </w:pPr>
      <w:r>
        <w:rPr>
          <w:rFonts w:ascii="Aptos" w:hAnsi="Aptos"/>
          <w:b w:val="0"/>
          <w:i w:val="0"/>
          <w:color w:val="16231B"/>
          <w:sz w:val="21"/>
        </w:rPr>
      </w:r>
    </w:p>
    <w:p>
      <w:pPr>
        <w:keepNext w:val="0"/>
        <w:spacing w:before="0" w:after="80" w:line="283" w:lineRule="auto"/>
        <w:jc w:val="center"/>
      </w:pPr>
      <w:r>
        <w:rPr>
          <w:rFonts w:ascii="Aptos" w:hAnsi="Aptos"/>
          <w:b/>
          <w:i w:val="0"/>
          <w:color w:val="0B6B3A"/>
          <w:sz w:val="22"/>
        </w:rPr>
        <w:t>Versi 2.0</w:t>
      </w:r>
    </w:p>
    <w:p>
      <w:pPr>
        <w:keepNext w:val="0"/>
        <w:spacing w:before="0" w:after="40" w:line="283" w:lineRule="auto"/>
        <w:jc w:val="center"/>
      </w:pPr>
      <w:r>
        <w:rPr>
          <w:rFonts w:ascii="Aptos" w:hAnsi="Aptos"/>
          <w:b w:val="0"/>
          <w:i w:val="0"/>
          <w:color w:val="5E6B63"/>
          <w:sz w:val="21"/>
        </w:rPr>
        <w:t>September 2026</w:t>
      </w:r>
    </w:p>
    <w:p>
      <w:pPr>
        <w:keepNext w:val="0"/>
        <w:spacing w:before="0" w:after="120" w:line="283" w:lineRule="auto"/>
        <w:jc w:val="center"/>
      </w:pPr>
      <w:r>
        <w:rPr>
          <w:rFonts w:ascii="Aptos" w:hAnsi="Aptos"/>
          <w:b w:val="0"/>
          <w:i/>
          <w:color w:val="5E6B63"/>
          <w:sz w:val="19"/>
        </w:rPr>
        <w:t>Dokumen serah terima untuk pengguna dan pengelola sistem</w:t>
      </w:r>
    </w:p>
    <w:p>
      <w:r>
        <w:br w:type="page"/>
      </w:r>
    </w:p>
    <w:p>
      <w:pPr>
        <w:pStyle w:val="Heading1"/>
        <w:keepNext/>
      </w:pPr>
      <w:r>
        <w:t>Informasi Dokumen</w:t>
      </w:r>
    </w:p>
    <w:tbl>
      <w:tblPr>
        <w:tblStyle w:val="TableGrid"/>
        <w:tblW w:type="dxa" w:w="9360"/>
        <w:tblLayout w:type="fixed"/>
        <w:tblLook w:firstColumn="1" w:firstRow="1" w:lastColumn="0" w:lastRow="0" w:noHBand="0" w:noVBand="1" w:val="04A0"/>
        <w:jc w:val="center"/>
        <w:tblInd w:w="120" w:type="dxa"/>
      </w:tblPr>
      <w:tblGrid>
        <w:gridCol w:w="2050"/>
        <w:gridCol w:w="7310"/>
      </w:tblGrid>
      <w:tr>
        <w:trPr>
          <w:tblHeader w:val="true"/>
        </w:trPr>
        <w:tc>
          <w:tcPr>
            <w:tcW w:type="dxa" w:w="2050"/>
            <w:tcMar>
              <w:top w:w="80" w:type="dxa"/>
              <w:start w:w="120" w:type="dxa"/>
              <w:bottom w:w="80" w:type="dxa"/>
              <w:end w:w="120" w:type="dxa"/>
            </w:tcMar>
            <w:vAlign w:val="center"/>
            <w:shd w:fill="075E35"/>
          </w:tcPr>
          <w:p>
            <w:pPr>
              <w:spacing w:after="0"/>
            </w:pPr>
            <w:r>
              <w:rPr>
                <w:rFonts w:ascii="Aptos" w:hAnsi="Aptos"/>
                <w:b/>
                <w:i w:val="0"/>
                <w:color w:val="FFFFFF"/>
                <w:sz w:val="19"/>
              </w:rPr>
              <w:t>Item</w:t>
            </w:r>
          </w:p>
        </w:tc>
        <w:tc>
          <w:tcPr>
            <w:tcW w:type="dxa" w:w="7310"/>
            <w:tcMar>
              <w:top w:w="80" w:type="dxa"/>
              <w:start w:w="120" w:type="dxa"/>
              <w:bottom w:w="80" w:type="dxa"/>
              <w:end w:w="120" w:type="dxa"/>
            </w:tcMar>
            <w:vAlign w:val="center"/>
            <w:shd w:fill="075E35"/>
          </w:tcPr>
          <w:p>
            <w:pPr>
              <w:spacing w:after="0"/>
            </w:pPr>
            <w:r>
              <w:rPr>
                <w:rFonts w:ascii="Aptos" w:hAnsi="Aptos"/>
                <w:b/>
                <w:i w:val="0"/>
                <w:color w:val="FFFFFF"/>
                <w:sz w:val="19"/>
              </w:rPr>
              <w:t>Keterangan</w:t>
            </w:r>
          </w:p>
        </w:tc>
      </w:tr>
      <w:tr>
        <w:tc>
          <w:tcPr>
            <w:tcW w:type="dxa" w:w="2050"/>
            <w:tcMar>
              <w:top w:w="80" w:type="dxa"/>
              <w:start w:w="120" w:type="dxa"/>
              <w:bottom w:w="80" w:type="dxa"/>
              <w:end w:w="120" w:type="dxa"/>
            </w:tcMar>
            <w:vAlign w:val="center"/>
          </w:tcPr>
          <w:p>
            <w:pPr>
              <w:spacing w:after="0" w:line="259" w:lineRule="auto"/>
            </w:pPr>
            <w:r>
              <w:rPr>
                <w:rFonts w:ascii="Aptos" w:hAnsi="Aptos"/>
                <w:b w:val="0"/>
                <w:i w:val="0"/>
                <w:color w:val="16231B"/>
                <w:sz w:val="19"/>
              </w:rPr>
              <w:t>Nama dokumen</w:t>
            </w:r>
          </w:p>
        </w:tc>
        <w:tc>
          <w:tcPr>
            <w:tcW w:type="dxa" w:w="7310"/>
            <w:tcMar>
              <w:top w:w="80" w:type="dxa"/>
              <w:start w:w="120" w:type="dxa"/>
              <w:bottom w:w="80" w:type="dxa"/>
              <w:end w:w="120" w:type="dxa"/>
            </w:tcMar>
            <w:vAlign w:val="center"/>
          </w:tcPr>
          <w:p>
            <w:pPr>
              <w:spacing w:after="0" w:line="259" w:lineRule="auto"/>
            </w:pPr>
            <w:r>
              <w:rPr>
                <w:rFonts w:ascii="Aptos" w:hAnsi="Aptos"/>
                <w:b w:val="0"/>
                <w:i w:val="0"/>
                <w:color w:val="16231B"/>
                <w:sz w:val="19"/>
              </w:rPr>
              <w:t>Manual Book LabOps FIK - Sistem Manajemen Operasional Laboratorium</w:t>
            </w:r>
          </w:p>
        </w:tc>
      </w:tr>
      <w:tr>
        <w:tc>
          <w:tcPr>
            <w:tcW w:type="dxa" w:w="20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9"/>
              </w:rPr>
              <w:t>Versi</w:t>
            </w:r>
          </w:p>
        </w:tc>
        <w:tc>
          <w:tcPr>
            <w:tcW w:type="dxa" w:w="73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9"/>
              </w:rPr>
              <w:t>2.0 - September 2026</w:t>
            </w:r>
          </w:p>
        </w:tc>
      </w:tr>
      <w:tr>
        <w:tc>
          <w:tcPr>
            <w:tcW w:type="dxa" w:w="2050"/>
            <w:tcMar>
              <w:top w:w="80" w:type="dxa"/>
              <w:start w:w="120" w:type="dxa"/>
              <w:bottom w:w="80" w:type="dxa"/>
              <w:end w:w="120" w:type="dxa"/>
            </w:tcMar>
            <w:vAlign w:val="center"/>
          </w:tcPr>
          <w:p>
            <w:pPr>
              <w:spacing w:after="0" w:line="259" w:lineRule="auto"/>
            </w:pPr>
            <w:r>
              <w:rPr>
                <w:rFonts w:ascii="Aptos" w:hAnsi="Aptos"/>
                <w:b w:val="0"/>
                <w:i w:val="0"/>
                <w:color w:val="16231B"/>
                <w:sz w:val="19"/>
              </w:rPr>
              <w:t>Tujuan</w:t>
            </w:r>
          </w:p>
        </w:tc>
        <w:tc>
          <w:tcPr>
            <w:tcW w:type="dxa" w:w="7310"/>
            <w:tcMar>
              <w:top w:w="80" w:type="dxa"/>
              <w:start w:w="120" w:type="dxa"/>
              <w:bottom w:w="80" w:type="dxa"/>
              <w:end w:w="120" w:type="dxa"/>
            </w:tcMar>
            <w:vAlign w:val="center"/>
          </w:tcPr>
          <w:p>
            <w:pPr>
              <w:spacing w:after="0" w:line="259" w:lineRule="auto"/>
            </w:pPr>
            <w:r>
              <w:rPr>
                <w:rFonts w:ascii="Aptos" w:hAnsi="Aptos"/>
                <w:b w:val="0"/>
                <w:i w:val="0"/>
                <w:color w:val="16231B"/>
                <w:sz w:val="19"/>
              </w:rPr>
              <w:t>Panduan penggunaan sistem, pembagian kewenangan, alur operasional, dan catatan integrasi autentikasi.</w:t>
            </w:r>
          </w:p>
        </w:tc>
      </w:tr>
      <w:tr>
        <w:tc>
          <w:tcPr>
            <w:tcW w:type="dxa" w:w="20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9"/>
              </w:rPr>
              <w:t>Pengguna</w:t>
            </w:r>
          </w:p>
        </w:tc>
        <w:tc>
          <w:tcPr>
            <w:tcW w:type="dxa" w:w="73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9"/>
              </w:rPr>
              <w:t>Tata Usaha, Wakil Dekan, Laboran, Kepala Lab, Teknisi, serta tim IT/pengelola sistem.</w:t>
            </w:r>
          </w:p>
        </w:tc>
      </w:tr>
      <w:tr>
        <w:tc>
          <w:tcPr>
            <w:tcW w:type="dxa" w:w="2050"/>
            <w:tcMar>
              <w:top w:w="80" w:type="dxa"/>
              <w:start w:w="120" w:type="dxa"/>
              <w:bottom w:w="80" w:type="dxa"/>
              <w:end w:w="120" w:type="dxa"/>
            </w:tcMar>
            <w:vAlign w:val="center"/>
          </w:tcPr>
          <w:p>
            <w:pPr>
              <w:spacing w:after="0" w:line="259" w:lineRule="auto"/>
            </w:pPr>
            <w:r>
              <w:rPr>
                <w:rFonts w:ascii="Aptos" w:hAnsi="Aptos"/>
                <w:b w:val="0"/>
                <w:i w:val="0"/>
                <w:color w:val="16231B"/>
                <w:sz w:val="19"/>
              </w:rPr>
              <w:t>Status autentikasi</w:t>
            </w:r>
          </w:p>
        </w:tc>
        <w:tc>
          <w:tcPr>
            <w:tcW w:type="dxa" w:w="7310"/>
            <w:tcMar>
              <w:top w:w="80" w:type="dxa"/>
              <w:start w:w="120" w:type="dxa"/>
              <w:bottom w:w="80" w:type="dxa"/>
              <w:end w:w="120" w:type="dxa"/>
            </w:tcMar>
            <w:vAlign w:val="center"/>
          </w:tcPr>
          <w:p>
            <w:pPr>
              <w:spacing w:after="0" w:line="259" w:lineRule="auto"/>
            </w:pPr>
            <w:r>
              <w:rPr>
                <w:rFonts w:ascii="Aptos" w:hAnsi="Aptos"/>
                <w:b w:val="0"/>
                <w:i w:val="0"/>
                <w:color w:val="16231B"/>
                <w:sz w:val="19"/>
              </w:rPr>
              <w:t>Mode Keycloak trial aktif melalui Docker. Frontend memakai Authorization Code + PKCE, refresh token, dan logout SSO; mode lokal tetap tersedia sebagai fallback development.</w:t>
            </w:r>
          </w:p>
        </w:tc>
      </w:tr>
    </w:tbl>
    <w:p>
      <w:pPr>
        <w:spacing w:after="40"/>
      </w:pPr>
    </w:p>
    <w:p>
      <w:pPr>
        <w:pStyle w:val="Heading1"/>
        <w:keepNext/>
      </w:pPr>
      <w:r>
        <w:t>Daftar Isi</w:t>
      </w:r>
    </w:p>
    <w:p>
      <w:pPr>
        <w:pStyle w:val="ListBullet"/>
        <w:spacing w:after="80" w:line="283" w:lineRule="auto"/>
      </w:pPr>
      <w:r>
        <w:rPr>
          <w:rFonts w:ascii="Aptos" w:hAnsi="Aptos"/>
          <w:b w:val="0"/>
          <w:i w:val="0"/>
          <w:color w:val="16231B"/>
          <w:sz w:val="20"/>
        </w:rPr>
        <w:t>1. Gambaran Umum Sistem</w:t>
      </w:r>
    </w:p>
    <w:p>
      <w:pPr>
        <w:pStyle w:val="ListBullet"/>
        <w:spacing w:after="80" w:line="283" w:lineRule="auto"/>
      </w:pPr>
      <w:r>
        <w:rPr>
          <w:rFonts w:ascii="Aptos" w:hAnsi="Aptos"/>
          <w:b w:val="0"/>
          <w:i w:val="0"/>
          <w:color w:val="16231B"/>
          <w:sz w:val="20"/>
        </w:rPr>
        <w:t>2. Hak Akses dan Tanggung Jawab Role</w:t>
      </w:r>
    </w:p>
    <w:p>
      <w:pPr>
        <w:pStyle w:val="ListBullet"/>
        <w:spacing w:after="80" w:line="283" w:lineRule="auto"/>
      </w:pPr>
      <w:r>
        <w:rPr>
          <w:rFonts w:ascii="Aptos" w:hAnsi="Aptos"/>
          <w:b w:val="0"/>
          <w:i w:val="0"/>
          <w:color w:val="16231B"/>
          <w:sz w:val="20"/>
        </w:rPr>
        <w:t>3. Masuk, Navigasi, dan Keluar Sistem</w:t>
      </w:r>
    </w:p>
    <w:p>
      <w:pPr>
        <w:pStyle w:val="ListBullet"/>
        <w:spacing w:after="80" w:line="283" w:lineRule="auto"/>
      </w:pPr>
      <w:r>
        <w:rPr>
          <w:rFonts w:ascii="Aptos" w:hAnsi="Aptos"/>
          <w:b w:val="0"/>
          <w:i w:val="0"/>
          <w:color w:val="16231B"/>
          <w:sz w:val="20"/>
        </w:rPr>
        <w:t>4. Panduan Tata Usaha</w:t>
      </w:r>
    </w:p>
    <w:p>
      <w:pPr>
        <w:pStyle w:val="ListBullet"/>
        <w:spacing w:after="80" w:line="283" w:lineRule="auto"/>
      </w:pPr>
      <w:r>
        <w:rPr>
          <w:rFonts w:ascii="Aptos" w:hAnsi="Aptos"/>
          <w:b w:val="0"/>
          <w:i w:val="0"/>
          <w:color w:val="16231B"/>
          <w:sz w:val="20"/>
        </w:rPr>
        <w:t>5. Panduan Wakil Dekan</w:t>
      </w:r>
    </w:p>
    <w:p>
      <w:pPr>
        <w:pStyle w:val="ListBullet"/>
        <w:spacing w:after="80" w:line="283" w:lineRule="auto"/>
      </w:pPr>
      <w:r>
        <w:rPr>
          <w:rFonts w:ascii="Aptos" w:hAnsi="Aptos"/>
          <w:b w:val="0"/>
          <w:i w:val="0"/>
          <w:color w:val="16231B"/>
          <w:sz w:val="20"/>
        </w:rPr>
        <w:t>6. Panduan Laboran</w:t>
      </w:r>
    </w:p>
    <w:p>
      <w:pPr>
        <w:pStyle w:val="ListBullet"/>
        <w:spacing w:after="80" w:line="283" w:lineRule="auto"/>
      </w:pPr>
      <w:r>
        <w:rPr>
          <w:rFonts w:ascii="Aptos" w:hAnsi="Aptos"/>
          <w:b w:val="0"/>
          <w:i w:val="0"/>
          <w:color w:val="16231B"/>
          <w:sz w:val="20"/>
        </w:rPr>
        <w:t>7. Panduan Kepala Lab</w:t>
      </w:r>
    </w:p>
    <w:p>
      <w:pPr>
        <w:pStyle w:val="ListBullet"/>
        <w:spacing w:after="80" w:line="283" w:lineRule="auto"/>
      </w:pPr>
      <w:r>
        <w:rPr>
          <w:rFonts w:ascii="Aptos" w:hAnsi="Aptos"/>
          <w:b w:val="0"/>
          <w:i w:val="0"/>
          <w:color w:val="16231B"/>
          <w:sz w:val="20"/>
        </w:rPr>
        <w:t>8. Panduan Teknisi</w:t>
      </w:r>
    </w:p>
    <w:p>
      <w:pPr>
        <w:pStyle w:val="ListBullet"/>
        <w:spacing w:after="80" w:line="283" w:lineRule="auto"/>
      </w:pPr>
      <w:r>
        <w:rPr>
          <w:rFonts w:ascii="Aptos" w:hAnsi="Aptos"/>
          <w:b w:val="0"/>
          <w:i w:val="0"/>
          <w:color w:val="16231B"/>
          <w:sz w:val="20"/>
        </w:rPr>
        <w:t>9. Siklus Hidup Aset dan Referensi Status</w:t>
      </w:r>
    </w:p>
    <w:p>
      <w:pPr>
        <w:pStyle w:val="ListBullet"/>
        <w:spacing w:after="80" w:line="283" w:lineRule="auto"/>
      </w:pPr>
      <w:r>
        <w:rPr>
          <w:rFonts w:ascii="Aptos" w:hAnsi="Aptos"/>
          <w:b w:val="0"/>
          <w:i w:val="0"/>
          <w:color w:val="16231B"/>
          <w:sz w:val="20"/>
        </w:rPr>
        <w:t>10. Keycloak dan SSO UPN</w:t>
      </w:r>
    </w:p>
    <w:p>
      <w:pPr>
        <w:pStyle w:val="ListBullet"/>
        <w:spacing w:after="80" w:line="283" w:lineRule="auto"/>
      </w:pPr>
      <w:r>
        <w:rPr>
          <w:rFonts w:ascii="Aptos" w:hAnsi="Aptos"/>
          <w:b w:val="0"/>
          <w:i w:val="0"/>
          <w:color w:val="16231B"/>
          <w:sz w:val="20"/>
        </w:rPr>
        <w:t>11. Troubleshooting dan Batasan Versi</w:t>
      </w:r>
    </w:p>
    <w:p>
      <w:pPr>
        <w:pStyle w:val="ListBullet"/>
        <w:spacing w:after="80" w:line="283" w:lineRule="auto"/>
      </w:pPr>
      <w:r>
        <w:rPr>
          <w:rFonts w:ascii="Aptos" w:hAnsi="Aptos"/>
          <w:b w:val="0"/>
          <w:i w:val="0"/>
          <w:color w:val="16231B"/>
          <w:sz w:val="20"/>
        </w:rPr>
        <w:t>12. Checklist Serah Terima</w:t>
      </w:r>
    </w:p>
    <w:p>
      <w:pPr>
        <w:keepNext w:val="0"/>
        <w:spacing w:before="80" w:after="0" w:line="283" w:lineRule="auto"/>
      </w:pPr>
      <w:r>
        <w:rPr>
          <w:rFonts w:ascii="Aptos" w:hAnsi="Aptos"/>
          <w:b w:val="0"/>
          <w:i/>
          <w:color w:val="5E6B63"/>
          <w:sz w:val="17"/>
        </w:rPr>
        <w:t>Catatan: paket trial membawa Keycloak lokal, realm, client, role, dan akun uji. Saat environment UPN tersedia, alamat dan identitas client diganti melalui environment tanpa mengubah modul bisnis.</w:t>
      </w:r>
    </w:p>
    <w:p>
      <w:r>
        <w:br w:type="page"/>
      </w:r>
    </w:p>
    <w:p>
      <w:pPr>
        <w:pStyle w:val="Heading1"/>
        <w:keepNext/>
      </w:pPr>
      <w:r>
        <w:t>1. Gambaran Umum Sistem</w:t>
      </w:r>
    </w:p>
    <w:p>
      <w:pPr>
        <w:keepNext w:val="0"/>
        <w:spacing w:before="0" w:after="120" w:line="283" w:lineRule="auto"/>
      </w:pPr>
      <w:r>
        <w:rPr>
          <w:rFonts w:ascii="Aptos" w:hAnsi="Aptos"/>
          <w:b w:val="0"/>
          <w:i w:val="0"/>
          <w:color w:val="16231B"/>
          <w:sz w:val="21"/>
        </w:rPr>
        <w:t>LabOps FIK adalah sistem manajemen operasional Laboratorium FIK UPN Veteran Jakarta. Sistem mencatat dan mengawasi aset sejak dibuat, disetujui, digunakan, diperiksa, dikalibrasi, diperbaiki, sampai dinonaktifkan. Setiap tindakan dibatasi berdasarkan role agar proses administrasi, persetujuan, operasional, dan perbaikan tidak bercampur.</w:t>
      </w:r>
    </w:p>
    <w:p>
      <w:pPr>
        <w:pStyle w:val="Heading2"/>
        <w:keepNext/>
      </w:pPr>
      <w:r>
        <w:t>Modul Utama</w:t>
      </w:r>
    </w:p>
    <w:tbl>
      <w:tblPr>
        <w:tblStyle w:val="TableGrid"/>
        <w:tblW w:type="dxa" w:w="9360"/>
        <w:tblLayout w:type="fixed"/>
        <w:tblLook w:firstColumn="1" w:firstRow="1" w:lastColumn="0" w:lastRow="0" w:noHBand="0" w:noVBand="1" w:val="04A0"/>
        <w:jc w:val="center"/>
        <w:tblInd w:w="120" w:type="dxa"/>
      </w:tblPr>
      <w:tblGrid>
        <w:gridCol w:w="2350"/>
        <w:gridCol w:w="7010"/>
      </w:tblGrid>
      <w:tr>
        <w:trPr>
          <w:tblHeader w:val="true"/>
        </w:trPr>
        <w:tc>
          <w:tcPr>
            <w:tcW w:type="dxa" w:w="2350"/>
            <w:tcMar>
              <w:top w:w="80" w:type="dxa"/>
              <w:start w:w="120" w:type="dxa"/>
              <w:bottom w:w="80" w:type="dxa"/>
              <w:end w:w="120" w:type="dxa"/>
            </w:tcMar>
            <w:vAlign w:val="center"/>
            <w:shd w:fill="075E35"/>
          </w:tcPr>
          <w:p>
            <w:pPr>
              <w:spacing w:after="0"/>
            </w:pPr>
            <w:r>
              <w:rPr>
                <w:rFonts w:ascii="Aptos" w:hAnsi="Aptos"/>
                <w:b/>
                <w:i w:val="0"/>
                <w:color w:val="FFFFFF"/>
                <w:sz w:val="18"/>
              </w:rPr>
              <w:t>Modul</w:t>
            </w:r>
          </w:p>
        </w:tc>
        <w:tc>
          <w:tcPr>
            <w:tcW w:type="dxa" w:w="7010"/>
            <w:tcMar>
              <w:top w:w="80" w:type="dxa"/>
              <w:start w:w="120" w:type="dxa"/>
              <w:bottom w:w="80" w:type="dxa"/>
              <w:end w:w="120" w:type="dxa"/>
            </w:tcMar>
            <w:vAlign w:val="center"/>
            <w:shd w:fill="075E35"/>
          </w:tcPr>
          <w:p>
            <w:pPr>
              <w:spacing w:after="0"/>
            </w:pPr>
            <w:r>
              <w:rPr>
                <w:rFonts w:ascii="Aptos" w:hAnsi="Aptos"/>
                <w:b/>
                <w:i w:val="0"/>
                <w:color w:val="FFFFFF"/>
                <w:sz w:val="18"/>
              </w:rPr>
              <w:t>Fungsi</w:t>
            </w:r>
          </w:p>
        </w:tc>
      </w:tr>
      <w:tr>
        <w:tc>
          <w:tcPr>
            <w:tcW w:type="dxa" w:w="2350"/>
            <w:tcMar>
              <w:top w:w="80" w:type="dxa"/>
              <w:start w:w="120" w:type="dxa"/>
              <w:bottom w:w="80" w:type="dxa"/>
              <w:end w:w="120" w:type="dxa"/>
            </w:tcMar>
            <w:vAlign w:val="center"/>
          </w:tcPr>
          <w:p>
            <w:pPr>
              <w:spacing w:after="0" w:line="259" w:lineRule="auto"/>
            </w:pPr>
            <w:r>
              <w:rPr>
                <w:rFonts w:ascii="Aptos" w:hAnsi="Aptos"/>
                <w:b w:val="0"/>
                <w:i w:val="0"/>
                <w:color w:val="16231B"/>
                <w:sz w:val="18"/>
              </w:rPr>
              <w:t>Dashboard</w:t>
            </w:r>
          </w:p>
        </w:tc>
        <w:tc>
          <w:tcPr>
            <w:tcW w:type="dxa" w:w="7010"/>
            <w:tcMar>
              <w:top w:w="80" w:type="dxa"/>
              <w:start w:w="120" w:type="dxa"/>
              <w:bottom w:w="80" w:type="dxa"/>
              <w:end w:w="120" w:type="dxa"/>
            </w:tcMar>
            <w:vAlign w:val="center"/>
          </w:tcPr>
          <w:p>
            <w:pPr>
              <w:spacing w:after="0" w:line="259" w:lineRule="auto"/>
            </w:pPr>
            <w:r>
              <w:rPr>
                <w:rFonts w:ascii="Aptos" w:hAnsi="Aptos"/>
                <w:b w:val="0"/>
                <w:i w:val="0"/>
                <w:color w:val="16231B"/>
                <w:sz w:val="18"/>
              </w:rPr>
              <w:t>Ringkasan KPI, grafik distribusi aset, kondisi sistem, item perhatian, dan akses cepat sesuai role.</w:t>
            </w:r>
          </w:p>
        </w:tc>
      </w:tr>
      <w:tr>
        <w:tc>
          <w:tcPr>
            <w:tcW w:type="dxa" w:w="23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Master Aset</w:t>
            </w:r>
          </w:p>
        </w:tc>
        <w:tc>
          <w:tcPr>
            <w:tcW w:type="dxa" w:w="70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Mencatat data aset dan menjalankan proses pengajuan/persetujuan.</w:t>
            </w:r>
          </w:p>
        </w:tc>
      </w:tr>
      <w:tr>
        <w:tc>
          <w:tcPr>
            <w:tcW w:type="dxa" w:w="2350"/>
            <w:tcMar>
              <w:top w:w="80" w:type="dxa"/>
              <w:start w:w="120" w:type="dxa"/>
              <w:bottom w:w="80" w:type="dxa"/>
              <w:end w:w="120" w:type="dxa"/>
            </w:tcMar>
            <w:vAlign w:val="center"/>
          </w:tcPr>
          <w:p>
            <w:pPr>
              <w:spacing w:after="0" w:line="259" w:lineRule="auto"/>
            </w:pPr>
            <w:r>
              <w:rPr>
                <w:rFonts w:ascii="Aptos" w:hAnsi="Aptos"/>
                <w:b w:val="0"/>
                <w:i w:val="0"/>
                <w:color w:val="16231B"/>
                <w:sz w:val="18"/>
              </w:rPr>
              <w:t>Vendor</w:t>
            </w:r>
          </w:p>
        </w:tc>
        <w:tc>
          <w:tcPr>
            <w:tcW w:type="dxa" w:w="7010"/>
            <w:tcMar>
              <w:top w:w="80" w:type="dxa"/>
              <w:start w:w="120" w:type="dxa"/>
              <w:bottom w:w="80" w:type="dxa"/>
              <w:end w:w="120" w:type="dxa"/>
            </w:tcMar>
            <w:vAlign w:val="center"/>
          </w:tcPr>
          <w:p>
            <w:pPr>
              <w:spacing w:after="0" w:line="259" w:lineRule="auto"/>
            </w:pPr>
            <w:r>
              <w:rPr>
                <w:rFonts w:ascii="Aptos" w:hAnsi="Aptos"/>
                <w:b w:val="0"/>
                <w:i w:val="0"/>
                <w:color w:val="16231B"/>
                <w:sz w:val="18"/>
              </w:rPr>
              <w:t>Mencatat vendor serta masa berlaku akreditasi/sertifikat.</w:t>
            </w:r>
          </w:p>
        </w:tc>
      </w:tr>
      <w:tr>
        <w:tc>
          <w:tcPr>
            <w:tcW w:type="dxa" w:w="23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Pengguna</w:t>
            </w:r>
          </w:p>
        </w:tc>
        <w:tc>
          <w:tcPr>
            <w:tcW w:type="dxa" w:w="70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Form akun lokal untuk fallback development; akun mode Keycloak dikelola administrator pada realm labfik.</w:t>
            </w:r>
          </w:p>
        </w:tc>
      </w:tr>
      <w:tr>
        <w:tc>
          <w:tcPr>
            <w:tcW w:type="dxa" w:w="2350"/>
            <w:tcMar>
              <w:top w:w="80" w:type="dxa"/>
              <w:start w:w="120" w:type="dxa"/>
              <w:bottom w:w="80" w:type="dxa"/>
              <w:end w:w="120" w:type="dxa"/>
            </w:tcMar>
            <w:vAlign w:val="center"/>
          </w:tcPr>
          <w:p>
            <w:pPr>
              <w:spacing w:after="0" w:line="259" w:lineRule="auto"/>
            </w:pPr>
            <w:r>
              <w:rPr>
                <w:rFonts w:ascii="Aptos" w:hAnsi="Aptos"/>
                <w:b w:val="0"/>
                <w:i w:val="0"/>
                <w:color w:val="16231B"/>
                <w:sz w:val="18"/>
              </w:rPr>
              <w:t>Stock Opname</w:t>
            </w:r>
          </w:p>
        </w:tc>
        <w:tc>
          <w:tcPr>
            <w:tcW w:type="dxa" w:w="7010"/>
            <w:tcMar>
              <w:top w:w="80" w:type="dxa"/>
              <w:start w:w="120" w:type="dxa"/>
              <w:bottom w:w="80" w:type="dxa"/>
              <w:end w:w="120" w:type="dxa"/>
            </w:tcMar>
            <w:vAlign w:val="center"/>
          </w:tcPr>
          <w:p>
            <w:pPr>
              <w:spacing w:after="0" w:line="259" w:lineRule="auto"/>
            </w:pPr>
            <w:r>
              <w:rPr>
                <w:rFonts w:ascii="Aptos" w:hAnsi="Aptos"/>
                <w:b w:val="0"/>
                <w:i w:val="0"/>
                <w:color w:val="16231B"/>
                <w:sz w:val="18"/>
              </w:rPr>
              <w:t>Membandingkan data sistem dengan kondisi fisik aset.</w:t>
            </w:r>
          </w:p>
        </w:tc>
      </w:tr>
      <w:tr>
        <w:tc>
          <w:tcPr>
            <w:tcW w:type="dxa" w:w="23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Kalibrasi</w:t>
            </w:r>
          </w:p>
        </w:tc>
        <w:tc>
          <w:tcPr>
            <w:tcW w:type="dxa" w:w="70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Menjadwalkan, mencatat, dan meninjau hasil kalibrasi.</w:t>
            </w:r>
          </w:p>
        </w:tc>
      </w:tr>
      <w:tr>
        <w:tc>
          <w:tcPr>
            <w:tcW w:type="dxa" w:w="2350"/>
            <w:tcMar>
              <w:top w:w="80" w:type="dxa"/>
              <w:start w:w="120" w:type="dxa"/>
              <w:bottom w:w="80" w:type="dxa"/>
              <w:end w:w="120" w:type="dxa"/>
            </w:tcMar>
            <w:vAlign w:val="center"/>
          </w:tcPr>
          <w:p>
            <w:pPr>
              <w:spacing w:after="0" w:line="259" w:lineRule="auto"/>
            </w:pPr>
            <w:r>
              <w:rPr>
                <w:rFonts w:ascii="Aptos" w:hAnsi="Aptos"/>
                <w:b w:val="0"/>
                <w:i w:val="0"/>
                <w:color w:val="16231B"/>
                <w:sz w:val="18"/>
              </w:rPr>
              <w:t>Work Order</w:t>
            </w:r>
          </w:p>
        </w:tc>
        <w:tc>
          <w:tcPr>
            <w:tcW w:type="dxa" w:w="7010"/>
            <w:tcMar>
              <w:top w:w="80" w:type="dxa"/>
              <w:start w:w="120" w:type="dxa"/>
              <w:bottom w:w="80" w:type="dxa"/>
              <w:end w:w="120" w:type="dxa"/>
            </w:tcMar>
            <w:vAlign w:val="center"/>
          </w:tcPr>
          <w:p>
            <w:pPr>
              <w:spacing w:after="0" w:line="259" w:lineRule="auto"/>
            </w:pPr>
            <w:r>
              <w:rPr>
                <w:rFonts w:ascii="Aptos" w:hAnsi="Aptos"/>
                <w:b w:val="0"/>
                <w:i w:val="0"/>
                <w:color w:val="16231B"/>
                <w:sz w:val="18"/>
              </w:rPr>
              <w:t>Mencatat dan mengendalikan pekerjaan perbaikan aset.</w:t>
            </w:r>
          </w:p>
        </w:tc>
      </w:tr>
    </w:tbl>
    <w:p>
      <w:pPr>
        <w:spacing w:after="40"/>
      </w:pPr>
    </w:p>
    <w:p>
      <w:pPr>
        <w:pStyle w:val="Heading2"/>
        <w:keepNext/>
      </w:pPr>
      <w:r>
        <w:t>Prinsip Alur</w:t>
      </w:r>
    </w:p>
    <w:p>
      <w:pPr>
        <w:pStyle w:val="ListBullet"/>
        <w:spacing w:after="80" w:line="283" w:lineRule="auto"/>
      </w:pPr>
      <w:r>
        <w:rPr>
          <w:rFonts w:ascii="Aptos" w:hAnsi="Aptos"/>
          <w:b w:val="0"/>
          <w:i w:val="0"/>
          <w:color w:val="16231B"/>
          <w:sz w:val="20"/>
        </w:rPr>
        <w:t>Data aset baru belum langsung aktif; Tata Usaha membuat draft dan mengajukannya kepada Wakil Dekan.</w:t>
      </w:r>
    </w:p>
    <w:p>
      <w:pPr>
        <w:pStyle w:val="ListBullet"/>
        <w:spacing w:after="80" w:line="283" w:lineRule="auto"/>
      </w:pPr>
      <w:r>
        <w:rPr>
          <w:rFonts w:ascii="Aptos" w:hAnsi="Aptos"/>
          <w:b w:val="0"/>
          <w:i w:val="0"/>
          <w:color w:val="16231B"/>
          <w:sz w:val="20"/>
        </w:rPr>
        <w:t>Aset approved masuk ke siklus operasional: digunakan, diopname, dikalibrasi, dan diperbaiki jika diperlukan.</w:t>
      </w:r>
    </w:p>
    <w:p>
      <w:pPr>
        <w:pStyle w:val="ListBullet"/>
        <w:spacing w:after="80" w:line="283" w:lineRule="auto"/>
      </w:pPr>
      <w:r>
        <w:rPr>
          <w:rFonts w:ascii="Aptos" w:hAnsi="Aptos"/>
          <w:b w:val="0"/>
          <w:i w:val="0"/>
          <w:color w:val="16231B"/>
          <w:sz w:val="20"/>
        </w:rPr>
        <w:t>Temuan rusak dari stock opname atau penolakan teknis kalibrasi dapat membuat Work Order otomatis.</w:t>
      </w:r>
    </w:p>
    <w:p>
      <w:pPr>
        <w:pStyle w:val="ListBullet"/>
        <w:spacing w:after="80" w:line="283" w:lineRule="auto"/>
      </w:pPr>
      <w:r>
        <w:rPr>
          <w:rFonts w:ascii="Aptos" w:hAnsi="Aptos"/>
          <w:b w:val="0"/>
          <w:i w:val="0"/>
          <w:color w:val="16231B"/>
          <w:sz w:val="20"/>
        </w:rPr>
        <w:t>Aset dan riwayat transaksi tidak dihapus hanya karena proses selesai; status berubah dan riwayat tetap tersimpan.</w:t>
      </w:r>
    </w:p>
    <w:p>
      <w:r>
        <w:br w:type="page"/>
      </w:r>
    </w:p>
    <w:p>
      <w:pPr>
        <w:pStyle w:val="Heading1"/>
        <w:keepNext/>
      </w:pPr>
      <w:r>
        <w:t>2. Hak Akses dan Tanggung Jawab Role</w:t>
      </w:r>
    </w:p>
    <w:tbl>
      <w:tblPr>
        <w:tblStyle w:val="TableGrid"/>
        <w:tblW w:type="dxa" w:w="9360"/>
        <w:tblLayout w:type="fixed"/>
        <w:tblLook w:firstColumn="1" w:firstRow="1" w:lastColumn="0" w:lastRow="0" w:noHBand="0" w:noVBand="1" w:val="04A0"/>
        <w:jc w:val="center"/>
        <w:tblInd w:w="120" w:type="dxa"/>
      </w:tblPr>
      <w:tblGrid>
        <w:gridCol w:w="1450"/>
        <w:gridCol w:w="2850"/>
        <w:gridCol w:w="5060"/>
      </w:tblGrid>
      <w:tr>
        <w:trPr>
          <w:tblHeader w:val="true"/>
        </w:trPr>
        <w:tc>
          <w:tcPr>
            <w:tcW w:type="dxa" w:w="1450"/>
            <w:tcMar>
              <w:top w:w="80" w:type="dxa"/>
              <w:start w:w="120" w:type="dxa"/>
              <w:bottom w:w="80" w:type="dxa"/>
              <w:end w:w="120" w:type="dxa"/>
            </w:tcMar>
            <w:vAlign w:val="center"/>
            <w:shd w:fill="075E35"/>
          </w:tcPr>
          <w:p>
            <w:pPr>
              <w:spacing w:after="0"/>
            </w:pPr>
            <w:r>
              <w:rPr>
                <w:rFonts w:ascii="Aptos" w:hAnsi="Aptos"/>
                <w:b/>
                <w:i w:val="0"/>
                <w:color w:val="FFFFFF"/>
                <w:sz w:val="17"/>
              </w:rPr>
              <w:t>Role</w:t>
            </w:r>
          </w:p>
        </w:tc>
        <w:tc>
          <w:tcPr>
            <w:tcW w:type="dxa" w:w="2850"/>
            <w:tcMar>
              <w:top w:w="80" w:type="dxa"/>
              <w:start w:w="120" w:type="dxa"/>
              <w:bottom w:w="80" w:type="dxa"/>
              <w:end w:w="120" w:type="dxa"/>
            </w:tcMar>
            <w:vAlign w:val="center"/>
            <w:shd w:fill="075E35"/>
          </w:tcPr>
          <w:p>
            <w:pPr>
              <w:spacing w:after="0"/>
            </w:pPr>
            <w:r>
              <w:rPr>
                <w:rFonts w:ascii="Aptos" w:hAnsi="Aptos"/>
                <w:b/>
                <w:i w:val="0"/>
                <w:color w:val="FFFFFF"/>
                <w:sz w:val="17"/>
              </w:rPr>
              <w:t>Menu</w:t>
            </w:r>
          </w:p>
        </w:tc>
        <w:tc>
          <w:tcPr>
            <w:tcW w:type="dxa" w:w="5060"/>
            <w:tcMar>
              <w:top w:w="80" w:type="dxa"/>
              <w:start w:w="120" w:type="dxa"/>
              <w:bottom w:w="80" w:type="dxa"/>
              <w:end w:w="120" w:type="dxa"/>
            </w:tcMar>
            <w:vAlign w:val="center"/>
            <w:shd w:fill="075E35"/>
          </w:tcPr>
          <w:p>
            <w:pPr>
              <w:spacing w:after="0"/>
            </w:pPr>
            <w:r>
              <w:rPr>
                <w:rFonts w:ascii="Aptos" w:hAnsi="Aptos"/>
                <w:b/>
                <w:i w:val="0"/>
                <w:color w:val="FFFFFF"/>
                <w:sz w:val="17"/>
              </w:rPr>
              <w:t>Tanggung jawab utama</w:t>
            </w:r>
          </w:p>
        </w:tc>
      </w:tr>
      <w:tr>
        <w:tc>
          <w:tcPr>
            <w:tcW w:type="dxa" w:w="1450"/>
            <w:tcMar>
              <w:top w:w="80" w:type="dxa"/>
              <w:start w:w="120" w:type="dxa"/>
              <w:bottom w:w="80" w:type="dxa"/>
              <w:end w:w="120" w:type="dxa"/>
            </w:tcMar>
            <w:vAlign w:val="center"/>
          </w:tcPr>
          <w:p>
            <w:pPr>
              <w:spacing w:after="0" w:line="259" w:lineRule="auto"/>
            </w:pPr>
            <w:r>
              <w:rPr>
                <w:rFonts w:ascii="Aptos" w:hAnsi="Aptos"/>
                <w:b w:val="0"/>
                <w:i w:val="0"/>
                <w:color w:val="16231B"/>
                <w:sz w:val="17"/>
              </w:rPr>
              <w:t>Tata Usaha</w:t>
            </w:r>
          </w:p>
        </w:tc>
        <w:tc>
          <w:tcPr>
            <w:tcW w:type="dxa" w:w="2850"/>
            <w:tcMar>
              <w:top w:w="80" w:type="dxa"/>
              <w:start w:w="120" w:type="dxa"/>
              <w:bottom w:w="80" w:type="dxa"/>
              <w:end w:w="120" w:type="dxa"/>
            </w:tcMar>
            <w:vAlign w:val="center"/>
          </w:tcPr>
          <w:p>
            <w:pPr>
              <w:spacing w:after="0" w:line="259" w:lineRule="auto"/>
            </w:pPr>
            <w:r>
              <w:rPr>
                <w:rFonts w:ascii="Aptos" w:hAnsi="Aptos"/>
                <w:b w:val="0"/>
                <w:i w:val="0"/>
                <w:color w:val="16231B"/>
                <w:sz w:val="17"/>
              </w:rPr>
              <w:t>Dashboard, Master Aset, Vendor; Pengguna hanya fallback lokal</w:t>
            </w:r>
          </w:p>
        </w:tc>
        <w:tc>
          <w:tcPr>
            <w:tcW w:type="dxa" w:w="5060"/>
            <w:tcMar>
              <w:top w:w="80" w:type="dxa"/>
              <w:start w:w="120" w:type="dxa"/>
              <w:bottom w:w="80" w:type="dxa"/>
              <w:end w:w="120" w:type="dxa"/>
            </w:tcMar>
            <w:vAlign w:val="center"/>
          </w:tcPr>
          <w:p>
            <w:pPr>
              <w:spacing w:after="0" w:line="259" w:lineRule="auto"/>
            </w:pPr>
            <w:r>
              <w:rPr>
                <w:rFonts w:ascii="Aptos" w:hAnsi="Aptos"/>
                <w:b w:val="0"/>
                <w:i w:val="0"/>
                <w:color w:val="16231B"/>
                <w:sz w:val="17"/>
              </w:rPr>
              <w:t>Membuat data aset, mengajukan aset, dan mengelola vendor. Akun Keycloak dikelola administrator.</w:t>
            </w:r>
          </w:p>
        </w:tc>
      </w:tr>
      <w:tr>
        <w:tc>
          <w:tcPr>
            <w:tcW w:type="dxa" w:w="14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Wakil Dekan</w:t>
            </w:r>
          </w:p>
        </w:tc>
        <w:tc>
          <w:tcPr>
            <w:tcW w:type="dxa" w:w="2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Dashboard, Persetujuan Aset</w:t>
            </w:r>
          </w:p>
        </w:tc>
        <w:tc>
          <w:tcPr>
            <w:tcW w:type="dxa" w:w="50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Meninjau, menyetujui, atau menolak pengajuan aset.</w:t>
            </w:r>
          </w:p>
        </w:tc>
      </w:tr>
      <w:tr>
        <w:tc>
          <w:tcPr>
            <w:tcW w:type="dxa" w:w="1450"/>
            <w:tcMar>
              <w:top w:w="80" w:type="dxa"/>
              <w:start w:w="120" w:type="dxa"/>
              <w:bottom w:w="80" w:type="dxa"/>
              <w:end w:w="120" w:type="dxa"/>
            </w:tcMar>
            <w:vAlign w:val="center"/>
          </w:tcPr>
          <w:p>
            <w:pPr>
              <w:spacing w:after="0" w:line="259" w:lineRule="auto"/>
            </w:pPr>
            <w:r>
              <w:rPr>
                <w:rFonts w:ascii="Aptos" w:hAnsi="Aptos"/>
                <w:b w:val="0"/>
                <w:i w:val="0"/>
                <w:color w:val="16231B"/>
                <w:sz w:val="17"/>
              </w:rPr>
              <w:t>Laboran</w:t>
            </w:r>
          </w:p>
        </w:tc>
        <w:tc>
          <w:tcPr>
            <w:tcW w:type="dxa" w:w="2850"/>
            <w:tcMar>
              <w:top w:w="80" w:type="dxa"/>
              <w:start w:w="120" w:type="dxa"/>
              <w:bottom w:w="80" w:type="dxa"/>
              <w:end w:w="120" w:type="dxa"/>
            </w:tcMar>
            <w:vAlign w:val="center"/>
          </w:tcPr>
          <w:p>
            <w:pPr>
              <w:spacing w:after="0" w:line="259" w:lineRule="auto"/>
            </w:pPr>
            <w:r>
              <w:rPr>
                <w:rFonts w:ascii="Aptos" w:hAnsi="Aptos"/>
                <w:b w:val="0"/>
                <w:i w:val="0"/>
                <w:color w:val="16231B"/>
                <w:sz w:val="17"/>
              </w:rPr>
              <w:t>Dashboard, Stock Opname, Kalibrasi</w:t>
            </w:r>
          </w:p>
        </w:tc>
        <w:tc>
          <w:tcPr>
            <w:tcW w:type="dxa" w:w="5060"/>
            <w:tcMar>
              <w:top w:w="80" w:type="dxa"/>
              <w:start w:w="120" w:type="dxa"/>
              <w:bottom w:w="80" w:type="dxa"/>
              <w:end w:w="120" w:type="dxa"/>
            </w:tcMar>
            <w:vAlign w:val="center"/>
          </w:tcPr>
          <w:p>
            <w:pPr>
              <w:spacing w:after="0" w:line="259" w:lineRule="auto"/>
            </w:pPr>
            <w:r>
              <w:rPr>
                <w:rFonts w:ascii="Aptos" w:hAnsi="Aptos"/>
                <w:b w:val="0"/>
                <w:i w:val="0"/>
                <w:color w:val="16231B"/>
                <w:sz w:val="17"/>
              </w:rPr>
              <w:t>Memeriksa fisik aset, mencatat temuan, membuat jadwal/hasil kalibrasi.</w:t>
            </w:r>
          </w:p>
        </w:tc>
      </w:tr>
      <w:tr>
        <w:tc>
          <w:tcPr>
            <w:tcW w:type="dxa" w:w="14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Kepala Lab</w:t>
            </w:r>
          </w:p>
        </w:tc>
        <w:tc>
          <w:tcPr>
            <w:tcW w:type="dxa" w:w="2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Dashboard, Kalibrasi, Stock Opname, Work Order</w:t>
            </w:r>
          </w:p>
        </w:tc>
        <w:tc>
          <w:tcPr>
            <w:tcW w:type="dxa" w:w="50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Meninjau kalibrasi, menindaklanjuti temuan, mengatur prioritas dan menutup WO.</w:t>
            </w:r>
          </w:p>
        </w:tc>
      </w:tr>
      <w:tr>
        <w:tc>
          <w:tcPr>
            <w:tcW w:type="dxa" w:w="1450"/>
            <w:tcMar>
              <w:top w:w="80" w:type="dxa"/>
              <w:start w:w="120" w:type="dxa"/>
              <w:bottom w:w="80" w:type="dxa"/>
              <w:end w:w="120" w:type="dxa"/>
            </w:tcMar>
            <w:vAlign w:val="center"/>
          </w:tcPr>
          <w:p>
            <w:pPr>
              <w:spacing w:after="0" w:line="259" w:lineRule="auto"/>
            </w:pPr>
            <w:r>
              <w:rPr>
                <w:rFonts w:ascii="Aptos" w:hAnsi="Aptos"/>
                <w:b w:val="0"/>
                <w:i w:val="0"/>
                <w:color w:val="16231B"/>
                <w:sz w:val="17"/>
              </w:rPr>
              <w:t>Teknisi</w:t>
            </w:r>
          </w:p>
        </w:tc>
        <w:tc>
          <w:tcPr>
            <w:tcW w:type="dxa" w:w="2850"/>
            <w:tcMar>
              <w:top w:w="80" w:type="dxa"/>
              <w:start w:w="120" w:type="dxa"/>
              <w:bottom w:w="80" w:type="dxa"/>
              <w:end w:w="120" w:type="dxa"/>
            </w:tcMar>
            <w:vAlign w:val="center"/>
          </w:tcPr>
          <w:p>
            <w:pPr>
              <w:spacing w:after="0" w:line="259" w:lineRule="auto"/>
            </w:pPr>
            <w:r>
              <w:rPr>
                <w:rFonts w:ascii="Aptos" w:hAnsi="Aptos"/>
                <w:b w:val="0"/>
                <w:i w:val="0"/>
                <w:color w:val="16231B"/>
                <w:sz w:val="17"/>
              </w:rPr>
              <w:t>Dashboard, Work Order</w:t>
            </w:r>
          </w:p>
        </w:tc>
        <w:tc>
          <w:tcPr>
            <w:tcW w:type="dxa" w:w="5060"/>
            <w:tcMar>
              <w:top w:w="80" w:type="dxa"/>
              <w:start w:w="120" w:type="dxa"/>
              <w:bottom w:w="80" w:type="dxa"/>
              <w:end w:w="120" w:type="dxa"/>
            </w:tcMar>
            <w:vAlign w:val="center"/>
          </w:tcPr>
          <w:p>
            <w:pPr>
              <w:spacing w:after="0" w:line="259" w:lineRule="auto"/>
            </w:pPr>
            <w:r>
              <w:rPr>
                <w:rFonts w:ascii="Aptos" w:hAnsi="Aptos"/>
                <w:b w:val="0"/>
                <w:i w:val="0"/>
                <w:color w:val="16231B"/>
                <w:sz w:val="17"/>
              </w:rPr>
              <w:t>Mengerjakan perbaikan, mencatat biaya/downtime, dan menyelesaikan WO.</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8"/>
          </w:tcPr>
          <w:p>
            <w:pPr>
              <w:spacing w:after="40"/>
            </w:pPr>
            <w:r>
              <w:rPr>
                <w:rFonts w:ascii="Aptos" w:hAnsi="Aptos"/>
                <w:b/>
                <w:i w:val="0"/>
                <w:color w:val="B54708"/>
                <w:sz w:val="20"/>
              </w:rPr>
              <w:t xml:space="preserve">Pemisahan penting  </w:t>
            </w:r>
            <w:r>
              <w:rPr>
                <w:rFonts w:ascii="Aptos" w:hAnsi="Aptos"/>
                <w:b w:val="0"/>
                <w:i w:val="0"/>
                <w:color w:val="16231B"/>
                <w:sz w:val="20"/>
              </w:rPr>
              <w:t>Vendor bukan role dan tidak login. Vendor adalah perusahaan eksternal. Teknisi sistem adalah teknisi internal kampus; teknisi vendor dapat datang ke UPN, tetapi hasil pekerjaannya dicatat oleh pengguna internal.</w:t>
            </w:r>
          </w:p>
        </w:tc>
      </w:tr>
    </w:tbl>
    <w:p>
      <w:pPr>
        <w:spacing w:after="20"/>
      </w:pPr>
    </w:p>
    <w:p>
      <w:pPr>
        <w:pStyle w:val="Heading2"/>
        <w:keepNext/>
      </w:pPr>
      <w:r>
        <w:t>Urutan Kerja dari Awal</w:t>
      </w:r>
    </w:p>
    <w:p>
      <w:pPr>
        <w:pStyle w:val="ListNumber"/>
        <w:numPr>
          <w:ilvl w:val="0"/>
          <w:numId w:val="10"/>
        </w:numPr>
        <w:spacing w:after="100" w:line="283" w:lineRule="auto"/>
      </w:pPr>
      <w:r>
        <w:rPr>
          <w:rFonts w:ascii="Aptos" w:hAnsi="Aptos"/>
          <w:b w:val="0"/>
          <w:i w:val="0"/>
          <w:color w:val="16231B"/>
          <w:sz w:val="20"/>
        </w:rPr>
        <w:t>Tata Usaha membuat pengguna, vendor, dan draft aset.</w:t>
      </w:r>
    </w:p>
    <w:p>
      <w:pPr>
        <w:pStyle w:val="ListNumber"/>
        <w:numPr>
          <w:ilvl w:val="0"/>
          <w:numId w:val="10"/>
        </w:numPr>
        <w:spacing w:after="100" w:line="283" w:lineRule="auto"/>
      </w:pPr>
      <w:r>
        <w:rPr>
          <w:rFonts w:ascii="Aptos" w:hAnsi="Aptos"/>
          <w:b w:val="0"/>
          <w:i w:val="0"/>
          <w:color w:val="16231B"/>
          <w:sz w:val="20"/>
        </w:rPr>
        <w:t>Tata Usaha mengajukan aset; Wakil Dekan memberi keputusan.</w:t>
      </w:r>
    </w:p>
    <w:p>
      <w:pPr>
        <w:pStyle w:val="ListNumber"/>
        <w:numPr>
          <w:ilvl w:val="0"/>
          <w:numId w:val="10"/>
        </w:numPr>
        <w:spacing w:after="100" w:line="283" w:lineRule="auto"/>
      </w:pPr>
      <w:r>
        <w:rPr>
          <w:rFonts w:ascii="Aptos" w:hAnsi="Aptos"/>
          <w:b w:val="0"/>
          <w:i w:val="0"/>
          <w:color w:val="16231B"/>
          <w:sz w:val="20"/>
        </w:rPr>
        <w:t>Aset approved digunakan dan masuk pemeriksaan stock opname/kalibrasi.</w:t>
      </w:r>
    </w:p>
    <w:p>
      <w:pPr>
        <w:pStyle w:val="ListNumber"/>
        <w:numPr>
          <w:ilvl w:val="0"/>
          <w:numId w:val="10"/>
        </w:numPr>
        <w:spacing w:after="100" w:line="283" w:lineRule="auto"/>
      </w:pPr>
      <w:r>
        <w:rPr>
          <w:rFonts w:ascii="Aptos" w:hAnsi="Aptos"/>
          <w:b w:val="0"/>
          <w:i w:val="0"/>
          <w:color w:val="16231B"/>
          <w:sz w:val="20"/>
        </w:rPr>
        <w:t>Jika rusak, Work Order dibuat untuk Teknisi.</w:t>
      </w:r>
    </w:p>
    <w:p>
      <w:pPr>
        <w:pStyle w:val="ListNumber"/>
        <w:numPr>
          <w:ilvl w:val="0"/>
          <w:numId w:val="10"/>
        </w:numPr>
        <w:spacing w:after="100" w:line="283" w:lineRule="auto"/>
      </w:pPr>
      <w:r>
        <w:rPr>
          <w:rFonts w:ascii="Aptos" w:hAnsi="Aptos"/>
          <w:b w:val="0"/>
          <w:i w:val="0"/>
          <w:color w:val="16231B"/>
          <w:sz w:val="20"/>
        </w:rPr>
        <w:t>Kepala Lab meninjau hasil dan menutup tindak lanjut.</w:t>
      </w:r>
    </w:p>
    <w:p>
      <w:r>
        <w:br w:type="page"/>
      </w:r>
    </w:p>
    <w:p>
      <w:pPr>
        <w:pStyle w:val="Heading1"/>
        <w:keepNext/>
      </w:pPr>
      <w:r>
        <w:t>3. Masuk, Navigasi, dan Keluar Sistem</w:t>
      </w:r>
    </w:p>
    <w:p>
      <w:pPr>
        <w:pStyle w:val="Heading2"/>
        <w:keepNext/>
      </w:pPr>
      <w:r>
        <w:t>3.1 Login Keycloak (mode trial default)</w:t>
      </w:r>
    </w:p>
    <w:p>
      <w:pPr>
        <w:pStyle w:val="ListNumber"/>
        <w:numPr>
          <w:ilvl w:val="0"/>
          <w:numId w:val="11"/>
        </w:numPr>
        <w:spacing w:after="100" w:line="283" w:lineRule="auto"/>
      </w:pPr>
      <w:r>
        <w:rPr>
          <w:rFonts w:ascii="Aptos" w:hAnsi="Aptos"/>
          <w:b w:val="0"/>
          <w:i w:val="0"/>
          <w:color w:val="16231B"/>
          <w:sz w:val="20"/>
        </w:rPr>
        <w:t>Buka alamat frontend LabOps FIK, misalnya http://127.0.0.1:3001 pada environment trial.</w:t>
      </w:r>
    </w:p>
    <w:p>
      <w:pPr>
        <w:pStyle w:val="ListNumber"/>
        <w:numPr>
          <w:ilvl w:val="0"/>
          <w:numId w:val="11"/>
        </w:numPr>
        <w:spacing w:after="100" w:line="283" w:lineRule="auto"/>
      </w:pPr>
      <w:r>
        <w:rPr>
          <w:rFonts w:ascii="Aptos" w:hAnsi="Aptos"/>
          <w:b w:val="0"/>
          <w:i w:val="0"/>
          <w:color w:val="16231B"/>
          <w:sz w:val="20"/>
        </w:rPr>
        <w:t>Klik Masuk dengan SSO Keycloak; browser diarahkan ke realm labfik.</w:t>
      </w:r>
    </w:p>
    <w:p>
      <w:pPr>
        <w:pStyle w:val="ListNumber"/>
        <w:numPr>
          <w:ilvl w:val="0"/>
          <w:numId w:val="11"/>
        </w:numPr>
        <w:spacing w:after="100" w:line="283" w:lineRule="auto"/>
      </w:pPr>
      <w:r>
        <w:rPr>
          <w:rFonts w:ascii="Aptos" w:hAnsi="Aptos"/>
          <w:b w:val="0"/>
          <w:i w:val="0"/>
          <w:color w:val="16231B"/>
          <w:sz w:val="20"/>
        </w:rPr>
        <w:t>Masukkan username dan password akun aplikasi Keycloak. Jangan memakai akun admin console.</w:t>
      </w:r>
    </w:p>
    <w:p>
      <w:pPr>
        <w:pStyle w:val="ListNumber"/>
        <w:numPr>
          <w:ilvl w:val="0"/>
          <w:numId w:val="11"/>
        </w:numPr>
        <w:spacing w:after="100" w:line="283" w:lineRule="auto"/>
      </w:pPr>
      <w:r>
        <w:rPr>
          <w:rFonts w:ascii="Aptos" w:hAnsi="Aptos"/>
          <w:b w:val="0"/>
          <w:i w:val="0"/>
          <w:color w:val="16231B"/>
          <w:sz w:val="20"/>
        </w:rPr>
        <w:t>Setelah berhasil, Keycloak mengembalikan browser ke Dashboard dan aplikasi membaca role dari token.</w:t>
      </w:r>
    </w:p>
    <w:p>
      <w:pPr>
        <w:pStyle w:val="ListNumber"/>
        <w:numPr>
          <w:ilvl w:val="0"/>
          <w:numId w:val="11"/>
        </w:numPr>
        <w:spacing w:after="100" w:line="283" w:lineRule="auto"/>
      </w:pPr>
      <w:r>
        <w:rPr>
          <w:rFonts w:ascii="Aptos" w:hAnsi="Aptos"/>
          <w:b w:val="0"/>
          <w:i w:val="0"/>
          <w:color w:val="16231B"/>
          <w:sz w:val="20"/>
        </w:rPr>
        <w:t>Menu sidebar, akses cepat, dan aksi yang tersedia tampil sesuai role pengguna.</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AF6"/>
          </w:tcPr>
          <w:p>
            <w:pPr>
              <w:spacing w:after="40"/>
            </w:pPr>
            <w:r>
              <w:rPr>
                <w:rFonts w:ascii="Aptos" w:hAnsi="Aptos"/>
                <w:b/>
                <w:i w:val="0"/>
                <w:color w:val="0B6B3A"/>
                <w:sz w:val="20"/>
              </w:rPr>
              <w:t xml:space="preserve">Arti Single Sign-On  </w:t>
            </w:r>
            <w:r>
              <w:rPr>
                <w:rFonts w:ascii="Aptos" w:hAnsi="Aptos"/>
                <w:b w:val="0"/>
                <w:i w:val="0"/>
                <w:color w:val="16231B"/>
                <w:sz w:val="20"/>
              </w:rPr>
              <w:t>Pengguna tetap login satu kali untuk membuktikan identitas. Setelah sesi Keycloak aktif, refresh, buka ulang LabOps FIK, atau membuka aplikasi lain yang memakai realm sama tidak meminta password lagi sampai pengguna logout atau sesi berakhir.</w:t>
            </w:r>
          </w:p>
        </w:tc>
      </w:tr>
    </w:tbl>
    <w:p>
      <w:pPr>
        <w:spacing w:after="20"/>
      </w:pPr>
    </w:p>
    <w:p>
      <w:pPr>
        <w:pStyle w:val="Heading2"/>
        <w:keepNext/>
      </w:pPr>
      <w:r>
        <w:t>3.2 Navigasi Umum</w:t>
      </w:r>
    </w:p>
    <w:tbl>
      <w:tblPr>
        <w:tblStyle w:val="TableGrid"/>
        <w:tblW w:type="dxa" w:w="9360"/>
        <w:tblLayout w:type="fixed"/>
        <w:tblLook w:firstColumn="1" w:firstRow="1" w:lastColumn="0" w:lastRow="0" w:noHBand="0" w:noVBand="1" w:val="04A0"/>
        <w:jc w:val="center"/>
        <w:tblInd w:w="120" w:type="dxa"/>
      </w:tblPr>
      <w:tblGrid>
        <w:gridCol w:w="2100"/>
        <w:gridCol w:w="7260"/>
      </w:tblGrid>
      <w:tr>
        <w:trPr>
          <w:tblHeader w:val="true"/>
        </w:trPr>
        <w:tc>
          <w:tcPr>
            <w:tcW w:type="dxa" w:w="2100"/>
            <w:tcMar>
              <w:top w:w="80" w:type="dxa"/>
              <w:start w:w="120" w:type="dxa"/>
              <w:bottom w:w="80" w:type="dxa"/>
              <w:end w:w="120" w:type="dxa"/>
            </w:tcMar>
            <w:vAlign w:val="center"/>
            <w:shd w:fill="075E35"/>
          </w:tcPr>
          <w:p>
            <w:pPr>
              <w:spacing w:after="0"/>
            </w:pPr>
            <w:r>
              <w:rPr>
                <w:rFonts w:ascii="Aptos" w:hAnsi="Aptos"/>
                <w:b/>
                <w:i w:val="0"/>
                <w:color w:val="FFFFFF"/>
                <w:sz w:val="18"/>
              </w:rPr>
              <w:t>Bagian</w:t>
            </w:r>
          </w:p>
        </w:tc>
        <w:tc>
          <w:tcPr>
            <w:tcW w:type="dxa" w:w="7260"/>
            <w:tcMar>
              <w:top w:w="80" w:type="dxa"/>
              <w:start w:w="120" w:type="dxa"/>
              <w:bottom w:w="80" w:type="dxa"/>
              <w:end w:w="120" w:type="dxa"/>
            </w:tcMar>
            <w:vAlign w:val="center"/>
            <w:shd w:fill="075E35"/>
          </w:tcPr>
          <w:p>
            <w:pPr>
              <w:spacing w:after="0"/>
            </w:pPr>
            <w:r>
              <w:rPr>
                <w:rFonts w:ascii="Aptos" w:hAnsi="Aptos"/>
                <w:b/>
                <w:i w:val="0"/>
                <w:color w:val="FFFFFF"/>
                <w:sz w:val="18"/>
              </w:rPr>
              <w:t>Cara penggunaan</w:t>
            </w:r>
          </w:p>
        </w:tc>
      </w:tr>
      <w:tr>
        <w:tc>
          <w:tcPr>
            <w:tcW w:type="dxa" w:w="2100"/>
            <w:tcMar>
              <w:top w:w="80" w:type="dxa"/>
              <w:start w:w="120" w:type="dxa"/>
              <w:bottom w:w="80" w:type="dxa"/>
              <w:end w:w="120" w:type="dxa"/>
            </w:tcMar>
            <w:vAlign w:val="center"/>
          </w:tcPr>
          <w:p>
            <w:pPr>
              <w:spacing w:after="0" w:line="259" w:lineRule="auto"/>
            </w:pPr>
            <w:r>
              <w:rPr>
                <w:rFonts w:ascii="Aptos" w:hAnsi="Aptos"/>
                <w:b w:val="0"/>
                <w:i w:val="0"/>
                <w:color w:val="16231B"/>
                <w:sz w:val="18"/>
              </w:rPr>
              <w:t>Sidebar</w:t>
            </w:r>
          </w:p>
        </w:tc>
        <w:tc>
          <w:tcPr>
            <w:tcW w:type="dxa" w:w="7260"/>
            <w:tcMar>
              <w:top w:w="80" w:type="dxa"/>
              <w:start w:w="120" w:type="dxa"/>
              <w:bottom w:w="80" w:type="dxa"/>
              <w:end w:w="120" w:type="dxa"/>
            </w:tcMar>
            <w:vAlign w:val="center"/>
          </w:tcPr>
          <w:p>
            <w:pPr>
              <w:spacing w:after="0" w:line="259" w:lineRule="auto"/>
            </w:pPr>
            <w:r>
              <w:rPr>
                <w:rFonts w:ascii="Aptos" w:hAnsi="Aptos"/>
                <w:b w:val="0"/>
                <w:i w:val="0"/>
                <w:color w:val="16231B"/>
                <w:sz w:val="18"/>
              </w:rPr>
              <w:t>Pilih modul yang tersedia untuk role Anda; menu aktif ditandai warna hijau.</w:t>
            </w:r>
          </w:p>
        </w:tc>
      </w:tr>
      <w:tr>
        <w:tc>
          <w:tcPr>
            <w:tcW w:type="dxa" w:w="21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Topbar</w:t>
            </w:r>
          </w:p>
        </w:tc>
        <w:tc>
          <w:tcPr>
            <w:tcW w:type="dxa" w:w="72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Lihat nama halaman, status sistem, serta identitas pengguna yang sedang login.</w:t>
            </w:r>
          </w:p>
        </w:tc>
      </w:tr>
      <w:tr>
        <w:tc>
          <w:tcPr>
            <w:tcW w:type="dxa" w:w="2100"/>
            <w:tcMar>
              <w:top w:w="80" w:type="dxa"/>
              <w:start w:w="120" w:type="dxa"/>
              <w:bottom w:w="80" w:type="dxa"/>
              <w:end w:w="120" w:type="dxa"/>
            </w:tcMar>
            <w:vAlign w:val="center"/>
          </w:tcPr>
          <w:p>
            <w:pPr>
              <w:spacing w:after="0" w:line="259" w:lineRule="auto"/>
            </w:pPr>
            <w:r>
              <w:rPr>
                <w:rFonts w:ascii="Aptos" w:hAnsi="Aptos"/>
                <w:b w:val="0"/>
                <w:i w:val="0"/>
                <w:color w:val="16231B"/>
                <w:sz w:val="18"/>
              </w:rPr>
              <w:t>Kartu KPI</w:t>
            </w:r>
          </w:p>
        </w:tc>
        <w:tc>
          <w:tcPr>
            <w:tcW w:type="dxa" w:w="7260"/>
            <w:tcMar>
              <w:top w:w="80" w:type="dxa"/>
              <w:start w:w="120" w:type="dxa"/>
              <w:bottom w:w="80" w:type="dxa"/>
              <w:end w:w="120" w:type="dxa"/>
            </w:tcMar>
            <w:vAlign w:val="center"/>
          </w:tcPr>
          <w:p>
            <w:pPr>
              <w:spacing w:after="0" w:line="259" w:lineRule="auto"/>
            </w:pPr>
            <w:r>
              <w:rPr>
                <w:rFonts w:ascii="Aptos" w:hAnsi="Aptos"/>
                <w:b w:val="0"/>
                <w:i w:val="0"/>
                <w:color w:val="16231B"/>
                <w:sz w:val="18"/>
              </w:rPr>
              <w:t>Lihat angka ringkas; gunakan sebagai indikator, bukan pengganti pemeriksaan detail.</w:t>
            </w:r>
          </w:p>
        </w:tc>
      </w:tr>
      <w:tr>
        <w:tc>
          <w:tcPr>
            <w:tcW w:type="dxa" w:w="21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Pencarian/filter</w:t>
            </w:r>
          </w:p>
        </w:tc>
        <w:tc>
          <w:tcPr>
            <w:tcW w:type="dxa" w:w="72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Masukkan kata kunci atau pilih status/kategori untuk mempersempit data.</w:t>
            </w:r>
          </w:p>
        </w:tc>
      </w:tr>
      <w:tr>
        <w:tc>
          <w:tcPr>
            <w:tcW w:type="dxa" w:w="2100"/>
            <w:tcMar>
              <w:top w:w="80" w:type="dxa"/>
              <w:start w:w="120" w:type="dxa"/>
              <w:bottom w:w="80" w:type="dxa"/>
              <w:end w:w="120" w:type="dxa"/>
            </w:tcMar>
            <w:vAlign w:val="center"/>
          </w:tcPr>
          <w:p>
            <w:pPr>
              <w:spacing w:after="0" w:line="259" w:lineRule="auto"/>
            </w:pPr>
            <w:r>
              <w:rPr>
                <w:rFonts w:ascii="Aptos" w:hAnsi="Aptos"/>
                <w:b w:val="0"/>
                <w:i w:val="0"/>
                <w:color w:val="16231B"/>
                <w:sz w:val="18"/>
              </w:rPr>
              <w:t>Drawer/detail</w:t>
            </w:r>
          </w:p>
        </w:tc>
        <w:tc>
          <w:tcPr>
            <w:tcW w:type="dxa" w:w="7260"/>
            <w:tcMar>
              <w:top w:w="80" w:type="dxa"/>
              <w:start w:w="120" w:type="dxa"/>
              <w:bottom w:w="80" w:type="dxa"/>
              <w:end w:w="120" w:type="dxa"/>
            </w:tcMar>
            <w:vAlign w:val="center"/>
          </w:tcPr>
          <w:p>
            <w:pPr>
              <w:spacing w:after="0" w:line="259" w:lineRule="auto"/>
            </w:pPr>
            <w:r>
              <w:rPr>
                <w:rFonts w:ascii="Aptos" w:hAnsi="Aptos"/>
                <w:b w:val="0"/>
                <w:i w:val="0"/>
                <w:color w:val="16231B"/>
                <w:sz w:val="18"/>
              </w:rPr>
              <w:t>Klik item untuk melihat data lengkap dan tindakan yang tersedia.</w:t>
            </w:r>
          </w:p>
        </w:tc>
      </w:tr>
      <w:tr>
        <w:tc>
          <w:tcPr>
            <w:tcW w:type="dxa" w:w="21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Logout</w:t>
            </w:r>
          </w:p>
        </w:tc>
        <w:tc>
          <w:tcPr>
            <w:tcW w:type="dxa" w:w="72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Klik Logout untuk menghapus token dan menutup sesi SSO Keycloak.</w:t>
            </w:r>
          </w:p>
        </w:tc>
      </w:tr>
    </w:tbl>
    <w:p>
      <w:pPr>
        <w:spacing w:after="40"/>
      </w:pPr>
    </w:p>
    <w:p>
      <w:pPr>
        <w:pStyle w:val="Heading2"/>
        <w:keepNext/>
      </w:pPr>
      <w:r>
        <w:t>3.3 Jika Gagal Login</w:t>
      </w:r>
    </w:p>
    <w:p>
      <w:pPr>
        <w:pStyle w:val="ListBullet"/>
        <w:spacing w:after="80" w:line="283" w:lineRule="auto"/>
      </w:pPr>
      <w:r>
        <w:rPr>
          <w:rFonts w:ascii="Aptos" w:hAnsi="Aptos"/>
          <w:b w:val="0"/>
          <w:i w:val="0"/>
          <w:color w:val="16231B"/>
          <w:sz w:val="20"/>
        </w:rPr>
        <w:t>Pastikan frontend, backend, dan Keycloak aktif serta URL publiknya benar.</w:t>
      </w:r>
    </w:p>
    <w:p>
      <w:pPr>
        <w:pStyle w:val="ListBullet"/>
        <w:spacing w:after="80" w:line="283" w:lineRule="auto"/>
      </w:pPr>
      <w:r>
        <w:rPr>
          <w:rFonts w:ascii="Aptos" w:hAnsi="Aptos"/>
          <w:b w:val="0"/>
          <w:i w:val="0"/>
          <w:color w:val="16231B"/>
          <w:sz w:val="20"/>
        </w:rPr>
        <w:t>Pastikan redirect URI/web origin Keycloak dan CORS_ORIGINS memuat URL frontend.</w:t>
      </w:r>
    </w:p>
    <w:p>
      <w:pPr>
        <w:pStyle w:val="ListBullet"/>
        <w:spacing w:after="80" w:line="283" w:lineRule="auto"/>
      </w:pPr>
      <w:r>
        <w:rPr>
          <w:rFonts w:ascii="Aptos" w:hAnsi="Aptos"/>
          <w:b w:val="0"/>
          <w:i w:val="0"/>
          <w:color w:val="16231B"/>
          <w:sz w:val="20"/>
        </w:rPr>
        <w:t>Pastikan akun dibuat pada sumber identitas yang sedang aktif: database lokal untuk mode local, Keycloak untuk mode keycloak.</w:t>
      </w:r>
    </w:p>
    <w:p>
      <w:r>
        <w:br w:type="page"/>
      </w:r>
    </w:p>
    <w:p>
      <w:pPr>
        <w:pStyle w:val="Heading1"/>
        <w:keepNext/>
      </w:pPr>
      <w:r>
        <w:t>3.4 Menjalankan Paket Trial Docker</w:t>
      </w:r>
    </w:p>
    <w:p>
      <w:pPr>
        <w:keepNext w:val="0"/>
        <w:spacing w:before="0" w:after="120" w:line="283" w:lineRule="auto"/>
      </w:pPr>
      <w:r>
        <w:rPr>
          <w:rFonts w:ascii="Aptos" w:hAnsi="Aptos"/>
          <w:b w:val="0"/>
          <w:i w:val="0"/>
          <w:color w:val="16231B"/>
          <w:sz w:val="21"/>
        </w:rPr>
        <w:t>Jalankan perintah dari folder utama yang memuat docker-compose.yml. Pada mode ini frontend, backend, PostgreSQL, Keycloak, dan Mailpit berjalan sebagai service Docker; backend dan frontend tidak perlu dijalankan lagi memakai npm.</w:t>
      </w:r>
    </w:p>
    <w:p>
      <w:pPr>
        <w:pStyle w:val="ListNumber"/>
        <w:numPr>
          <w:ilvl w:val="0"/>
          <w:numId w:val="12"/>
        </w:numPr>
        <w:spacing w:after="100" w:line="283" w:lineRule="auto"/>
      </w:pPr>
      <w:r>
        <w:rPr>
          <w:rFonts w:ascii="Aptos" w:hAnsi="Aptos"/>
          <w:b w:val="0"/>
          <w:i w:val="0"/>
          <w:color w:val="16231B"/>
          <w:sz w:val="20"/>
        </w:rPr>
        <w:t>Pastikan Docker Desktop menunjukkan Engine running.</w:t>
      </w:r>
    </w:p>
    <w:p>
      <w:pPr>
        <w:pStyle w:val="ListNumber"/>
        <w:numPr>
          <w:ilvl w:val="0"/>
          <w:numId w:val="12"/>
        </w:numPr>
        <w:spacing w:after="100" w:line="283" w:lineRule="auto"/>
      </w:pPr>
      <w:r>
        <w:rPr>
          <w:rFonts w:ascii="Aptos" w:hAnsi="Aptos"/>
          <w:b w:val="0"/>
          <w:i w:val="0"/>
          <w:color w:val="16231B"/>
          <w:sz w:val="20"/>
        </w:rPr>
        <w:t>Pastikan file .env root menggunakan AUTH_STRATEGY=keycloak dan URL localhost atau 127.0.0.1 secara konsisten.</w:t>
      </w:r>
    </w:p>
    <w:p>
      <w:pPr>
        <w:pStyle w:val="ListNumber"/>
        <w:numPr>
          <w:ilvl w:val="0"/>
          <w:numId w:val="12"/>
        </w:numPr>
        <w:spacing w:after="100" w:line="283" w:lineRule="auto"/>
      </w:pPr>
      <w:r>
        <w:rPr>
          <w:rFonts w:ascii="Aptos" w:hAnsi="Aptos"/>
          <w:b w:val="0"/>
          <w:i w:val="0"/>
          <w:color w:val="16231B"/>
          <w:sz w:val="20"/>
        </w:rPr>
        <w:t>Jalankan docker compose up -d --build.</w:t>
      </w:r>
    </w:p>
    <w:p>
      <w:pPr>
        <w:pStyle w:val="ListNumber"/>
        <w:numPr>
          <w:ilvl w:val="0"/>
          <w:numId w:val="12"/>
        </w:numPr>
        <w:spacing w:after="100" w:line="283" w:lineRule="auto"/>
      </w:pPr>
      <w:r>
        <w:rPr>
          <w:rFonts w:ascii="Aptos" w:hAnsi="Aptos"/>
          <w:b w:val="0"/>
          <w:i w:val="0"/>
          <w:color w:val="16231B"/>
          <w:sz w:val="20"/>
        </w:rPr>
        <w:t>Periksa service dengan docker compose ps; seluruh service harus berstatus Up dan PostgreSQL berstatus healthy.</w:t>
      </w:r>
    </w:p>
    <w:p>
      <w:pPr>
        <w:pStyle w:val="ListNumber"/>
        <w:numPr>
          <w:ilvl w:val="0"/>
          <w:numId w:val="12"/>
        </w:numPr>
        <w:spacing w:after="100" w:line="283" w:lineRule="auto"/>
      </w:pPr>
      <w:r>
        <w:rPr>
          <w:rFonts w:ascii="Aptos" w:hAnsi="Aptos"/>
          <w:b w:val="0"/>
          <w:i w:val="0"/>
          <w:color w:val="16231B"/>
          <w:sz w:val="20"/>
        </w:rPr>
        <w:t>Buka frontend pada port 3001 dan Keycloak Admin Console pada port 8080.</w:t>
      </w:r>
    </w:p>
    <w:tbl>
      <w:tblPr>
        <w:tblStyle w:val="TableGrid"/>
        <w:tblW w:type="dxa" w:w="9360"/>
        <w:tblLayout w:type="fixed"/>
        <w:tblLook w:firstColumn="1" w:firstRow="1" w:lastColumn="0" w:lastRow="0" w:noHBand="0" w:noVBand="1" w:val="04A0"/>
        <w:jc w:val="center"/>
        <w:tblInd w:w="120" w:type="dxa"/>
      </w:tblPr>
      <w:tblGrid>
        <w:gridCol w:w="1900"/>
        <w:gridCol w:w="2950"/>
        <w:gridCol w:w="4510"/>
      </w:tblGrid>
      <w:tr>
        <w:trPr>
          <w:tblHeader w:val="true"/>
        </w:trPr>
        <w:tc>
          <w:tcPr>
            <w:tcW w:type="dxa" w:w="1900"/>
            <w:tcMar>
              <w:top w:w="80" w:type="dxa"/>
              <w:start w:w="120" w:type="dxa"/>
              <w:bottom w:w="80" w:type="dxa"/>
              <w:end w:w="120" w:type="dxa"/>
            </w:tcMar>
            <w:vAlign w:val="center"/>
            <w:shd w:fill="075E35"/>
          </w:tcPr>
          <w:p>
            <w:pPr>
              <w:spacing w:after="0"/>
            </w:pPr>
            <w:r>
              <w:rPr>
                <w:rFonts w:ascii="Aptos" w:hAnsi="Aptos"/>
                <w:b/>
                <w:i w:val="0"/>
                <w:color w:val="FFFFFF"/>
                <w:sz w:val="18"/>
              </w:rPr>
              <w:t>Service</w:t>
            </w:r>
          </w:p>
        </w:tc>
        <w:tc>
          <w:tcPr>
            <w:tcW w:type="dxa" w:w="2950"/>
            <w:tcMar>
              <w:top w:w="80" w:type="dxa"/>
              <w:start w:w="120" w:type="dxa"/>
              <w:bottom w:w="80" w:type="dxa"/>
              <w:end w:w="120" w:type="dxa"/>
            </w:tcMar>
            <w:vAlign w:val="center"/>
            <w:shd w:fill="075E35"/>
          </w:tcPr>
          <w:p>
            <w:pPr>
              <w:spacing w:after="0"/>
            </w:pPr>
            <w:r>
              <w:rPr>
                <w:rFonts w:ascii="Aptos" w:hAnsi="Aptos"/>
                <w:b/>
                <w:i w:val="0"/>
                <w:color w:val="FFFFFF"/>
                <w:sz w:val="18"/>
              </w:rPr>
              <w:t>Alamat trial</w:t>
            </w:r>
          </w:p>
        </w:tc>
        <w:tc>
          <w:tcPr>
            <w:tcW w:type="dxa" w:w="4510"/>
            <w:tcMar>
              <w:top w:w="80" w:type="dxa"/>
              <w:start w:w="120" w:type="dxa"/>
              <w:bottom w:w="80" w:type="dxa"/>
              <w:end w:w="120" w:type="dxa"/>
            </w:tcMar>
            <w:vAlign w:val="center"/>
            <w:shd w:fill="075E35"/>
          </w:tcPr>
          <w:p>
            <w:pPr>
              <w:spacing w:after="0"/>
            </w:pPr>
            <w:r>
              <w:rPr>
                <w:rFonts w:ascii="Aptos" w:hAnsi="Aptos"/>
                <w:b/>
                <w:i w:val="0"/>
                <w:color w:val="FFFFFF"/>
                <w:sz w:val="18"/>
              </w:rPr>
              <w:t>Fungsi</w:t>
            </w:r>
          </w:p>
        </w:tc>
      </w:tr>
      <w:tr>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8"/>
              </w:rPr>
              <w:t>Frontend</w:t>
            </w:r>
          </w:p>
        </w:tc>
        <w:tc>
          <w:tcPr>
            <w:tcW w:type="dxa" w:w="2950"/>
            <w:tcMar>
              <w:top w:w="80" w:type="dxa"/>
              <w:start w:w="120" w:type="dxa"/>
              <w:bottom w:w="80" w:type="dxa"/>
              <w:end w:w="120" w:type="dxa"/>
            </w:tcMar>
            <w:vAlign w:val="center"/>
          </w:tcPr>
          <w:p>
            <w:pPr>
              <w:spacing w:after="0" w:line="259" w:lineRule="auto"/>
            </w:pPr>
            <w:r>
              <w:rPr>
                <w:rFonts w:ascii="Aptos" w:hAnsi="Aptos"/>
                <w:b w:val="0"/>
                <w:i w:val="0"/>
                <w:color w:val="16231B"/>
                <w:sz w:val="18"/>
              </w:rPr>
              <w:t>http://127.0.0.1:3001</w:t>
            </w:r>
          </w:p>
        </w:tc>
        <w:tc>
          <w:tcPr>
            <w:tcW w:type="dxa" w:w="4510"/>
            <w:tcMar>
              <w:top w:w="80" w:type="dxa"/>
              <w:start w:w="120" w:type="dxa"/>
              <w:bottom w:w="80" w:type="dxa"/>
              <w:end w:w="120" w:type="dxa"/>
            </w:tcMar>
            <w:vAlign w:val="center"/>
          </w:tcPr>
          <w:p>
            <w:pPr>
              <w:spacing w:after="0" w:line="259" w:lineRule="auto"/>
            </w:pPr>
            <w:r>
              <w:rPr>
                <w:rFonts w:ascii="Aptos" w:hAnsi="Aptos"/>
                <w:b w:val="0"/>
                <w:i w:val="0"/>
                <w:color w:val="16231B"/>
                <w:sz w:val="18"/>
              </w:rPr>
              <w:t>Antarmuka LabOps FIK.</w:t>
            </w:r>
          </w:p>
        </w:tc>
      </w:tr>
      <w:tr>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Backend</w:t>
            </w:r>
          </w:p>
        </w:tc>
        <w:tc>
          <w:tcPr>
            <w:tcW w:type="dxa" w:w="29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http://127.0.0.1:3000</w:t>
            </w:r>
          </w:p>
        </w:tc>
        <w:tc>
          <w:tcPr>
            <w:tcW w:type="dxa" w:w="45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REST API NestJS.</w:t>
            </w:r>
          </w:p>
        </w:tc>
      </w:tr>
      <w:tr>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8"/>
              </w:rPr>
              <w:t>Keycloak</w:t>
            </w:r>
          </w:p>
        </w:tc>
        <w:tc>
          <w:tcPr>
            <w:tcW w:type="dxa" w:w="2950"/>
            <w:tcMar>
              <w:top w:w="80" w:type="dxa"/>
              <w:start w:w="120" w:type="dxa"/>
              <w:bottom w:w="80" w:type="dxa"/>
              <w:end w:w="120" w:type="dxa"/>
            </w:tcMar>
            <w:vAlign w:val="center"/>
          </w:tcPr>
          <w:p>
            <w:pPr>
              <w:spacing w:after="0" w:line="259" w:lineRule="auto"/>
            </w:pPr>
            <w:r>
              <w:rPr>
                <w:rFonts w:ascii="Aptos" w:hAnsi="Aptos"/>
                <w:b w:val="0"/>
                <w:i w:val="0"/>
                <w:color w:val="16231B"/>
                <w:sz w:val="18"/>
              </w:rPr>
              <w:t>http://127.0.0.1:8080</w:t>
            </w:r>
          </w:p>
        </w:tc>
        <w:tc>
          <w:tcPr>
            <w:tcW w:type="dxa" w:w="4510"/>
            <w:tcMar>
              <w:top w:w="80" w:type="dxa"/>
              <w:start w:w="120" w:type="dxa"/>
              <w:bottom w:w="80" w:type="dxa"/>
              <w:end w:w="120" w:type="dxa"/>
            </w:tcMar>
            <w:vAlign w:val="center"/>
          </w:tcPr>
          <w:p>
            <w:pPr>
              <w:spacing w:after="0" w:line="259" w:lineRule="auto"/>
            </w:pPr>
            <w:r>
              <w:rPr>
                <w:rFonts w:ascii="Aptos" w:hAnsi="Aptos"/>
                <w:b w:val="0"/>
                <w:i w:val="0"/>
                <w:color w:val="16231B"/>
                <w:sz w:val="18"/>
              </w:rPr>
              <w:t>SSO, akun, credential, dan role.</w:t>
            </w:r>
          </w:p>
        </w:tc>
      </w:tr>
      <w:tr>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Mailpit</w:t>
            </w:r>
          </w:p>
        </w:tc>
        <w:tc>
          <w:tcPr>
            <w:tcW w:type="dxa" w:w="29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http://127.0.0.1:8025</w:t>
            </w:r>
          </w:p>
        </w:tc>
        <w:tc>
          <w:tcPr>
            <w:tcW w:type="dxa" w:w="45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Penampung email trial.</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EF3F2"/>
          </w:tcPr>
          <w:p>
            <w:pPr>
              <w:spacing w:after="40"/>
            </w:pPr>
            <w:r>
              <w:rPr>
                <w:rFonts w:ascii="Aptos" w:hAnsi="Aptos"/>
                <w:b/>
                <w:i w:val="0"/>
                <w:color w:val="B42318"/>
                <w:sz w:val="20"/>
              </w:rPr>
              <w:t xml:space="preserve">Jangan hapus volume saat troubleshooting  </w:t>
            </w:r>
            <w:r>
              <w:rPr>
                <w:rFonts w:ascii="Aptos" w:hAnsi="Aptos"/>
                <w:b w:val="0"/>
                <w:i w:val="0"/>
                <w:color w:val="16231B"/>
                <w:sz w:val="20"/>
              </w:rPr>
              <w:t>Perintah docker compose down -v menghapus data PostgreSQL Docker dan konfigurasi Keycloak. Gunakan docker compose restart atau docker compose down tanpa -v jika hanya perlu memulai ulang service.</w:t>
            </w:r>
          </w:p>
        </w:tc>
      </w:tr>
    </w:tbl>
    <w:p>
      <w:pPr>
        <w:spacing w:after="20"/>
      </w:pPr>
    </w:p>
    <w:p>
      <w:r>
        <w:br w:type="page"/>
      </w:r>
    </w:p>
    <w:p>
      <w:pPr>
        <w:pStyle w:val="Heading1"/>
        <w:keepNext/>
      </w:pPr>
      <w:r>
        <w:t>3.5 Akun Trial dan Administrasi Keycloak</w:t>
      </w:r>
    </w:p>
    <w:tbl>
      <w:tblPr>
        <w:tblStyle w:val="TableGrid"/>
        <w:tblW w:type="dxa" w:w="9360"/>
        <w:tblLayout w:type="fixed"/>
        <w:tblLook w:firstColumn="1" w:firstRow="1" w:lastColumn="0" w:lastRow="0" w:noHBand="0" w:noVBand="1" w:val="04A0"/>
        <w:jc w:val="center"/>
        <w:tblInd w:w="120" w:type="dxa"/>
      </w:tblPr>
      <w:tblGrid>
        <w:gridCol w:w="2300"/>
        <w:gridCol w:w="2750"/>
        <w:gridCol w:w="4310"/>
      </w:tblGrid>
      <w:tr>
        <w:trPr>
          <w:tblHeader w:val="true"/>
        </w:trPr>
        <w:tc>
          <w:tcPr>
            <w:tcW w:type="dxa" w:w="2300"/>
            <w:tcMar>
              <w:top w:w="80" w:type="dxa"/>
              <w:start w:w="120" w:type="dxa"/>
              <w:bottom w:w="80" w:type="dxa"/>
              <w:end w:w="120" w:type="dxa"/>
            </w:tcMar>
            <w:vAlign w:val="center"/>
            <w:shd w:fill="075E35"/>
          </w:tcPr>
          <w:p>
            <w:pPr>
              <w:spacing w:after="0"/>
            </w:pPr>
            <w:r>
              <w:rPr>
                <w:rFonts w:ascii="Aptos" w:hAnsi="Aptos"/>
                <w:b/>
                <w:i w:val="0"/>
                <w:color w:val="FFFFFF"/>
                <w:sz w:val="18"/>
              </w:rPr>
              <w:t>Role</w:t>
            </w:r>
          </w:p>
        </w:tc>
        <w:tc>
          <w:tcPr>
            <w:tcW w:type="dxa" w:w="2750"/>
            <w:tcMar>
              <w:top w:w="80" w:type="dxa"/>
              <w:start w:w="120" w:type="dxa"/>
              <w:bottom w:w="80" w:type="dxa"/>
              <w:end w:w="120" w:type="dxa"/>
            </w:tcMar>
            <w:vAlign w:val="center"/>
            <w:shd w:fill="075E35"/>
          </w:tcPr>
          <w:p>
            <w:pPr>
              <w:spacing w:after="0"/>
            </w:pPr>
            <w:r>
              <w:rPr>
                <w:rFonts w:ascii="Aptos" w:hAnsi="Aptos"/>
                <w:b/>
                <w:i w:val="0"/>
                <w:color w:val="FFFFFF"/>
                <w:sz w:val="18"/>
              </w:rPr>
              <w:t>Username trial</w:t>
            </w:r>
          </w:p>
        </w:tc>
        <w:tc>
          <w:tcPr>
            <w:tcW w:type="dxa" w:w="4310"/>
            <w:tcMar>
              <w:top w:w="80" w:type="dxa"/>
              <w:start w:w="120" w:type="dxa"/>
              <w:bottom w:w="80" w:type="dxa"/>
              <w:end w:w="120" w:type="dxa"/>
            </w:tcMar>
            <w:vAlign w:val="center"/>
            <w:shd w:fill="075E35"/>
          </w:tcPr>
          <w:p>
            <w:pPr>
              <w:spacing w:after="0"/>
            </w:pPr>
            <w:r>
              <w:rPr>
                <w:rFonts w:ascii="Aptos" w:hAnsi="Aptos"/>
                <w:b/>
                <w:i w:val="0"/>
                <w:color w:val="FFFFFF"/>
                <w:sz w:val="18"/>
              </w:rPr>
              <w:t>Menu utama</w:t>
            </w:r>
          </w:p>
        </w:tc>
      </w:tr>
      <w:tr>
        <w:tc>
          <w:tcPr>
            <w:tcW w:type="dxa" w:w="2300"/>
            <w:tcMar>
              <w:top w:w="80" w:type="dxa"/>
              <w:start w:w="120" w:type="dxa"/>
              <w:bottom w:w="80" w:type="dxa"/>
              <w:end w:w="120" w:type="dxa"/>
            </w:tcMar>
            <w:vAlign w:val="center"/>
          </w:tcPr>
          <w:p>
            <w:pPr>
              <w:spacing w:after="0" w:line="259" w:lineRule="auto"/>
            </w:pPr>
            <w:r>
              <w:rPr>
                <w:rFonts w:ascii="Aptos" w:hAnsi="Aptos"/>
                <w:b w:val="0"/>
                <w:i w:val="0"/>
                <w:color w:val="16231B"/>
                <w:sz w:val="18"/>
              </w:rPr>
              <w:t>Tata Usaha</w:t>
            </w:r>
          </w:p>
        </w:tc>
        <w:tc>
          <w:tcPr>
            <w:tcW w:type="dxa" w:w="2750"/>
            <w:tcMar>
              <w:top w:w="80" w:type="dxa"/>
              <w:start w:w="120" w:type="dxa"/>
              <w:bottom w:w="80" w:type="dxa"/>
              <w:end w:w="120" w:type="dxa"/>
            </w:tcMar>
            <w:vAlign w:val="center"/>
          </w:tcPr>
          <w:p>
            <w:pPr>
              <w:spacing w:after="0" w:line="259" w:lineRule="auto"/>
            </w:pPr>
            <w:r>
              <w:rPr>
                <w:rFonts w:ascii="Aptos" w:hAnsi="Aptos"/>
                <w:b w:val="0"/>
                <w:i w:val="0"/>
                <w:color w:val="16231B"/>
                <w:sz w:val="18"/>
              </w:rPr>
              <w:t>tu.trial</w:t>
            </w:r>
          </w:p>
        </w:tc>
        <w:tc>
          <w:tcPr>
            <w:tcW w:type="dxa" w:w="4310"/>
            <w:tcMar>
              <w:top w:w="80" w:type="dxa"/>
              <w:start w:w="120" w:type="dxa"/>
              <w:bottom w:w="80" w:type="dxa"/>
              <w:end w:w="120" w:type="dxa"/>
            </w:tcMar>
            <w:vAlign w:val="center"/>
          </w:tcPr>
          <w:p>
            <w:pPr>
              <w:spacing w:after="0" w:line="259" w:lineRule="auto"/>
            </w:pPr>
            <w:r>
              <w:rPr>
                <w:rFonts w:ascii="Aptos" w:hAnsi="Aptos"/>
                <w:b w:val="0"/>
                <w:i w:val="0"/>
                <w:color w:val="16231B"/>
                <w:sz w:val="18"/>
              </w:rPr>
              <w:t>Master Aset dan Vendor</w:t>
            </w:r>
          </w:p>
        </w:tc>
      </w:tr>
      <w:tr>
        <w:tc>
          <w:tcPr>
            <w:tcW w:type="dxa" w:w="23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Wakil Dekan</w:t>
            </w:r>
          </w:p>
        </w:tc>
        <w:tc>
          <w:tcPr>
            <w:tcW w:type="dxa" w:w="27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wadek.trial</w:t>
            </w:r>
          </w:p>
        </w:tc>
        <w:tc>
          <w:tcPr>
            <w:tcW w:type="dxa" w:w="43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Persetujuan Aset</w:t>
            </w:r>
          </w:p>
        </w:tc>
      </w:tr>
      <w:tr>
        <w:tc>
          <w:tcPr>
            <w:tcW w:type="dxa" w:w="2300"/>
            <w:tcMar>
              <w:top w:w="80" w:type="dxa"/>
              <w:start w:w="120" w:type="dxa"/>
              <w:bottom w:w="80" w:type="dxa"/>
              <w:end w:w="120" w:type="dxa"/>
            </w:tcMar>
            <w:vAlign w:val="center"/>
          </w:tcPr>
          <w:p>
            <w:pPr>
              <w:spacing w:after="0" w:line="259" w:lineRule="auto"/>
            </w:pPr>
            <w:r>
              <w:rPr>
                <w:rFonts w:ascii="Aptos" w:hAnsi="Aptos"/>
                <w:b w:val="0"/>
                <w:i w:val="0"/>
                <w:color w:val="16231B"/>
                <w:sz w:val="18"/>
              </w:rPr>
              <w:t>Laboran</w:t>
            </w:r>
          </w:p>
        </w:tc>
        <w:tc>
          <w:tcPr>
            <w:tcW w:type="dxa" w:w="2750"/>
            <w:tcMar>
              <w:top w:w="80" w:type="dxa"/>
              <w:start w:w="120" w:type="dxa"/>
              <w:bottom w:w="80" w:type="dxa"/>
              <w:end w:w="120" w:type="dxa"/>
            </w:tcMar>
            <w:vAlign w:val="center"/>
          </w:tcPr>
          <w:p>
            <w:pPr>
              <w:spacing w:after="0" w:line="259" w:lineRule="auto"/>
            </w:pPr>
            <w:r>
              <w:rPr>
                <w:rFonts w:ascii="Aptos" w:hAnsi="Aptos"/>
                <w:b w:val="0"/>
                <w:i w:val="0"/>
                <w:color w:val="16231B"/>
                <w:sz w:val="18"/>
              </w:rPr>
              <w:t>laboran.trial</w:t>
            </w:r>
          </w:p>
        </w:tc>
        <w:tc>
          <w:tcPr>
            <w:tcW w:type="dxa" w:w="4310"/>
            <w:tcMar>
              <w:top w:w="80" w:type="dxa"/>
              <w:start w:w="120" w:type="dxa"/>
              <w:bottom w:w="80" w:type="dxa"/>
              <w:end w:w="120" w:type="dxa"/>
            </w:tcMar>
            <w:vAlign w:val="center"/>
          </w:tcPr>
          <w:p>
            <w:pPr>
              <w:spacing w:after="0" w:line="259" w:lineRule="auto"/>
            </w:pPr>
            <w:r>
              <w:rPr>
                <w:rFonts w:ascii="Aptos" w:hAnsi="Aptos"/>
                <w:b w:val="0"/>
                <w:i w:val="0"/>
                <w:color w:val="16231B"/>
                <w:sz w:val="18"/>
              </w:rPr>
              <w:t>Stock Opname dan Kalibrasi</w:t>
            </w:r>
          </w:p>
        </w:tc>
      </w:tr>
      <w:tr>
        <w:tc>
          <w:tcPr>
            <w:tcW w:type="dxa" w:w="23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Kepala Lab</w:t>
            </w:r>
          </w:p>
        </w:tc>
        <w:tc>
          <w:tcPr>
            <w:tcW w:type="dxa" w:w="27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kalab.trial</w:t>
            </w:r>
          </w:p>
        </w:tc>
        <w:tc>
          <w:tcPr>
            <w:tcW w:type="dxa" w:w="43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Opname, Kalibrasi, dan Work Order</w:t>
            </w:r>
          </w:p>
        </w:tc>
      </w:tr>
      <w:tr>
        <w:tc>
          <w:tcPr>
            <w:tcW w:type="dxa" w:w="2300"/>
            <w:tcMar>
              <w:top w:w="80" w:type="dxa"/>
              <w:start w:w="120" w:type="dxa"/>
              <w:bottom w:w="80" w:type="dxa"/>
              <w:end w:w="120" w:type="dxa"/>
            </w:tcMar>
            <w:vAlign w:val="center"/>
          </w:tcPr>
          <w:p>
            <w:pPr>
              <w:spacing w:after="0" w:line="259" w:lineRule="auto"/>
            </w:pPr>
            <w:r>
              <w:rPr>
                <w:rFonts w:ascii="Aptos" w:hAnsi="Aptos"/>
                <w:b w:val="0"/>
                <w:i w:val="0"/>
                <w:color w:val="16231B"/>
                <w:sz w:val="18"/>
              </w:rPr>
              <w:t>Teknisi</w:t>
            </w:r>
          </w:p>
        </w:tc>
        <w:tc>
          <w:tcPr>
            <w:tcW w:type="dxa" w:w="2750"/>
            <w:tcMar>
              <w:top w:w="80" w:type="dxa"/>
              <w:start w:w="120" w:type="dxa"/>
              <w:bottom w:w="80" w:type="dxa"/>
              <w:end w:w="120" w:type="dxa"/>
            </w:tcMar>
            <w:vAlign w:val="center"/>
          </w:tcPr>
          <w:p>
            <w:pPr>
              <w:spacing w:after="0" w:line="259" w:lineRule="auto"/>
            </w:pPr>
            <w:r>
              <w:rPr>
                <w:rFonts w:ascii="Aptos" w:hAnsi="Aptos"/>
                <w:b w:val="0"/>
                <w:i w:val="0"/>
                <w:color w:val="16231B"/>
                <w:sz w:val="18"/>
              </w:rPr>
              <w:t>teknisi.trial</w:t>
            </w:r>
          </w:p>
        </w:tc>
        <w:tc>
          <w:tcPr>
            <w:tcW w:type="dxa" w:w="4310"/>
            <w:tcMar>
              <w:top w:w="80" w:type="dxa"/>
              <w:start w:w="120" w:type="dxa"/>
              <w:bottom w:w="80" w:type="dxa"/>
              <w:end w:w="120" w:type="dxa"/>
            </w:tcMar>
            <w:vAlign w:val="center"/>
          </w:tcPr>
          <w:p>
            <w:pPr>
              <w:spacing w:after="0" w:line="259" w:lineRule="auto"/>
            </w:pPr>
            <w:r>
              <w:rPr>
                <w:rFonts w:ascii="Aptos" w:hAnsi="Aptos"/>
                <w:b w:val="0"/>
                <w:i w:val="0"/>
                <w:color w:val="16231B"/>
                <w:sz w:val="18"/>
              </w:rPr>
              <w:t>Work Order</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8"/>
          </w:tcPr>
          <w:p>
            <w:pPr>
              <w:spacing w:after="40"/>
            </w:pPr>
            <w:r>
              <w:rPr>
                <w:rFonts w:ascii="Aptos" w:hAnsi="Aptos"/>
                <w:b/>
                <w:i w:val="0"/>
                <w:color w:val="B54708"/>
                <w:sz w:val="20"/>
              </w:rPr>
              <w:t xml:space="preserve">Password trial  </w:t>
            </w:r>
            <w:r>
              <w:rPr>
                <w:rFonts w:ascii="Aptos" w:hAnsi="Aptos"/>
                <w:b w:val="0"/>
                <w:i w:val="0"/>
                <w:color w:val="16231B"/>
                <w:sz w:val="20"/>
              </w:rPr>
              <w:t>Password awal akun trial ditetapkan melalui paket pengujian dan wajib diganti sebelum digunakan di lingkungan non-trial. Jangan mencantumkan password production pada manual ini.</w:t>
            </w:r>
          </w:p>
        </w:tc>
      </w:tr>
    </w:tbl>
    <w:p>
      <w:pPr>
        <w:spacing w:after="20"/>
      </w:pPr>
    </w:p>
    <w:p>
      <w:pPr>
        <w:pStyle w:val="Heading2"/>
        <w:keepNext/>
      </w:pPr>
      <w:r>
        <w:t>Admin Console Keycloak</w:t>
      </w:r>
    </w:p>
    <w:p>
      <w:pPr>
        <w:pStyle w:val="ListNumber"/>
        <w:numPr>
          <w:ilvl w:val="0"/>
          <w:numId w:val="13"/>
        </w:numPr>
        <w:spacing w:after="100" w:line="283" w:lineRule="auto"/>
      </w:pPr>
      <w:r>
        <w:rPr>
          <w:rFonts w:ascii="Aptos" w:hAnsi="Aptos"/>
          <w:b w:val="0"/>
          <w:i w:val="0"/>
          <w:color w:val="16231B"/>
          <w:sz w:val="20"/>
        </w:rPr>
        <w:t>Buka /admin pada port Keycloak dan login memakai akun administrator bootstrap.</w:t>
      </w:r>
    </w:p>
    <w:p>
      <w:pPr>
        <w:pStyle w:val="ListNumber"/>
        <w:numPr>
          <w:ilvl w:val="0"/>
          <w:numId w:val="13"/>
        </w:numPr>
        <w:spacing w:after="100" w:line="283" w:lineRule="auto"/>
      </w:pPr>
      <w:r>
        <w:rPr>
          <w:rFonts w:ascii="Aptos" w:hAnsi="Aptos"/>
          <w:b w:val="0"/>
          <w:i w:val="0"/>
          <w:color w:val="16231B"/>
          <w:sz w:val="20"/>
        </w:rPr>
        <w:t>Login administrator berlangsung pada realm master; ini normal dan berbeda dari akun aplikasi.</w:t>
      </w:r>
    </w:p>
    <w:p>
      <w:pPr>
        <w:pStyle w:val="ListNumber"/>
        <w:numPr>
          <w:ilvl w:val="0"/>
          <w:numId w:val="13"/>
        </w:numPr>
        <w:spacing w:after="100" w:line="283" w:lineRule="auto"/>
      </w:pPr>
      <w:r>
        <w:rPr>
          <w:rFonts w:ascii="Aptos" w:hAnsi="Aptos"/>
          <w:b w:val="0"/>
          <w:i w:val="0"/>
          <w:color w:val="16231B"/>
          <w:sz w:val="20"/>
        </w:rPr>
        <w:t>Setelah masuk, pilih realm labfik di kiri atas.</w:t>
      </w:r>
    </w:p>
    <w:p>
      <w:pPr>
        <w:pStyle w:val="ListNumber"/>
        <w:numPr>
          <w:ilvl w:val="0"/>
          <w:numId w:val="13"/>
        </w:numPr>
        <w:spacing w:after="100" w:line="283" w:lineRule="auto"/>
      </w:pPr>
      <w:r>
        <w:rPr>
          <w:rFonts w:ascii="Aptos" w:hAnsi="Aptos"/>
          <w:b w:val="0"/>
          <w:i w:val="0"/>
          <w:color w:val="16231B"/>
          <w:sz w:val="20"/>
        </w:rPr>
        <w:t>Buka Users untuk membuat, menonaktifkan, atau mereset password pengguna.</w:t>
      </w:r>
    </w:p>
    <w:p>
      <w:pPr>
        <w:pStyle w:val="ListNumber"/>
        <w:numPr>
          <w:ilvl w:val="0"/>
          <w:numId w:val="13"/>
        </w:numPr>
        <w:spacing w:after="100" w:line="283" w:lineRule="auto"/>
      </w:pPr>
      <w:r>
        <w:rPr>
          <w:rFonts w:ascii="Aptos" w:hAnsi="Aptos"/>
          <w:b w:val="0"/>
          <w:i w:val="0"/>
          <w:color w:val="16231B"/>
          <w:sz w:val="20"/>
        </w:rPr>
        <w:t>Buka Role mapping dan berikan salah satu role LabOps FIK yang sesuai.</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FF6FF"/>
          </w:tcPr>
          <w:p>
            <w:pPr>
              <w:spacing w:after="40"/>
            </w:pPr>
            <w:r>
              <w:rPr>
                <w:rFonts w:ascii="Aptos" w:hAnsi="Aptos"/>
                <w:b/>
                <w:i w:val="0"/>
                <w:color w:val="175CD3"/>
                <w:sz w:val="20"/>
              </w:rPr>
              <w:t xml:space="preserve">Pemisahan akun  </w:t>
            </w:r>
            <w:r>
              <w:rPr>
                <w:rFonts w:ascii="Aptos" w:hAnsi="Aptos"/>
                <w:b w:val="0"/>
                <w:i w:val="0"/>
                <w:color w:val="16231B"/>
                <w:sz w:val="20"/>
              </w:rPr>
              <w:t>Akun admin Keycloak digunakan untuk console administrasi. Akun seperti tu.trial digunakan untuk aplikasi pada realm labfik dan tidak dapat masuk ke admin console kecuali diberi hak administrasi khusus.</w:t>
            </w:r>
          </w:p>
        </w:tc>
      </w:tr>
    </w:tbl>
    <w:p>
      <w:pPr>
        <w:spacing w:after="20"/>
      </w:pPr>
    </w:p>
    <w:p>
      <w:r>
        <w:br w:type="page"/>
      </w:r>
    </w:p>
    <w:p>
      <w:pPr>
        <w:pStyle w:val="Heading1"/>
        <w:keepNext/>
      </w:pPr>
      <w:r>
        <w:t>4. Panduan Tata Usaha</w:t>
      </w:r>
    </w:p>
    <w:p>
      <w:pPr>
        <w:pStyle w:val="Heading2"/>
        <w:keepNext/>
      </w:pPr>
      <w:r>
        <w:t>4.1 Membuat Master Aset</w:t>
      </w:r>
    </w:p>
    <w:p>
      <w:pPr>
        <w:pStyle w:val="ListNumber"/>
        <w:numPr>
          <w:ilvl w:val="0"/>
          <w:numId w:val="14"/>
        </w:numPr>
        <w:spacing w:after="100" w:line="283" w:lineRule="auto"/>
      </w:pPr>
      <w:r>
        <w:rPr>
          <w:rFonts w:ascii="Aptos" w:hAnsi="Aptos"/>
          <w:b w:val="0"/>
          <w:i w:val="0"/>
          <w:color w:val="16231B"/>
          <w:sz w:val="20"/>
        </w:rPr>
        <w:t>Buka Master Aset dan klik Tambah Aset.</w:t>
      </w:r>
    </w:p>
    <w:p>
      <w:pPr>
        <w:pStyle w:val="ListNumber"/>
        <w:numPr>
          <w:ilvl w:val="0"/>
          <w:numId w:val="14"/>
        </w:numPr>
        <w:spacing w:after="100" w:line="283" w:lineRule="auto"/>
      </w:pPr>
      <w:r>
        <w:rPr>
          <w:rFonts w:ascii="Aptos" w:hAnsi="Aptos"/>
          <w:b w:val="0"/>
          <w:i w:val="0"/>
          <w:color w:val="16231B"/>
          <w:sz w:val="20"/>
        </w:rPr>
        <w:t>Isi identitas, kategori, kondisi, status, lokasi, dan atribut kategori yang diminta.</w:t>
      </w:r>
    </w:p>
    <w:p>
      <w:pPr>
        <w:pStyle w:val="ListNumber"/>
        <w:numPr>
          <w:ilvl w:val="0"/>
          <w:numId w:val="14"/>
        </w:numPr>
        <w:spacing w:after="100" w:line="283" w:lineRule="auto"/>
      </w:pPr>
      <w:r>
        <w:rPr>
          <w:rFonts w:ascii="Aptos" w:hAnsi="Aptos"/>
          <w:b w:val="0"/>
          <w:i w:val="0"/>
          <w:color w:val="16231B"/>
          <w:sz w:val="20"/>
        </w:rPr>
        <w:t>Simpan. Aset tercatat sebagai draft.</w:t>
      </w:r>
    </w:p>
    <w:p>
      <w:pPr>
        <w:pStyle w:val="ListNumber"/>
        <w:numPr>
          <w:ilvl w:val="0"/>
          <w:numId w:val="14"/>
        </w:numPr>
        <w:spacing w:after="100" w:line="283" w:lineRule="auto"/>
      </w:pPr>
      <w:r>
        <w:rPr>
          <w:rFonts w:ascii="Aptos" w:hAnsi="Aptos"/>
          <w:b w:val="0"/>
          <w:i w:val="0"/>
          <w:color w:val="16231B"/>
          <w:sz w:val="20"/>
        </w:rPr>
        <w:t>Periksa kembali detail aset lalu klik Ajukan.</w:t>
      </w:r>
    </w:p>
    <w:p>
      <w:pPr>
        <w:pStyle w:val="ListNumber"/>
        <w:numPr>
          <w:ilvl w:val="0"/>
          <w:numId w:val="14"/>
        </w:numPr>
        <w:spacing w:after="100" w:line="283" w:lineRule="auto"/>
      </w:pPr>
      <w:r>
        <w:rPr>
          <w:rFonts w:ascii="Aptos" w:hAnsi="Aptos"/>
          <w:b w:val="0"/>
          <w:i w:val="0"/>
          <w:color w:val="16231B"/>
          <w:sz w:val="20"/>
        </w:rPr>
        <w:t>Status berubah menjadi pending_approval dan masuk antrean Wakil Dekan.</w:t>
      </w:r>
    </w:p>
    <w:p>
      <w:pPr>
        <w:spacing w:after="60"/>
        <w:jc w:val="center"/>
      </w:pPr>
      <w:r>
        <w:drawing>
          <wp:inline xmlns:a="http://schemas.openxmlformats.org/drawingml/2006/main" xmlns:pic="http://schemas.openxmlformats.org/drawingml/2006/picture">
            <wp:extent cx="5989320" cy="3114446"/>
            <wp:docPr id="1" name="Picture 1" descr="Diagram alur persetujuan master aset dari draft sampai approved atau rejected dan revisi" title="Diagram alur persetujuan master aset dari draft sampai approved atau rejected dan revisi"/>
            <wp:cNvGraphicFramePr>
              <a:graphicFrameLocks noChangeAspect="1"/>
            </wp:cNvGraphicFramePr>
            <a:graphic>
              <a:graphicData uri="http://schemas.openxmlformats.org/drawingml/2006/picture">
                <pic:pic>
                  <pic:nvPicPr>
                    <pic:cNvPr id="0" name="alur-persetujuan.png"/>
                    <pic:cNvPicPr/>
                  </pic:nvPicPr>
                  <pic:blipFill>
                    <a:blip r:embed="rId11"/>
                    <a:stretch>
                      <a:fillRect/>
                    </a:stretch>
                  </pic:blipFill>
                  <pic:spPr>
                    <a:xfrm>
                      <a:off x="0" y="0"/>
                      <a:ext cx="5989320" cy="3114446"/>
                    </a:xfrm>
                    <a:prstGeom prst="rect"/>
                  </pic:spPr>
                </pic:pic>
              </a:graphicData>
            </a:graphic>
          </wp:inline>
        </w:drawing>
      </w:r>
    </w:p>
    <w:p>
      <w:pPr>
        <w:keepNext w:val="0"/>
        <w:spacing w:before="0" w:after="120" w:line="283" w:lineRule="auto"/>
        <w:jc w:val="center"/>
      </w:pPr>
      <w:r>
        <w:rPr>
          <w:rFonts w:ascii="Aptos" w:hAnsi="Aptos"/>
          <w:b w:val="0"/>
          <w:i/>
          <w:color w:val="5E6B63"/>
          <w:sz w:val="17"/>
        </w:rPr>
        <w:t>Gambar 1. Alur persetujuan aset.</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FF6FF"/>
          </w:tcPr>
          <w:p>
            <w:pPr>
              <w:spacing w:after="40"/>
            </w:pPr>
            <w:r>
              <w:rPr>
                <w:rFonts w:ascii="Aptos" w:hAnsi="Aptos"/>
                <w:b/>
                <w:i w:val="0"/>
                <w:color w:val="175CD3"/>
                <w:sz w:val="20"/>
              </w:rPr>
              <w:t xml:space="preserve">Mengapa item 'hilang' setelah disetujui?  </w:t>
            </w:r>
            <w:r>
              <w:rPr>
                <w:rFonts w:ascii="Aptos" w:hAnsi="Aptos"/>
                <w:b w:val="0"/>
                <w:i w:val="0"/>
                <w:color w:val="16231B"/>
                <w:sz w:val="20"/>
              </w:rPr>
              <w:t>Statusnya berubah menjadi approved sehingga keluar dari filter Menunggu Persetujuan. Item tidak terhapus dan tetap terlihat pada filter Semua Status/Disetujui serta Master Aset.</w:t>
            </w:r>
          </w:p>
        </w:tc>
      </w:tr>
    </w:tbl>
    <w:p>
      <w:pPr>
        <w:spacing w:after="20"/>
      </w:pPr>
    </w:p>
    <w:p>
      <w:r>
        <w:br w:type="page"/>
      </w:r>
    </w:p>
    <w:p>
      <w:pPr>
        <w:pStyle w:val="Heading1"/>
        <w:keepNext/>
      </w:pPr>
      <w:r>
        <w:t>4. Panduan Tata Usaha (lanjutan)</w:t>
      </w:r>
    </w:p>
    <w:p>
      <w:pPr>
        <w:pStyle w:val="Heading2"/>
        <w:keepNext/>
      </w:pPr>
      <w:r>
        <w:t>4.2 Jika Pengajuan Ditolak</w:t>
      </w:r>
    </w:p>
    <w:p>
      <w:pPr>
        <w:pStyle w:val="ListNumber"/>
        <w:numPr>
          <w:ilvl w:val="0"/>
          <w:numId w:val="15"/>
        </w:numPr>
        <w:spacing w:after="100" w:line="283" w:lineRule="auto"/>
      </w:pPr>
      <w:r>
        <w:rPr>
          <w:rFonts w:ascii="Aptos" w:hAnsi="Aptos"/>
          <w:b w:val="0"/>
          <w:i w:val="0"/>
          <w:color w:val="16231B"/>
          <w:sz w:val="20"/>
        </w:rPr>
        <w:t>Buka aset berstatus rejected dan baca alasan penolakan.</w:t>
      </w:r>
    </w:p>
    <w:p>
      <w:pPr>
        <w:pStyle w:val="ListNumber"/>
        <w:numPr>
          <w:ilvl w:val="0"/>
          <w:numId w:val="15"/>
        </w:numPr>
        <w:spacing w:after="100" w:line="283" w:lineRule="auto"/>
      </w:pPr>
      <w:r>
        <w:rPr>
          <w:rFonts w:ascii="Aptos" w:hAnsi="Aptos"/>
          <w:b w:val="0"/>
          <w:i w:val="0"/>
          <w:color w:val="16231B"/>
          <w:sz w:val="20"/>
        </w:rPr>
        <w:t>Klik Revisi agar status kembali menjadi draft.</w:t>
      </w:r>
    </w:p>
    <w:p>
      <w:pPr>
        <w:pStyle w:val="ListNumber"/>
        <w:numPr>
          <w:ilvl w:val="0"/>
          <w:numId w:val="15"/>
        </w:numPr>
        <w:spacing w:after="100" w:line="283" w:lineRule="auto"/>
      </w:pPr>
      <w:r>
        <w:rPr>
          <w:rFonts w:ascii="Aptos" w:hAnsi="Aptos"/>
          <w:b w:val="0"/>
          <w:i w:val="0"/>
          <w:color w:val="16231B"/>
          <w:sz w:val="20"/>
        </w:rPr>
        <w:t>Perbaiki data, simpan, lalu ajukan kembali.</w:t>
      </w:r>
    </w:p>
    <w:p>
      <w:pPr>
        <w:pStyle w:val="Heading2"/>
        <w:keepNext/>
      </w:pPr>
      <w:r>
        <w:t>4.3 Mengelola Vendor</w:t>
      </w:r>
    </w:p>
    <w:p>
      <w:pPr>
        <w:pStyle w:val="ListBullet"/>
        <w:spacing w:after="80" w:line="283" w:lineRule="auto"/>
      </w:pPr>
      <w:r>
        <w:rPr>
          <w:rFonts w:ascii="Aptos" w:hAnsi="Aptos"/>
          <w:b w:val="0"/>
          <w:i w:val="0"/>
          <w:color w:val="16231B"/>
          <w:sz w:val="20"/>
        </w:rPr>
        <w:t>Buka Vendor, lalu tambah atau edit data perusahaan, kontak, akreditasi, dan tanggal berlaku.</w:t>
      </w:r>
    </w:p>
    <w:p>
      <w:pPr>
        <w:pStyle w:val="ListBullet"/>
        <w:spacing w:after="80" w:line="283" w:lineRule="auto"/>
      </w:pPr>
      <w:r>
        <w:rPr>
          <w:rFonts w:ascii="Aptos" w:hAnsi="Aptos"/>
          <w:b w:val="0"/>
          <w:i w:val="0"/>
          <w:color w:val="16231B"/>
          <w:sz w:val="20"/>
        </w:rPr>
        <w:t>Gunakan Refresh Status untuk menghitung ulang status berdasarkan tanggal kedaluwarsa.</w:t>
      </w:r>
    </w:p>
    <w:p>
      <w:pPr>
        <w:pStyle w:val="ListBullet"/>
        <w:spacing w:after="80" w:line="283" w:lineRule="auto"/>
      </w:pPr>
      <w:r>
        <w:rPr>
          <w:rFonts w:ascii="Aptos" w:hAnsi="Aptos"/>
          <w:b w:val="0"/>
          <w:i w:val="0"/>
          <w:color w:val="16231B"/>
          <w:sz w:val="20"/>
        </w:rPr>
        <w:t>Perhatikan label akan expired dan expired pada daftar serta Dashboard.</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8"/>
          </w:tcPr>
          <w:p>
            <w:pPr>
              <w:spacing w:after="40"/>
            </w:pPr>
            <w:r>
              <w:rPr>
                <w:rFonts w:ascii="Aptos" w:hAnsi="Aptos"/>
                <w:b/>
                <w:i w:val="0"/>
                <w:color w:val="B54708"/>
                <w:sz w:val="20"/>
              </w:rPr>
              <w:t xml:space="preserve">Batas modul Vendor  </w:t>
            </w:r>
            <w:r>
              <w:rPr>
                <w:rFonts w:ascii="Aptos" w:hAnsi="Aptos"/>
                <w:b w:val="0"/>
                <w:i w:val="0"/>
                <w:color w:val="16231B"/>
                <w:sz w:val="20"/>
              </w:rPr>
              <w:t>Versi saat ini belum menghubungkan vendor langsung ke aset, Work Order, atau calibration log, dan belum menyediakan tombol hapus vendor.</w:t>
            </w:r>
          </w:p>
        </w:tc>
      </w:tr>
    </w:tbl>
    <w:p>
      <w:pPr>
        <w:spacing w:after="20"/>
      </w:pPr>
    </w:p>
    <w:p>
      <w:pPr>
        <w:pStyle w:val="Heading2"/>
        <w:keepNext/>
      </w:pPr>
      <w:r>
        <w:t>4.4 Mengelola Pengguna</w:t>
      </w:r>
    </w:p>
    <w:p>
      <w:pPr>
        <w:pStyle w:val="ListNumber"/>
        <w:numPr>
          <w:ilvl w:val="0"/>
          <w:numId w:val="16"/>
        </w:numPr>
        <w:spacing w:after="100" w:line="283" w:lineRule="auto"/>
      </w:pPr>
      <w:r>
        <w:rPr>
          <w:rFonts w:ascii="Aptos" w:hAnsi="Aptos"/>
          <w:b w:val="0"/>
          <w:i w:val="0"/>
          <w:color w:val="16231B"/>
          <w:sz w:val="20"/>
        </w:rPr>
        <w:t>Pada mode Keycloak, minta administrator membuka Keycloak Admin Console lalu memilih realm labfik.</w:t>
      </w:r>
    </w:p>
    <w:p>
      <w:pPr>
        <w:pStyle w:val="ListNumber"/>
        <w:numPr>
          <w:ilvl w:val="0"/>
          <w:numId w:val="16"/>
        </w:numPr>
        <w:spacing w:after="100" w:line="283" w:lineRule="auto"/>
      </w:pPr>
      <w:r>
        <w:rPr>
          <w:rFonts w:ascii="Aptos" w:hAnsi="Aptos"/>
          <w:b w:val="0"/>
          <w:i w:val="0"/>
          <w:color w:val="16231B"/>
          <w:sz w:val="20"/>
        </w:rPr>
        <w:t>Administrator membuat user, mengatur credential, lalu memberikan tepat satu dari lima role LabOps FIK.</w:t>
      </w:r>
    </w:p>
    <w:p>
      <w:pPr>
        <w:pStyle w:val="ListNumber"/>
        <w:numPr>
          <w:ilvl w:val="0"/>
          <w:numId w:val="16"/>
        </w:numPr>
        <w:spacing w:after="100" w:line="283" w:lineRule="auto"/>
      </w:pPr>
      <w:r>
        <w:rPr>
          <w:rFonts w:ascii="Aptos" w:hAnsi="Aptos"/>
          <w:b w:val="0"/>
          <w:i w:val="0"/>
          <w:color w:val="16231B"/>
          <w:sz w:val="20"/>
        </w:rPr>
        <w:t>Minta pengguna login dan pastikan menu serta hak aksesnya sesuai role.</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FF6FF"/>
          </w:tcPr>
          <w:p>
            <w:pPr>
              <w:spacing w:after="40"/>
            </w:pPr>
            <w:r>
              <w:rPr>
                <w:rFonts w:ascii="Aptos" w:hAnsi="Aptos"/>
                <w:b/>
                <w:i w:val="0"/>
                <w:color w:val="175CD3"/>
                <w:sz w:val="20"/>
              </w:rPr>
              <w:t xml:space="preserve">Batas kewenangan Tata Usaha  </w:t>
            </w:r>
            <w:r>
              <w:rPr>
                <w:rFonts w:ascii="Aptos" w:hAnsi="Aptos"/>
                <w:b w:val="0"/>
                <w:i w:val="0"/>
                <w:color w:val="16231B"/>
                <w:sz w:val="20"/>
              </w:rPr>
              <w:t>Pada mode Keycloak, Tata Usaha tidak membuat akun Keycloak melalui aplikasi. Pengelolaan akun dilakukan admin/IT pada realm labfik. Jika AUTH_STRATEGY=local, halaman Pengguna dapat membuat akun database lokal untuk development.</w:t>
            </w:r>
          </w:p>
        </w:tc>
      </w:tr>
    </w:tbl>
    <w:p>
      <w:pPr>
        <w:spacing w:after="20"/>
      </w:pPr>
    </w:p>
    <w:p>
      <w:r>
        <w:br w:type="page"/>
      </w:r>
    </w:p>
    <w:p>
      <w:pPr>
        <w:pStyle w:val="Heading1"/>
        <w:keepNext/>
      </w:pPr>
      <w:r>
        <w:t>5. Panduan Wakil Dekan</w:t>
      </w:r>
    </w:p>
    <w:p>
      <w:pPr>
        <w:pStyle w:val="Heading2"/>
        <w:keepNext/>
      </w:pPr>
      <w:r>
        <w:t>5.1 Meninjau Pengajuan Aset</w:t>
      </w:r>
    </w:p>
    <w:p>
      <w:pPr>
        <w:pStyle w:val="ListNumber"/>
        <w:numPr>
          <w:ilvl w:val="0"/>
          <w:numId w:val="17"/>
        </w:numPr>
        <w:spacing w:after="100" w:line="283" w:lineRule="auto"/>
      </w:pPr>
      <w:r>
        <w:rPr>
          <w:rFonts w:ascii="Aptos" w:hAnsi="Aptos"/>
          <w:b w:val="0"/>
          <w:i w:val="0"/>
          <w:color w:val="16231B"/>
          <w:sz w:val="20"/>
        </w:rPr>
        <w:t>Buka Persetujuan Aset.</w:t>
      </w:r>
    </w:p>
    <w:p>
      <w:pPr>
        <w:pStyle w:val="ListNumber"/>
        <w:numPr>
          <w:ilvl w:val="0"/>
          <w:numId w:val="17"/>
        </w:numPr>
        <w:spacing w:after="100" w:line="283" w:lineRule="auto"/>
      </w:pPr>
      <w:r>
        <w:rPr>
          <w:rFonts w:ascii="Aptos" w:hAnsi="Aptos"/>
          <w:b w:val="0"/>
          <w:i w:val="0"/>
          <w:color w:val="16231B"/>
          <w:sz w:val="20"/>
        </w:rPr>
        <w:t>Gunakan filter Menunggu Persetujuan untuk melihat antrean.</w:t>
      </w:r>
    </w:p>
    <w:p>
      <w:pPr>
        <w:pStyle w:val="ListNumber"/>
        <w:numPr>
          <w:ilvl w:val="0"/>
          <w:numId w:val="17"/>
        </w:numPr>
        <w:spacing w:after="100" w:line="283" w:lineRule="auto"/>
      </w:pPr>
      <w:r>
        <w:rPr>
          <w:rFonts w:ascii="Aptos" w:hAnsi="Aptos"/>
          <w:b w:val="0"/>
          <w:i w:val="0"/>
          <w:color w:val="16231B"/>
          <w:sz w:val="20"/>
        </w:rPr>
        <w:t>Buka detail dan periksa nama, kategori, kondisi, lokasi, atribut, serta informasi pengajuan.</w:t>
      </w:r>
    </w:p>
    <w:p>
      <w:pPr>
        <w:pStyle w:val="ListNumber"/>
        <w:numPr>
          <w:ilvl w:val="0"/>
          <w:numId w:val="17"/>
        </w:numPr>
        <w:spacing w:after="100" w:line="283" w:lineRule="auto"/>
      </w:pPr>
      <w:r>
        <w:rPr>
          <w:rFonts w:ascii="Aptos" w:hAnsi="Aptos"/>
          <w:b w:val="0"/>
          <w:i w:val="0"/>
          <w:color w:val="16231B"/>
          <w:sz w:val="20"/>
        </w:rPr>
        <w:t>Klik Setujui jika data benar, atau Tolak dan isi alasan yang jelas.</w:t>
      </w:r>
    </w:p>
    <w:tbl>
      <w:tblPr>
        <w:tblStyle w:val="TableGrid"/>
        <w:tblW w:type="dxa" w:w="9360"/>
        <w:tblLayout w:type="fixed"/>
        <w:tblLook w:firstColumn="1" w:firstRow="1" w:lastColumn="0" w:lastRow="0" w:noHBand="0" w:noVBand="1" w:val="04A0"/>
        <w:jc w:val="center"/>
        <w:tblInd w:w="120" w:type="dxa"/>
      </w:tblPr>
      <w:tblGrid>
        <w:gridCol w:w="1700"/>
        <w:gridCol w:w="2900"/>
        <w:gridCol w:w="4760"/>
      </w:tblGrid>
      <w:tr>
        <w:trPr>
          <w:tblHeader w:val="true"/>
        </w:trPr>
        <w:tc>
          <w:tcPr>
            <w:tcW w:type="dxa" w:w="1700"/>
            <w:tcMar>
              <w:top w:w="80" w:type="dxa"/>
              <w:start w:w="120" w:type="dxa"/>
              <w:bottom w:w="80" w:type="dxa"/>
              <w:end w:w="120" w:type="dxa"/>
            </w:tcMar>
            <w:vAlign w:val="center"/>
            <w:shd w:fill="075E35"/>
          </w:tcPr>
          <w:p>
            <w:pPr>
              <w:spacing w:after="0"/>
            </w:pPr>
            <w:r>
              <w:rPr>
                <w:rFonts w:ascii="Aptos" w:hAnsi="Aptos"/>
                <w:b/>
                <w:i w:val="0"/>
                <w:color w:val="FFFFFF"/>
                <w:sz w:val="18"/>
              </w:rPr>
              <w:t>Keputusan</w:t>
            </w:r>
          </w:p>
        </w:tc>
        <w:tc>
          <w:tcPr>
            <w:tcW w:type="dxa" w:w="2900"/>
            <w:tcMar>
              <w:top w:w="80" w:type="dxa"/>
              <w:start w:w="120" w:type="dxa"/>
              <w:bottom w:w="80" w:type="dxa"/>
              <w:end w:w="120" w:type="dxa"/>
            </w:tcMar>
            <w:vAlign w:val="center"/>
            <w:shd w:fill="075E35"/>
          </w:tcPr>
          <w:p>
            <w:pPr>
              <w:spacing w:after="0"/>
            </w:pPr>
            <w:r>
              <w:rPr>
                <w:rFonts w:ascii="Aptos" w:hAnsi="Aptos"/>
                <w:b/>
                <w:i w:val="0"/>
                <w:color w:val="FFFFFF"/>
                <w:sz w:val="18"/>
              </w:rPr>
              <w:t>Perubahan status</w:t>
            </w:r>
          </w:p>
        </w:tc>
        <w:tc>
          <w:tcPr>
            <w:tcW w:type="dxa" w:w="4760"/>
            <w:tcMar>
              <w:top w:w="80" w:type="dxa"/>
              <w:start w:w="120" w:type="dxa"/>
              <w:bottom w:w="80" w:type="dxa"/>
              <w:end w:w="120" w:type="dxa"/>
            </w:tcMar>
            <w:vAlign w:val="center"/>
            <w:shd w:fill="075E35"/>
          </w:tcPr>
          <w:p>
            <w:pPr>
              <w:spacing w:after="0"/>
            </w:pPr>
            <w:r>
              <w:rPr>
                <w:rFonts w:ascii="Aptos" w:hAnsi="Aptos"/>
                <w:b/>
                <w:i w:val="0"/>
                <w:color w:val="FFFFFF"/>
                <w:sz w:val="18"/>
              </w:rPr>
              <w:t>Dampak</w:t>
            </w:r>
          </w:p>
        </w:tc>
      </w:tr>
      <w:tr>
        <w:tc>
          <w:tcPr>
            <w:tcW w:type="dxa" w:w="1700"/>
            <w:tcMar>
              <w:top w:w="80" w:type="dxa"/>
              <w:start w:w="120" w:type="dxa"/>
              <w:bottom w:w="80" w:type="dxa"/>
              <w:end w:w="120" w:type="dxa"/>
            </w:tcMar>
            <w:vAlign w:val="center"/>
          </w:tcPr>
          <w:p>
            <w:pPr>
              <w:spacing w:after="0" w:line="259" w:lineRule="auto"/>
            </w:pPr>
            <w:r>
              <w:rPr>
                <w:rFonts w:ascii="Aptos" w:hAnsi="Aptos"/>
                <w:b w:val="0"/>
                <w:i w:val="0"/>
                <w:color w:val="16231B"/>
                <w:sz w:val="18"/>
              </w:rPr>
              <w:t>Setujui</w:t>
            </w:r>
          </w:p>
        </w:tc>
        <w:tc>
          <w:tcPr>
            <w:tcW w:type="dxa" w:w="2900"/>
            <w:tcMar>
              <w:top w:w="80" w:type="dxa"/>
              <w:start w:w="120" w:type="dxa"/>
              <w:bottom w:w="80" w:type="dxa"/>
              <w:end w:w="120" w:type="dxa"/>
            </w:tcMar>
            <w:vAlign w:val="center"/>
          </w:tcPr>
          <w:p>
            <w:pPr>
              <w:spacing w:after="0" w:line="259" w:lineRule="auto"/>
            </w:pPr>
            <w:r>
              <w:rPr>
                <w:rFonts w:ascii="Aptos" w:hAnsi="Aptos"/>
                <w:b w:val="0"/>
                <w:i w:val="0"/>
                <w:color w:val="16231B"/>
                <w:sz w:val="18"/>
              </w:rPr>
              <w:t>pending_approval -&gt; approved</w:t>
            </w:r>
          </w:p>
        </w:tc>
        <w:tc>
          <w:tcPr>
            <w:tcW w:type="dxa" w:w="4760"/>
            <w:tcMar>
              <w:top w:w="80" w:type="dxa"/>
              <w:start w:w="120" w:type="dxa"/>
              <w:bottom w:w="80" w:type="dxa"/>
              <w:end w:w="120" w:type="dxa"/>
            </w:tcMar>
            <w:vAlign w:val="center"/>
          </w:tcPr>
          <w:p>
            <w:pPr>
              <w:spacing w:after="0" w:line="259" w:lineRule="auto"/>
            </w:pPr>
            <w:r>
              <w:rPr>
                <w:rFonts w:ascii="Aptos" w:hAnsi="Aptos"/>
                <w:b w:val="0"/>
                <w:i w:val="0"/>
                <w:color w:val="16231B"/>
                <w:sz w:val="18"/>
              </w:rPr>
              <w:t>Aset menjadi bagian dari siklus operasional.</w:t>
            </w:r>
          </w:p>
        </w:tc>
      </w:tr>
      <w:tr>
        <w:tc>
          <w:tcPr>
            <w:tcW w:type="dxa" w:w="17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Tolak</w:t>
            </w:r>
          </w:p>
        </w:tc>
        <w:tc>
          <w:tcPr>
            <w:tcW w:type="dxa" w:w="2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pending_approval -&gt; rejected</w:t>
            </w:r>
          </w:p>
        </w:tc>
        <w:tc>
          <w:tcPr>
            <w:tcW w:type="dxa" w:w="47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Tata Usaha memperbaiki dan mengajukan ulang.</w:t>
            </w:r>
          </w:p>
        </w:tc>
      </w:tr>
    </w:tbl>
    <w:p>
      <w:pPr>
        <w:spacing w:after="40"/>
      </w:pPr>
    </w:p>
    <w:p>
      <w:pPr>
        <w:pStyle w:val="Heading2"/>
        <w:keepNext/>
      </w:pPr>
      <w:r>
        <w:t>5.2 Checklist Pemeriksaan</w:t>
      </w:r>
    </w:p>
    <w:p>
      <w:pPr>
        <w:pStyle w:val="ListBullet"/>
        <w:spacing w:after="80" w:line="283" w:lineRule="auto"/>
      </w:pPr>
      <w:r>
        <w:rPr>
          <w:rFonts w:ascii="Aptos" w:hAnsi="Aptos"/>
          <w:b w:val="0"/>
          <w:i w:val="0"/>
          <w:color w:val="16231B"/>
          <w:sz w:val="20"/>
        </w:rPr>
        <w:t>Identitas dan kategori aset sesuai dokumen penerimaan.</w:t>
      </w:r>
    </w:p>
    <w:p>
      <w:pPr>
        <w:pStyle w:val="ListBullet"/>
        <w:spacing w:after="80" w:line="283" w:lineRule="auto"/>
      </w:pPr>
      <w:r>
        <w:rPr>
          <w:rFonts w:ascii="Aptos" w:hAnsi="Aptos"/>
          <w:b w:val="0"/>
          <w:i w:val="0"/>
          <w:color w:val="16231B"/>
          <w:sz w:val="20"/>
        </w:rPr>
        <w:t>Lokasi gedung, lantai, dan ruang sudah benar.</w:t>
      </w:r>
    </w:p>
    <w:p>
      <w:pPr>
        <w:pStyle w:val="ListBullet"/>
        <w:spacing w:after="80" w:line="283" w:lineRule="auto"/>
      </w:pPr>
      <w:r>
        <w:rPr>
          <w:rFonts w:ascii="Aptos" w:hAnsi="Aptos"/>
          <w:b w:val="0"/>
          <w:i w:val="0"/>
          <w:color w:val="16231B"/>
          <w:sz w:val="20"/>
        </w:rPr>
        <w:t>Kondisi awal dan status aset masuk akal.</w:t>
      </w:r>
    </w:p>
    <w:p>
      <w:pPr>
        <w:pStyle w:val="ListBullet"/>
        <w:spacing w:after="80" w:line="283" w:lineRule="auto"/>
      </w:pPr>
      <w:r>
        <w:rPr>
          <w:rFonts w:ascii="Aptos" w:hAnsi="Aptos"/>
          <w:b w:val="0"/>
          <w:i w:val="0"/>
          <w:color w:val="16231B"/>
          <w:sz w:val="20"/>
        </w:rPr>
        <w:t>Atribut kategori terisi dan tidak bertentangan dengan data utama.</w:t>
      </w:r>
    </w:p>
    <w:p>
      <w:pPr>
        <w:pStyle w:val="ListBullet"/>
        <w:spacing w:after="80" w:line="283" w:lineRule="auto"/>
      </w:pPr>
      <w:r>
        <w:rPr>
          <w:rFonts w:ascii="Aptos" w:hAnsi="Aptos"/>
          <w:b w:val="0"/>
          <w:i w:val="0"/>
          <w:color w:val="16231B"/>
          <w:sz w:val="20"/>
        </w:rPr>
        <w:t>Jika menolak, alasan menyebut data yang harus diperbaiki.</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FF6FF"/>
          </w:tcPr>
          <w:p>
            <w:pPr>
              <w:spacing w:after="40"/>
            </w:pPr>
            <w:r>
              <w:rPr>
                <w:rFonts w:ascii="Aptos" w:hAnsi="Aptos"/>
                <w:b/>
                <w:i w:val="0"/>
                <w:color w:val="175CD3"/>
                <w:sz w:val="20"/>
              </w:rPr>
              <w:t xml:space="preserve">Catatan  </w:t>
            </w:r>
            <w:r>
              <w:rPr>
                <w:rFonts w:ascii="Aptos" w:hAnsi="Aptos"/>
                <w:b w:val="0"/>
                <w:i w:val="0"/>
                <w:color w:val="16231B"/>
                <w:sz w:val="20"/>
              </w:rPr>
              <w:t>Sistem saat ini memakai satu tingkat persetujuan aset: Wakil Dekan. Belum ada approval paralel atau berlapis.</w:t>
            </w:r>
          </w:p>
        </w:tc>
      </w:tr>
    </w:tbl>
    <w:p>
      <w:pPr>
        <w:spacing w:after="20"/>
      </w:pPr>
    </w:p>
    <w:p>
      <w:r>
        <w:br w:type="page"/>
      </w:r>
    </w:p>
    <w:p>
      <w:pPr>
        <w:pStyle w:val="Heading1"/>
        <w:keepNext/>
      </w:pPr>
      <w:r>
        <w:t>6. Panduan Laboran - Stock Opname</w:t>
      </w:r>
    </w:p>
    <w:p>
      <w:pPr>
        <w:pStyle w:val="Heading2"/>
        <w:keepNext/>
      </w:pPr>
      <w:r>
        <w:t>6.1 Membuka dan Menjalankan Periode</w:t>
      </w:r>
    </w:p>
    <w:p>
      <w:pPr>
        <w:pStyle w:val="ListNumber"/>
        <w:numPr>
          <w:ilvl w:val="0"/>
          <w:numId w:val="18"/>
        </w:numPr>
        <w:spacing w:after="100" w:line="283" w:lineRule="auto"/>
      </w:pPr>
      <w:r>
        <w:rPr>
          <w:rFonts w:ascii="Aptos" w:hAnsi="Aptos"/>
          <w:b w:val="0"/>
          <w:i w:val="0"/>
          <w:color w:val="16231B"/>
          <w:sz w:val="20"/>
        </w:rPr>
        <w:t>Buka Stock Opname dan pilih/buat periode aktif.</w:t>
      </w:r>
    </w:p>
    <w:p>
      <w:pPr>
        <w:pStyle w:val="ListNumber"/>
        <w:numPr>
          <w:ilvl w:val="0"/>
          <w:numId w:val="18"/>
        </w:numPr>
        <w:spacing w:after="100" w:line="283" w:lineRule="auto"/>
      </w:pPr>
      <w:r>
        <w:rPr>
          <w:rFonts w:ascii="Aptos" w:hAnsi="Aptos"/>
          <w:b w:val="0"/>
          <w:i w:val="0"/>
          <w:color w:val="16231B"/>
          <w:sz w:val="20"/>
        </w:rPr>
        <w:t>Cari aset dengan teks atau barcode.</w:t>
      </w:r>
    </w:p>
    <w:p>
      <w:pPr>
        <w:pStyle w:val="ListNumber"/>
        <w:numPr>
          <w:ilvl w:val="0"/>
          <w:numId w:val="18"/>
        </w:numPr>
        <w:spacing w:after="100" w:line="283" w:lineRule="auto"/>
      </w:pPr>
      <w:r>
        <w:rPr>
          <w:rFonts w:ascii="Aptos" w:hAnsi="Aptos"/>
          <w:b w:val="0"/>
          <w:i w:val="0"/>
          <w:color w:val="16231B"/>
          <w:sz w:val="20"/>
        </w:rPr>
        <w:t>Isi kondisi fisik, lokasi fisik, jumlah, dan catatan pemeriksaan.</w:t>
      </w:r>
    </w:p>
    <w:p>
      <w:pPr>
        <w:pStyle w:val="ListNumber"/>
        <w:numPr>
          <w:ilvl w:val="0"/>
          <w:numId w:val="18"/>
        </w:numPr>
        <w:spacing w:after="100" w:line="283" w:lineRule="auto"/>
      </w:pPr>
      <w:r>
        <w:rPr>
          <w:rFonts w:ascii="Aptos" w:hAnsi="Aptos"/>
          <w:b w:val="0"/>
          <w:i w:val="0"/>
          <w:color w:val="16231B"/>
          <w:sz w:val="20"/>
        </w:rPr>
        <w:t>Simpan hasil. Backend membandingkan data fisik dengan data sistem.</w:t>
      </w:r>
    </w:p>
    <w:p>
      <w:pPr>
        <w:pStyle w:val="ListNumber"/>
        <w:numPr>
          <w:ilvl w:val="0"/>
          <w:numId w:val="18"/>
        </w:numPr>
        <w:spacing w:after="100" w:line="283" w:lineRule="auto"/>
      </w:pPr>
      <w:r>
        <w:rPr>
          <w:rFonts w:ascii="Aptos" w:hAnsi="Aptos"/>
          <w:b w:val="0"/>
          <w:i w:val="0"/>
          <w:color w:val="16231B"/>
          <w:sz w:val="20"/>
        </w:rPr>
        <w:t>Ulangi sampai seluruh aset pada ruang/periode selesai diperiksa.</w:t>
      </w:r>
    </w:p>
    <w:p>
      <w:pPr>
        <w:pStyle w:val="ListNumber"/>
        <w:numPr>
          <w:ilvl w:val="0"/>
          <w:numId w:val="18"/>
        </w:numPr>
        <w:spacing w:after="100" w:line="283" w:lineRule="auto"/>
      </w:pPr>
      <w:r>
        <w:rPr>
          <w:rFonts w:ascii="Aptos" w:hAnsi="Aptos"/>
          <w:b w:val="0"/>
          <w:i w:val="0"/>
          <w:color w:val="16231B"/>
          <w:sz w:val="20"/>
        </w:rPr>
        <w:t>Tutup periode setelah verifikasi. Periode selesai terkunci dan tidak dapat dibuka kembali.</w:t>
      </w:r>
    </w:p>
    <w:tbl>
      <w:tblPr>
        <w:tblStyle w:val="TableGrid"/>
        <w:tblW w:type="dxa" w:w="9360"/>
        <w:tblLayout w:type="fixed"/>
        <w:tblLook w:firstColumn="1" w:firstRow="1" w:lastColumn="0" w:lastRow="0" w:noHBand="0" w:noVBand="1" w:val="04A0"/>
        <w:jc w:val="center"/>
        <w:tblInd w:w="120" w:type="dxa"/>
      </w:tblPr>
      <w:tblGrid>
        <w:gridCol w:w="1850"/>
        <w:gridCol w:w="3450"/>
        <w:gridCol w:w="4060"/>
      </w:tblGrid>
      <w:tr>
        <w:trPr>
          <w:tblHeader w:val="true"/>
        </w:trPr>
        <w:tc>
          <w:tcPr>
            <w:tcW w:type="dxa" w:w="1850"/>
            <w:tcMar>
              <w:top w:w="80" w:type="dxa"/>
              <w:start w:w="120" w:type="dxa"/>
              <w:bottom w:w="80" w:type="dxa"/>
              <w:end w:w="120" w:type="dxa"/>
            </w:tcMar>
            <w:vAlign w:val="center"/>
            <w:shd w:fill="075E35"/>
          </w:tcPr>
          <w:p>
            <w:pPr>
              <w:spacing w:after="0"/>
            </w:pPr>
            <w:r>
              <w:rPr>
                <w:rFonts w:ascii="Aptos" w:hAnsi="Aptos"/>
                <w:b/>
                <w:i w:val="0"/>
                <w:color w:val="FFFFFF"/>
                <w:sz w:val="17"/>
              </w:rPr>
              <w:t>Hasil</w:t>
            </w:r>
          </w:p>
        </w:tc>
        <w:tc>
          <w:tcPr>
            <w:tcW w:type="dxa" w:w="3450"/>
            <w:tcMar>
              <w:top w:w="80" w:type="dxa"/>
              <w:start w:w="120" w:type="dxa"/>
              <w:bottom w:w="80" w:type="dxa"/>
              <w:end w:w="120" w:type="dxa"/>
            </w:tcMar>
            <w:vAlign w:val="center"/>
            <w:shd w:fill="075E35"/>
          </w:tcPr>
          <w:p>
            <w:pPr>
              <w:spacing w:after="0"/>
            </w:pPr>
            <w:r>
              <w:rPr>
                <w:rFonts w:ascii="Aptos" w:hAnsi="Aptos"/>
                <w:b/>
                <w:i w:val="0"/>
                <w:color w:val="FFFFFF"/>
                <w:sz w:val="17"/>
              </w:rPr>
              <w:t>Arti</w:t>
            </w:r>
          </w:p>
        </w:tc>
        <w:tc>
          <w:tcPr>
            <w:tcW w:type="dxa" w:w="4060"/>
            <w:tcMar>
              <w:top w:w="80" w:type="dxa"/>
              <w:start w:w="120" w:type="dxa"/>
              <w:bottom w:w="80" w:type="dxa"/>
              <w:end w:w="120" w:type="dxa"/>
            </w:tcMar>
            <w:vAlign w:val="center"/>
            <w:shd w:fill="075E35"/>
          </w:tcPr>
          <w:p>
            <w:pPr>
              <w:spacing w:after="0"/>
            </w:pPr>
            <w:r>
              <w:rPr>
                <w:rFonts w:ascii="Aptos" w:hAnsi="Aptos"/>
                <w:b/>
                <w:i w:val="0"/>
                <w:color w:val="FFFFFF"/>
                <w:sz w:val="17"/>
              </w:rPr>
              <w:t>Tindak lanjut</w:t>
            </w:r>
          </w:p>
        </w:tc>
      </w:tr>
      <w:tr>
        <w:tc>
          <w:tcPr>
            <w:tcW w:type="dxa" w:w="1850"/>
            <w:tcMar>
              <w:top w:w="80" w:type="dxa"/>
              <w:start w:w="120" w:type="dxa"/>
              <w:bottom w:w="80" w:type="dxa"/>
              <w:end w:w="120" w:type="dxa"/>
            </w:tcMar>
            <w:vAlign w:val="center"/>
          </w:tcPr>
          <w:p>
            <w:pPr>
              <w:spacing w:after="0" w:line="259" w:lineRule="auto"/>
            </w:pPr>
            <w:r>
              <w:rPr>
                <w:rFonts w:ascii="Aptos" w:hAnsi="Aptos"/>
                <w:b w:val="0"/>
                <w:i w:val="0"/>
                <w:color w:val="16231B"/>
                <w:sz w:val="17"/>
              </w:rPr>
              <w:t>sesuai</w:t>
            </w:r>
          </w:p>
        </w:tc>
        <w:tc>
          <w:tcPr>
            <w:tcW w:type="dxa" w:w="3450"/>
            <w:tcMar>
              <w:top w:w="80" w:type="dxa"/>
              <w:start w:w="120" w:type="dxa"/>
              <w:bottom w:w="80" w:type="dxa"/>
              <w:end w:w="120" w:type="dxa"/>
            </w:tcMar>
            <w:vAlign w:val="center"/>
          </w:tcPr>
          <w:p>
            <w:pPr>
              <w:spacing w:after="0" w:line="259" w:lineRule="auto"/>
            </w:pPr>
            <w:r>
              <w:rPr>
                <w:rFonts w:ascii="Aptos" w:hAnsi="Aptos"/>
                <w:b w:val="0"/>
                <w:i w:val="0"/>
                <w:color w:val="16231B"/>
                <w:sz w:val="17"/>
              </w:rPr>
              <w:t>Fisik sesuai data sistem</w:t>
            </w:r>
          </w:p>
        </w:tc>
        <w:tc>
          <w:tcPr>
            <w:tcW w:type="dxa" w:w="4060"/>
            <w:tcMar>
              <w:top w:w="80" w:type="dxa"/>
              <w:start w:w="120" w:type="dxa"/>
              <w:bottom w:w="80" w:type="dxa"/>
              <w:end w:w="120" w:type="dxa"/>
            </w:tcMar>
            <w:vAlign w:val="center"/>
          </w:tcPr>
          <w:p>
            <w:pPr>
              <w:spacing w:after="0" w:line="259" w:lineRule="auto"/>
            </w:pPr>
            <w:r>
              <w:rPr>
                <w:rFonts w:ascii="Aptos" w:hAnsi="Aptos"/>
                <w:b w:val="0"/>
                <w:i w:val="0"/>
                <w:color w:val="16231B"/>
                <w:sz w:val="17"/>
              </w:rPr>
              <w:t>Tidak perlu tindak lanjut.</w:t>
            </w:r>
          </w:p>
        </w:tc>
      </w:tr>
      <w:tr>
        <w:tc>
          <w:tcPr>
            <w:tcW w:type="dxa" w:w="1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tidak_sesuai</w:t>
            </w:r>
          </w:p>
        </w:tc>
        <w:tc>
          <w:tcPr>
            <w:tcW w:type="dxa" w:w="34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Lokasi/jumlah/data berbeda</w:t>
            </w:r>
          </w:p>
        </w:tc>
        <w:tc>
          <w:tcPr>
            <w:tcW w:type="dxa" w:w="40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Temuan ditindaklanjuti Kepala Lab.</w:t>
            </w:r>
          </w:p>
        </w:tc>
      </w:tr>
      <w:tr>
        <w:tc>
          <w:tcPr>
            <w:tcW w:type="dxa" w:w="1850"/>
            <w:tcMar>
              <w:top w:w="80" w:type="dxa"/>
              <w:start w:w="120" w:type="dxa"/>
              <w:bottom w:w="80" w:type="dxa"/>
              <w:end w:w="120" w:type="dxa"/>
            </w:tcMar>
            <w:vAlign w:val="center"/>
          </w:tcPr>
          <w:p>
            <w:pPr>
              <w:spacing w:after="0" w:line="259" w:lineRule="auto"/>
            </w:pPr>
            <w:r>
              <w:rPr>
                <w:rFonts w:ascii="Aptos" w:hAnsi="Aptos"/>
                <w:b w:val="0"/>
                <w:i w:val="0"/>
                <w:color w:val="16231B"/>
                <w:sz w:val="17"/>
              </w:rPr>
              <w:t>tidak_ditemukan</w:t>
            </w:r>
          </w:p>
        </w:tc>
        <w:tc>
          <w:tcPr>
            <w:tcW w:type="dxa" w:w="3450"/>
            <w:tcMar>
              <w:top w:w="80" w:type="dxa"/>
              <w:start w:w="120" w:type="dxa"/>
              <w:bottom w:w="80" w:type="dxa"/>
              <w:end w:w="120" w:type="dxa"/>
            </w:tcMar>
            <w:vAlign w:val="center"/>
          </w:tcPr>
          <w:p>
            <w:pPr>
              <w:spacing w:after="0" w:line="259" w:lineRule="auto"/>
            </w:pPr>
            <w:r>
              <w:rPr>
                <w:rFonts w:ascii="Aptos" w:hAnsi="Aptos"/>
                <w:b w:val="0"/>
                <w:i w:val="0"/>
                <w:color w:val="16231B"/>
                <w:sz w:val="17"/>
              </w:rPr>
              <w:t>Aset tercatat tetapi tidak ditemukan</w:t>
            </w:r>
          </w:p>
        </w:tc>
        <w:tc>
          <w:tcPr>
            <w:tcW w:type="dxa" w:w="4060"/>
            <w:tcMar>
              <w:top w:w="80" w:type="dxa"/>
              <w:start w:w="120" w:type="dxa"/>
              <w:bottom w:w="80" w:type="dxa"/>
              <w:end w:w="120" w:type="dxa"/>
            </w:tcMar>
            <w:vAlign w:val="center"/>
          </w:tcPr>
          <w:p>
            <w:pPr>
              <w:spacing w:after="0" w:line="259" w:lineRule="auto"/>
            </w:pPr>
            <w:r>
              <w:rPr>
                <w:rFonts w:ascii="Aptos" w:hAnsi="Aptos"/>
                <w:b w:val="0"/>
                <w:i w:val="0"/>
                <w:color w:val="16231B"/>
                <w:sz w:val="17"/>
              </w:rPr>
              <w:t>Pencarian/investigasi.</w:t>
            </w:r>
          </w:p>
        </w:tc>
      </w:tr>
      <w:tr>
        <w:tc>
          <w:tcPr>
            <w:tcW w:type="dxa" w:w="1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kelebihan_fisik</w:t>
            </w:r>
          </w:p>
        </w:tc>
        <w:tc>
          <w:tcPr>
            <w:tcW w:type="dxa" w:w="34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Aset fisik belum tercatat</w:t>
            </w:r>
          </w:p>
        </w:tc>
        <w:tc>
          <w:tcPr>
            <w:tcW w:type="dxa" w:w="40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Daftarkan aset baru sebagai draft.</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8"/>
          </w:tcPr>
          <w:p>
            <w:pPr>
              <w:spacing w:after="40"/>
            </w:pPr>
            <w:r>
              <w:rPr>
                <w:rFonts w:ascii="Aptos" w:hAnsi="Aptos"/>
                <w:b/>
                <w:i w:val="0"/>
                <w:color w:val="B54708"/>
                <w:sz w:val="20"/>
              </w:rPr>
              <w:t xml:space="preserve">Temuan rusak  </w:t>
            </w:r>
            <w:r>
              <w:rPr>
                <w:rFonts w:ascii="Aptos" w:hAnsi="Aptos"/>
                <w:b w:val="0"/>
                <w:i w:val="0"/>
                <w:color w:val="16231B"/>
                <w:sz w:val="20"/>
              </w:rPr>
              <w:t>Jika kondisi fisik dicatat rusak, sistem dapat membuat Work Order dengan asal temuan stock_opname.</w:t>
            </w:r>
          </w:p>
        </w:tc>
      </w:tr>
    </w:tbl>
    <w:p>
      <w:pPr>
        <w:spacing w:after="20"/>
      </w:pPr>
    </w:p>
    <w:p>
      <w:r>
        <w:br w:type="page"/>
      </w:r>
    </w:p>
    <w:p>
      <w:pPr>
        <w:pStyle w:val="Heading1"/>
        <w:keepNext/>
      </w:pPr>
      <w:r>
        <w:t>6. Panduan Laboran - Kalibrasi</w:t>
      </w:r>
    </w:p>
    <w:p>
      <w:pPr>
        <w:pStyle w:val="Heading2"/>
        <w:keepNext/>
      </w:pPr>
      <w:r>
        <w:t>6.2 Membuat Jadwal dan Mencatat Hasil</w:t>
      </w:r>
    </w:p>
    <w:p>
      <w:pPr>
        <w:pStyle w:val="ListNumber"/>
        <w:numPr>
          <w:ilvl w:val="0"/>
          <w:numId w:val="19"/>
        </w:numPr>
        <w:spacing w:after="100" w:line="283" w:lineRule="auto"/>
      </w:pPr>
      <w:r>
        <w:rPr>
          <w:rFonts w:ascii="Aptos" w:hAnsi="Aptos"/>
          <w:b w:val="0"/>
          <w:i w:val="0"/>
          <w:color w:val="16231B"/>
          <w:sz w:val="20"/>
        </w:rPr>
        <w:t>Buka Kalibrasi dan buat jadwal untuk aset yang memerlukan kalibrasi.</w:t>
      </w:r>
    </w:p>
    <w:p>
      <w:pPr>
        <w:pStyle w:val="ListNumber"/>
        <w:numPr>
          <w:ilvl w:val="0"/>
          <w:numId w:val="19"/>
        </w:numPr>
        <w:spacing w:after="100" w:line="283" w:lineRule="auto"/>
      </w:pPr>
      <w:r>
        <w:rPr>
          <w:rFonts w:ascii="Aptos" w:hAnsi="Aptos"/>
          <w:b w:val="0"/>
          <w:i w:val="0"/>
          <w:color w:val="16231B"/>
          <w:sz w:val="20"/>
        </w:rPr>
        <w:t>Isi tanggal kalibrasi terakhir serta interval kalibrasi.</w:t>
      </w:r>
    </w:p>
    <w:p>
      <w:pPr>
        <w:pStyle w:val="ListNumber"/>
        <w:numPr>
          <w:ilvl w:val="0"/>
          <w:numId w:val="19"/>
        </w:numPr>
        <w:spacing w:after="100" w:line="283" w:lineRule="auto"/>
      </w:pPr>
      <w:r>
        <w:rPr>
          <w:rFonts w:ascii="Aptos" w:hAnsi="Aptos"/>
          <w:b w:val="0"/>
          <w:i w:val="0"/>
          <w:color w:val="16231B"/>
          <w:sz w:val="20"/>
        </w:rPr>
        <w:t>Saat pelaksanaan selesai, buka jadwal dan klik Catat Hasil.</w:t>
      </w:r>
    </w:p>
    <w:p>
      <w:pPr>
        <w:pStyle w:val="ListNumber"/>
        <w:numPr>
          <w:ilvl w:val="0"/>
          <w:numId w:val="19"/>
        </w:numPr>
        <w:spacing w:after="100" w:line="283" w:lineRule="auto"/>
      </w:pPr>
      <w:r>
        <w:rPr>
          <w:rFonts w:ascii="Aptos" w:hAnsi="Aptos"/>
          <w:b w:val="0"/>
          <w:i w:val="0"/>
          <w:color w:val="16231B"/>
          <w:sz w:val="20"/>
        </w:rPr>
        <w:t>Isi hasil, deviasi, vendor/nama pelaksana yang tersedia, biaya, dan catatan.</w:t>
      </w:r>
    </w:p>
    <w:p>
      <w:pPr>
        <w:pStyle w:val="ListNumber"/>
        <w:numPr>
          <w:ilvl w:val="0"/>
          <w:numId w:val="19"/>
        </w:numPr>
        <w:spacing w:after="100" w:line="283" w:lineRule="auto"/>
      </w:pPr>
      <w:r>
        <w:rPr>
          <w:rFonts w:ascii="Aptos" w:hAnsi="Aptos"/>
          <w:b w:val="0"/>
          <w:i w:val="0"/>
          <w:color w:val="16231B"/>
          <w:sz w:val="20"/>
        </w:rPr>
        <w:t>Kirim hasil untuk ditinjau Kepala Lab.</w:t>
      </w:r>
    </w:p>
    <w:tbl>
      <w:tblPr>
        <w:tblStyle w:val="TableGrid"/>
        <w:tblW w:type="dxa" w:w="9360"/>
        <w:tblLayout w:type="fixed"/>
        <w:tblLook w:firstColumn="1" w:firstRow="1" w:lastColumn="0" w:lastRow="0" w:noHBand="0" w:noVBand="1" w:val="04A0"/>
        <w:jc w:val="center"/>
        <w:tblInd w:w="120" w:type="dxa"/>
      </w:tblPr>
      <w:tblGrid>
        <w:gridCol w:w="2800"/>
        <w:gridCol w:w="6560"/>
      </w:tblGrid>
      <w:tr>
        <w:trPr>
          <w:tblHeader w:val="true"/>
        </w:trPr>
        <w:tc>
          <w:tcPr>
            <w:tcW w:type="dxa" w:w="2800"/>
            <w:tcMar>
              <w:top w:w="80" w:type="dxa"/>
              <w:start w:w="120" w:type="dxa"/>
              <w:bottom w:w="80" w:type="dxa"/>
              <w:end w:w="120" w:type="dxa"/>
            </w:tcMar>
            <w:vAlign w:val="center"/>
            <w:shd w:fill="075E35"/>
          </w:tcPr>
          <w:p>
            <w:pPr>
              <w:spacing w:after="0"/>
            </w:pPr>
            <w:r>
              <w:rPr>
                <w:rFonts w:ascii="Aptos" w:hAnsi="Aptos"/>
                <w:b/>
                <w:i w:val="0"/>
                <w:color w:val="FFFFFF"/>
                <w:sz w:val="18"/>
              </w:rPr>
              <w:t>Keputusan Kepala Lab</w:t>
            </w:r>
          </w:p>
        </w:tc>
        <w:tc>
          <w:tcPr>
            <w:tcW w:type="dxa" w:w="6560"/>
            <w:tcMar>
              <w:top w:w="80" w:type="dxa"/>
              <w:start w:w="120" w:type="dxa"/>
              <w:bottom w:w="80" w:type="dxa"/>
              <w:end w:w="120" w:type="dxa"/>
            </w:tcMar>
            <w:vAlign w:val="center"/>
            <w:shd w:fill="075E35"/>
          </w:tcPr>
          <w:p>
            <w:pPr>
              <w:spacing w:after="0"/>
            </w:pPr>
            <w:r>
              <w:rPr>
                <w:rFonts w:ascii="Aptos" w:hAnsi="Aptos"/>
                <w:b/>
                <w:i w:val="0"/>
                <w:color w:val="FFFFFF"/>
                <w:sz w:val="18"/>
              </w:rPr>
              <w:t>Dampak</w:t>
            </w:r>
          </w:p>
        </w:tc>
      </w:tr>
      <w:tr>
        <w:tc>
          <w:tcPr>
            <w:tcW w:type="dxa" w:w="2800"/>
            <w:tcMar>
              <w:top w:w="80" w:type="dxa"/>
              <w:start w:w="120" w:type="dxa"/>
              <w:bottom w:w="80" w:type="dxa"/>
              <w:end w:w="120" w:type="dxa"/>
            </w:tcMar>
            <w:vAlign w:val="center"/>
          </w:tcPr>
          <w:p>
            <w:pPr>
              <w:spacing w:after="0" w:line="259" w:lineRule="auto"/>
            </w:pPr>
            <w:r>
              <w:rPr>
                <w:rFonts w:ascii="Aptos" w:hAnsi="Aptos"/>
                <w:b w:val="0"/>
                <w:i w:val="0"/>
                <w:color w:val="16231B"/>
                <w:sz w:val="18"/>
              </w:rPr>
              <w:t>Setujui</w:t>
            </w:r>
          </w:p>
        </w:tc>
        <w:tc>
          <w:tcPr>
            <w:tcW w:type="dxa" w:w="6560"/>
            <w:tcMar>
              <w:top w:w="80" w:type="dxa"/>
              <w:start w:w="120" w:type="dxa"/>
              <w:bottom w:w="80" w:type="dxa"/>
              <w:end w:w="120" w:type="dxa"/>
            </w:tcMar>
            <w:vAlign w:val="center"/>
          </w:tcPr>
          <w:p>
            <w:pPr>
              <w:spacing w:after="0" w:line="259" w:lineRule="auto"/>
            </w:pPr>
            <w:r>
              <w:rPr>
                <w:rFonts w:ascii="Aptos" w:hAnsi="Aptos"/>
                <w:b w:val="0"/>
                <w:i w:val="0"/>
                <w:color w:val="16231B"/>
                <w:sz w:val="18"/>
              </w:rPr>
              <w:t>Log approved; tanggal berikutnya dihitung dan jadwal kembali aktif.</w:t>
            </w:r>
          </w:p>
        </w:tc>
      </w:tr>
      <w:tr>
        <w:tc>
          <w:tcPr>
            <w:tcW w:type="dxa" w:w="28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Tolak dokumen</w:t>
            </w:r>
          </w:p>
        </w:tc>
        <w:tc>
          <w:tcPr>
            <w:tcW w:type="dxa" w:w="65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Log rejected_dokumen; data perlu direvisi dan diajukan ulang.</w:t>
            </w:r>
          </w:p>
        </w:tc>
      </w:tr>
      <w:tr>
        <w:tc>
          <w:tcPr>
            <w:tcW w:type="dxa" w:w="2800"/>
            <w:tcMar>
              <w:top w:w="80" w:type="dxa"/>
              <w:start w:w="120" w:type="dxa"/>
              <w:bottom w:w="80" w:type="dxa"/>
              <w:end w:w="120" w:type="dxa"/>
            </w:tcMar>
            <w:vAlign w:val="center"/>
          </w:tcPr>
          <w:p>
            <w:pPr>
              <w:spacing w:after="0" w:line="259" w:lineRule="auto"/>
            </w:pPr>
            <w:r>
              <w:rPr>
                <w:rFonts w:ascii="Aptos" w:hAnsi="Aptos"/>
                <w:b w:val="0"/>
                <w:i w:val="0"/>
                <w:color w:val="16231B"/>
                <w:sz w:val="18"/>
              </w:rPr>
              <w:t>Tolak teknis</w:t>
            </w:r>
          </w:p>
        </w:tc>
        <w:tc>
          <w:tcPr>
            <w:tcW w:type="dxa" w:w="6560"/>
            <w:tcMar>
              <w:top w:w="80" w:type="dxa"/>
              <w:start w:w="120" w:type="dxa"/>
              <w:bottom w:w="80" w:type="dxa"/>
              <w:end w:w="120" w:type="dxa"/>
            </w:tcMar>
            <w:vAlign w:val="center"/>
          </w:tcPr>
          <w:p>
            <w:pPr>
              <w:spacing w:after="0" w:line="259" w:lineRule="auto"/>
            </w:pPr>
            <w:r>
              <w:rPr>
                <w:rFonts w:ascii="Aptos" w:hAnsi="Aptos"/>
                <w:b w:val="0"/>
                <w:i w:val="0"/>
                <w:color w:val="16231B"/>
                <w:sz w:val="18"/>
              </w:rPr>
              <w:t>Log rejected_teknis; sistem membuat Work Order dan jadwal menunggu perbaikan.</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EF3F2"/>
          </w:tcPr>
          <w:p>
            <w:pPr>
              <w:spacing w:after="40"/>
            </w:pPr>
            <w:r>
              <w:rPr>
                <w:rFonts w:ascii="Aptos" w:hAnsi="Aptos"/>
                <w:b/>
                <w:i w:val="0"/>
                <w:color w:val="B42318"/>
                <w:sz w:val="20"/>
              </w:rPr>
              <w:t xml:space="preserve">Keterbatasan saat ini  </w:t>
            </w:r>
            <w:r>
              <w:rPr>
                <w:rFonts w:ascii="Aptos" w:hAnsi="Aptos"/>
                <w:b w:val="0"/>
                <w:i w:val="0"/>
                <w:color w:val="16231B"/>
                <w:sz w:val="20"/>
              </w:rPr>
              <w:t>Upload sertifikat belum tersedia di DTO/endpoint. Selain itu, aksi revisi log ditentukan state machine tetapi endpoint tinjau masih hanya mengizinkan Kepala Lab; alur revisi Laboran perlu penyempurnaan backend.</w:t>
            </w:r>
          </w:p>
        </w:tc>
      </w:tr>
    </w:tbl>
    <w:p>
      <w:pPr>
        <w:spacing w:after="20"/>
      </w:pPr>
    </w:p>
    <w:p>
      <w:r>
        <w:br w:type="page"/>
      </w:r>
    </w:p>
    <w:p>
      <w:pPr>
        <w:pStyle w:val="Heading1"/>
        <w:keepNext/>
      </w:pPr>
      <w:r>
        <w:t>7. Panduan Kepala Lab</w:t>
      </w:r>
    </w:p>
    <w:p>
      <w:pPr>
        <w:pStyle w:val="Heading2"/>
        <w:keepNext/>
      </w:pPr>
      <w:r>
        <w:t>7.1 Stock Opname</w:t>
      </w:r>
    </w:p>
    <w:p>
      <w:pPr>
        <w:pStyle w:val="ListBullet"/>
        <w:spacing w:after="80" w:line="283" w:lineRule="auto"/>
      </w:pPr>
      <w:r>
        <w:rPr>
          <w:rFonts w:ascii="Aptos" w:hAnsi="Aptos"/>
          <w:b w:val="0"/>
          <w:i w:val="0"/>
          <w:color w:val="16231B"/>
          <w:sz w:val="20"/>
        </w:rPr>
        <w:t>Pantau periode serta hasil pemeriksaan.</w:t>
      </w:r>
    </w:p>
    <w:p>
      <w:pPr>
        <w:pStyle w:val="ListBullet"/>
        <w:spacing w:after="80" w:line="283" w:lineRule="auto"/>
      </w:pPr>
      <w:r>
        <w:rPr>
          <w:rFonts w:ascii="Aptos" w:hAnsi="Aptos"/>
          <w:b w:val="0"/>
          <w:i w:val="0"/>
          <w:color w:val="16231B"/>
          <w:sz w:val="20"/>
        </w:rPr>
        <w:t>Buka temuan yang tidak sesuai atau tidak ditemukan.</w:t>
      </w:r>
    </w:p>
    <w:p>
      <w:pPr>
        <w:pStyle w:val="ListBullet"/>
        <w:spacing w:after="80" w:line="283" w:lineRule="auto"/>
      </w:pPr>
      <w:r>
        <w:rPr>
          <w:rFonts w:ascii="Aptos" w:hAnsi="Aptos"/>
          <w:b w:val="0"/>
          <w:i w:val="0"/>
          <w:color w:val="16231B"/>
          <w:sz w:val="20"/>
        </w:rPr>
        <w:t>Ubah tindak lanjut dari open menjadi in_progress lalu selesai.</w:t>
      </w:r>
    </w:p>
    <w:p>
      <w:pPr>
        <w:pStyle w:val="ListBullet"/>
        <w:spacing w:after="80" w:line="283" w:lineRule="auto"/>
      </w:pPr>
      <w:r>
        <w:rPr>
          <w:rFonts w:ascii="Aptos" w:hAnsi="Aptos"/>
          <w:b w:val="0"/>
          <w:i w:val="0"/>
          <w:color w:val="16231B"/>
          <w:sz w:val="20"/>
        </w:rPr>
        <w:t>Isi PIC dan target penyelesaian sesuai kebutuhan.</w:t>
      </w:r>
    </w:p>
    <w:p>
      <w:pPr>
        <w:pStyle w:val="Heading2"/>
        <w:keepNext/>
      </w:pPr>
      <w:r>
        <w:t>7.2 Kalibrasi</w:t>
      </w:r>
    </w:p>
    <w:p>
      <w:pPr>
        <w:pStyle w:val="ListBullet"/>
        <w:spacing w:after="80" w:line="283" w:lineRule="auto"/>
      </w:pPr>
      <w:r>
        <w:rPr>
          <w:rFonts w:ascii="Aptos" w:hAnsi="Aptos"/>
          <w:b w:val="0"/>
          <w:i w:val="0"/>
          <w:color w:val="16231B"/>
          <w:sz w:val="20"/>
        </w:rPr>
        <w:t>Periksa hasil dan deviasi kalibrasi.</w:t>
      </w:r>
    </w:p>
    <w:p>
      <w:pPr>
        <w:pStyle w:val="ListBullet"/>
        <w:spacing w:after="80" w:line="283" w:lineRule="auto"/>
      </w:pPr>
      <w:r>
        <w:rPr>
          <w:rFonts w:ascii="Aptos" w:hAnsi="Aptos"/>
          <w:b w:val="0"/>
          <w:i w:val="0"/>
          <w:color w:val="16231B"/>
          <w:sz w:val="20"/>
        </w:rPr>
        <w:t>Setujui bila alat dan dokumen memenuhi syarat.</w:t>
      </w:r>
    </w:p>
    <w:p>
      <w:pPr>
        <w:pStyle w:val="ListBullet"/>
        <w:spacing w:after="80" w:line="283" w:lineRule="auto"/>
      </w:pPr>
      <w:r>
        <w:rPr>
          <w:rFonts w:ascii="Aptos" w:hAnsi="Aptos"/>
          <w:b w:val="0"/>
          <w:i w:val="0"/>
          <w:color w:val="16231B"/>
          <w:sz w:val="20"/>
        </w:rPr>
        <w:t>Tolak dokumen jika informasi/berkas salah.</w:t>
      </w:r>
    </w:p>
    <w:p>
      <w:pPr>
        <w:pStyle w:val="ListBullet"/>
        <w:spacing w:after="80" w:line="283" w:lineRule="auto"/>
      </w:pPr>
      <w:r>
        <w:rPr>
          <w:rFonts w:ascii="Aptos" w:hAnsi="Aptos"/>
          <w:b w:val="0"/>
          <w:i w:val="0"/>
          <w:color w:val="16231B"/>
          <w:sz w:val="20"/>
        </w:rPr>
        <w:t>Tolak teknis jika alat bermasalah; sistem membuat Work Order.</w:t>
      </w:r>
    </w:p>
    <w:p>
      <w:pPr>
        <w:pStyle w:val="Heading2"/>
        <w:keepNext/>
      </w:pPr>
      <w:r>
        <w:t>7.3 Work Order</w:t>
      </w:r>
    </w:p>
    <w:p>
      <w:pPr>
        <w:pStyle w:val="ListBullet"/>
        <w:spacing w:after="80" w:line="283" w:lineRule="auto"/>
      </w:pPr>
      <w:r>
        <w:rPr>
          <w:rFonts w:ascii="Aptos" w:hAnsi="Aptos"/>
          <w:b w:val="0"/>
          <w:i w:val="0"/>
          <w:color w:val="16231B"/>
          <w:sz w:val="20"/>
        </w:rPr>
        <w:t>Tentukan prioritas rendah, sedang, tinggi, atau critical.</w:t>
      </w:r>
    </w:p>
    <w:p>
      <w:pPr>
        <w:pStyle w:val="ListBullet"/>
        <w:spacing w:after="80" w:line="283" w:lineRule="auto"/>
      </w:pPr>
      <w:r>
        <w:rPr>
          <w:rFonts w:ascii="Aptos" w:hAnsi="Aptos"/>
          <w:b w:val="0"/>
          <w:i w:val="0"/>
          <w:color w:val="16231B"/>
          <w:sz w:val="20"/>
        </w:rPr>
        <w:t>Periksa Work Order berstatus resolved.</w:t>
      </w:r>
    </w:p>
    <w:p>
      <w:pPr>
        <w:pStyle w:val="ListBullet"/>
        <w:spacing w:after="80" w:line="283" w:lineRule="auto"/>
      </w:pPr>
      <w:r>
        <w:rPr>
          <w:rFonts w:ascii="Aptos" w:hAnsi="Aptos"/>
          <w:b w:val="0"/>
          <w:i w:val="0"/>
          <w:color w:val="16231B"/>
          <w:sz w:val="20"/>
        </w:rPr>
        <w:t>Tutup jika pekerjaan benar-benar selesai, atau buka kembali jika perlu perbaikan lanjutan.</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AF6"/>
          </w:tcPr>
          <w:p>
            <w:pPr>
              <w:spacing w:after="40"/>
            </w:pPr>
            <w:r>
              <w:rPr>
                <w:rFonts w:ascii="Aptos" w:hAnsi="Aptos"/>
                <w:b/>
                <w:i w:val="0"/>
                <w:color w:val="0B6B3A"/>
                <w:sz w:val="20"/>
              </w:rPr>
              <w:t xml:space="preserve">Kontrol akhir  </w:t>
            </w:r>
            <w:r>
              <w:rPr>
                <w:rFonts w:ascii="Aptos" w:hAnsi="Aptos"/>
                <w:b w:val="0"/>
                <w:i w:val="0"/>
                <w:color w:val="16231B"/>
                <w:sz w:val="20"/>
              </w:rPr>
              <w:t>Resolved berarti Teknisi menyatakan pekerjaan selesai; Closed berarti hasilnya sudah dikonfirmasi dan tiket ditutup.</w:t>
            </w:r>
          </w:p>
        </w:tc>
      </w:tr>
    </w:tbl>
    <w:p>
      <w:pPr>
        <w:spacing w:after="20"/>
      </w:pPr>
    </w:p>
    <w:p>
      <w:r>
        <w:br w:type="page"/>
      </w:r>
    </w:p>
    <w:p>
      <w:pPr>
        <w:pStyle w:val="Heading1"/>
        <w:keepNext/>
      </w:pPr>
      <w:r>
        <w:t>8. Panduan Teknisi</w:t>
      </w:r>
    </w:p>
    <w:p>
      <w:pPr>
        <w:pStyle w:val="Heading2"/>
        <w:keepNext/>
      </w:pPr>
      <w:r>
        <w:t>8.1 Menangani Work Order</w:t>
      </w:r>
    </w:p>
    <w:p>
      <w:pPr>
        <w:pStyle w:val="ListNumber"/>
        <w:numPr>
          <w:ilvl w:val="0"/>
          <w:numId w:val="20"/>
        </w:numPr>
        <w:spacing w:after="100" w:line="283" w:lineRule="auto"/>
      </w:pPr>
      <w:r>
        <w:rPr>
          <w:rFonts w:ascii="Aptos" w:hAnsi="Aptos"/>
          <w:b w:val="0"/>
          <w:i w:val="0"/>
          <w:color w:val="16231B"/>
          <w:sz w:val="20"/>
        </w:rPr>
        <w:t>Buka Work Order dan pilih tiket berstatus open.</w:t>
      </w:r>
    </w:p>
    <w:p>
      <w:pPr>
        <w:pStyle w:val="ListNumber"/>
        <w:numPr>
          <w:ilvl w:val="0"/>
          <w:numId w:val="20"/>
        </w:numPr>
        <w:spacing w:after="100" w:line="283" w:lineRule="auto"/>
      </w:pPr>
      <w:r>
        <w:rPr>
          <w:rFonts w:ascii="Aptos" w:hAnsi="Aptos"/>
          <w:b w:val="0"/>
          <w:i w:val="0"/>
          <w:color w:val="16231B"/>
          <w:sz w:val="20"/>
        </w:rPr>
        <w:t>Baca aset, sumber temuan, prioritas, dan deskripsi masalah.</w:t>
      </w:r>
    </w:p>
    <w:p>
      <w:pPr>
        <w:pStyle w:val="ListNumber"/>
        <w:numPr>
          <w:ilvl w:val="0"/>
          <w:numId w:val="20"/>
        </w:numPr>
        <w:spacing w:after="100" w:line="283" w:lineRule="auto"/>
      </w:pPr>
      <w:r>
        <w:rPr>
          <w:rFonts w:ascii="Aptos" w:hAnsi="Aptos"/>
          <w:b w:val="0"/>
          <w:i w:val="0"/>
          <w:color w:val="16231B"/>
          <w:sz w:val="20"/>
        </w:rPr>
        <w:t>Klik Mulai Kerjakan sehingga status menjadi in_progress.</w:t>
      </w:r>
    </w:p>
    <w:p>
      <w:pPr>
        <w:pStyle w:val="ListNumber"/>
        <w:numPr>
          <w:ilvl w:val="0"/>
          <w:numId w:val="20"/>
        </w:numPr>
        <w:spacing w:after="100" w:line="283" w:lineRule="auto"/>
      </w:pPr>
      <w:r>
        <w:rPr>
          <w:rFonts w:ascii="Aptos" w:hAnsi="Aptos"/>
          <w:b w:val="0"/>
          <w:i w:val="0"/>
          <w:color w:val="16231B"/>
          <w:sz w:val="20"/>
        </w:rPr>
        <w:t>Lakukan perbaikan dan dokumentasikan tindakan.</w:t>
      </w:r>
    </w:p>
    <w:p>
      <w:pPr>
        <w:pStyle w:val="ListNumber"/>
        <w:numPr>
          <w:ilvl w:val="0"/>
          <w:numId w:val="20"/>
        </w:numPr>
        <w:spacing w:after="100" w:line="283" w:lineRule="auto"/>
      </w:pPr>
      <w:r>
        <w:rPr>
          <w:rFonts w:ascii="Aptos" w:hAnsi="Aptos"/>
          <w:b w:val="0"/>
          <w:i w:val="0"/>
          <w:color w:val="16231B"/>
          <w:sz w:val="20"/>
        </w:rPr>
        <w:t>Klik Selesaikan; isi catatan perbaikan, biaya, dan downtime.</w:t>
      </w:r>
    </w:p>
    <w:p>
      <w:pPr>
        <w:pStyle w:val="ListNumber"/>
        <w:numPr>
          <w:ilvl w:val="0"/>
          <w:numId w:val="20"/>
        </w:numPr>
        <w:spacing w:after="100" w:line="283" w:lineRule="auto"/>
      </w:pPr>
      <w:r>
        <w:rPr>
          <w:rFonts w:ascii="Aptos" w:hAnsi="Aptos"/>
          <w:b w:val="0"/>
          <w:i w:val="0"/>
          <w:color w:val="16231B"/>
          <w:sz w:val="20"/>
        </w:rPr>
        <w:t>Status menjadi resolved dan menunggu pemeriksaan Kepala Lab.</w:t>
      </w:r>
    </w:p>
    <w:tbl>
      <w:tblPr>
        <w:tblStyle w:val="TableGrid"/>
        <w:tblW w:type="dxa" w:w="9360"/>
        <w:tblLayout w:type="fixed"/>
        <w:tblLook w:firstColumn="1" w:firstRow="1" w:lastColumn="0" w:lastRow="0" w:noHBand="0" w:noVBand="1" w:val="04A0"/>
        <w:jc w:val="center"/>
        <w:tblInd w:w="120" w:type="dxa"/>
      </w:tblPr>
      <w:tblGrid>
        <w:gridCol w:w="1650"/>
        <w:gridCol w:w="3620"/>
        <w:gridCol w:w="4090"/>
      </w:tblGrid>
      <w:tr>
        <w:trPr>
          <w:tblHeader w:val="true"/>
        </w:trPr>
        <w:tc>
          <w:tcPr>
            <w:tcW w:type="dxa" w:w="1650"/>
            <w:tcMar>
              <w:top w:w="80" w:type="dxa"/>
              <w:start w:w="120" w:type="dxa"/>
              <w:bottom w:w="80" w:type="dxa"/>
              <w:end w:w="120" w:type="dxa"/>
            </w:tcMar>
            <w:vAlign w:val="center"/>
            <w:shd w:fill="075E35"/>
          </w:tcPr>
          <w:p>
            <w:pPr>
              <w:spacing w:after="0"/>
            </w:pPr>
            <w:r>
              <w:rPr>
                <w:rFonts w:ascii="Aptos" w:hAnsi="Aptos"/>
                <w:b/>
                <w:i w:val="0"/>
                <w:color w:val="FFFFFF"/>
                <w:sz w:val="18"/>
              </w:rPr>
              <w:t>Status</w:t>
            </w:r>
          </w:p>
        </w:tc>
        <w:tc>
          <w:tcPr>
            <w:tcW w:type="dxa" w:w="3620"/>
            <w:tcMar>
              <w:top w:w="80" w:type="dxa"/>
              <w:start w:w="120" w:type="dxa"/>
              <w:bottom w:w="80" w:type="dxa"/>
              <w:end w:w="120" w:type="dxa"/>
            </w:tcMar>
            <w:vAlign w:val="center"/>
            <w:shd w:fill="075E35"/>
          </w:tcPr>
          <w:p>
            <w:pPr>
              <w:spacing w:after="0"/>
            </w:pPr>
            <w:r>
              <w:rPr>
                <w:rFonts w:ascii="Aptos" w:hAnsi="Aptos"/>
                <w:b/>
                <w:i w:val="0"/>
                <w:color w:val="FFFFFF"/>
                <w:sz w:val="18"/>
              </w:rPr>
              <w:t>Makna</w:t>
            </w:r>
          </w:p>
        </w:tc>
        <w:tc>
          <w:tcPr>
            <w:tcW w:type="dxa" w:w="4090"/>
            <w:tcMar>
              <w:top w:w="80" w:type="dxa"/>
              <w:start w:w="120" w:type="dxa"/>
              <w:bottom w:w="80" w:type="dxa"/>
              <w:end w:w="120" w:type="dxa"/>
            </w:tcMar>
            <w:vAlign w:val="center"/>
            <w:shd w:fill="075E35"/>
          </w:tcPr>
          <w:p>
            <w:pPr>
              <w:spacing w:after="0"/>
            </w:pPr>
            <w:r>
              <w:rPr>
                <w:rFonts w:ascii="Aptos" w:hAnsi="Aptos"/>
                <w:b/>
                <w:i w:val="0"/>
                <w:color w:val="FFFFFF"/>
                <w:sz w:val="18"/>
              </w:rPr>
              <w:t>Aksi berikut</w:t>
            </w:r>
          </w:p>
        </w:tc>
      </w:tr>
      <w:tr>
        <w:tc>
          <w:tcPr>
            <w:tcW w:type="dxa" w:w="1650"/>
            <w:tcMar>
              <w:top w:w="80" w:type="dxa"/>
              <w:start w:w="120" w:type="dxa"/>
              <w:bottom w:w="80" w:type="dxa"/>
              <w:end w:w="120" w:type="dxa"/>
            </w:tcMar>
            <w:vAlign w:val="center"/>
          </w:tcPr>
          <w:p>
            <w:pPr>
              <w:spacing w:after="0" w:line="259" w:lineRule="auto"/>
            </w:pPr>
            <w:r>
              <w:rPr>
                <w:rFonts w:ascii="Aptos" w:hAnsi="Aptos"/>
                <w:b w:val="0"/>
                <w:i w:val="0"/>
                <w:color w:val="16231B"/>
                <w:sz w:val="18"/>
              </w:rPr>
              <w:t>open</w:t>
            </w:r>
          </w:p>
        </w:tc>
        <w:tc>
          <w:tcPr>
            <w:tcW w:type="dxa" w:w="3620"/>
            <w:tcMar>
              <w:top w:w="80" w:type="dxa"/>
              <w:start w:w="120" w:type="dxa"/>
              <w:bottom w:w="80" w:type="dxa"/>
              <w:end w:w="120" w:type="dxa"/>
            </w:tcMar>
            <w:vAlign w:val="center"/>
          </w:tcPr>
          <w:p>
            <w:pPr>
              <w:spacing w:after="0" w:line="259" w:lineRule="auto"/>
            </w:pPr>
            <w:r>
              <w:rPr>
                <w:rFonts w:ascii="Aptos" w:hAnsi="Aptos"/>
                <w:b w:val="0"/>
                <w:i w:val="0"/>
                <w:color w:val="16231B"/>
                <w:sz w:val="18"/>
              </w:rPr>
              <w:t>Tiket baru</w:t>
            </w:r>
          </w:p>
        </w:tc>
        <w:tc>
          <w:tcPr>
            <w:tcW w:type="dxa" w:w="4090"/>
            <w:tcMar>
              <w:top w:w="80" w:type="dxa"/>
              <w:start w:w="120" w:type="dxa"/>
              <w:bottom w:w="80" w:type="dxa"/>
              <w:end w:w="120" w:type="dxa"/>
            </w:tcMar>
            <w:vAlign w:val="center"/>
          </w:tcPr>
          <w:p>
            <w:pPr>
              <w:spacing w:after="0" w:line="259" w:lineRule="auto"/>
            </w:pPr>
            <w:r>
              <w:rPr>
                <w:rFonts w:ascii="Aptos" w:hAnsi="Aptos"/>
                <w:b w:val="0"/>
                <w:i w:val="0"/>
                <w:color w:val="16231B"/>
                <w:sz w:val="18"/>
              </w:rPr>
              <w:t>Mulai kerjakan atau batalkan jika tidak valid.</w:t>
            </w:r>
          </w:p>
        </w:tc>
      </w:tr>
      <w:tr>
        <w:tc>
          <w:tcPr>
            <w:tcW w:type="dxa" w:w="1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in_progress</w:t>
            </w:r>
          </w:p>
        </w:tc>
        <w:tc>
          <w:tcPr>
            <w:tcW w:type="dxa" w:w="362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Sedang dikerjakan</w:t>
            </w:r>
          </w:p>
        </w:tc>
        <w:tc>
          <w:tcPr>
            <w:tcW w:type="dxa" w:w="409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Selesaikan atau batalkan.</w:t>
            </w:r>
          </w:p>
        </w:tc>
      </w:tr>
      <w:tr>
        <w:tc>
          <w:tcPr>
            <w:tcW w:type="dxa" w:w="1650"/>
            <w:tcMar>
              <w:top w:w="80" w:type="dxa"/>
              <w:start w:w="120" w:type="dxa"/>
              <w:bottom w:w="80" w:type="dxa"/>
              <w:end w:w="120" w:type="dxa"/>
            </w:tcMar>
            <w:vAlign w:val="center"/>
          </w:tcPr>
          <w:p>
            <w:pPr>
              <w:spacing w:after="0" w:line="259" w:lineRule="auto"/>
            </w:pPr>
            <w:r>
              <w:rPr>
                <w:rFonts w:ascii="Aptos" w:hAnsi="Aptos"/>
                <w:b w:val="0"/>
                <w:i w:val="0"/>
                <w:color w:val="16231B"/>
                <w:sz w:val="18"/>
              </w:rPr>
              <w:t>resolved</w:t>
            </w:r>
          </w:p>
        </w:tc>
        <w:tc>
          <w:tcPr>
            <w:tcW w:type="dxa" w:w="3620"/>
            <w:tcMar>
              <w:top w:w="80" w:type="dxa"/>
              <w:start w:w="120" w:type="dxa"/>
              <w:bottom w:w="80" w:type="dxa"/>
              <w:end w:w="120" w:type="dxa"/>
            </w:tcMar>
            <w:vAlign w:val="center"/>
          </w:tcPr>
          <w:p>
            <w:pPr>
              <w:spacing w:after="0" w:line="259" w:lineRule="auto"/>
            </w:pPr>
            <w:r>
              <w:rPr>
                <w:rFonts w:ascii="Aptos" w:hAnsi="Aptos"/>
                <w:b w:val="0"/>
                <w:i w:val="0"/>
                <w:color w:val="16231B"/>
                <w:sz w:val="18"/>
              </w:rPr>
              <w:t>Teknisi menyatakan selesai</w:t>
            </w:r>
          </w:p>
        </w:tc>
        <w:tc>
          <w:tcPr>
            <w:tcW w:type="dxa" w:w="4090"/>
            <w:tcMar>
              <w:top w:w="80" w:type="dxa"/>
              <w:start w:w="120" w:type="dxa"/>
              <w:bottom w:w="80" w:type="dxa"/>
              <w:end w:w="120" w:type="dxa"/>
            </w:tcMar>
            <w:vAlign w:val="center"/>
          </w:tcPr>
          <w:p>
            <w:pPr>
              <w:spacing w:after="0" w:line="259" w:lineRule="auto"/>
            </w:pPr>
            <w:r>
              <w:rPr>
                <w:rFonts w:ascii="Aptos" w:hAnsi="Aptos"/>
                <w:b w:val="0"/>
                <w:i w:val="0"/>
                <w:color w:val="16231B"/>
                <w:sz w:val="18"/>
              </w:rPr>
              <w:t>Kepala Lab menutup atau membuka kembali.</w:t>
            </w:r>
          </w:p>
        </w:tc>
      </w:tr>
      <w:tr>
        <w:tc>
          <w:tcPr>
            <w:tcW w:type="dxa" w:w="1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closed</w:t>
            </w:r>
          </w:p>
        </w:tc>
        <w:tc>
          <w:tcPr>
            <w:tcW w:type="dxa" w:w="362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Selesai dan dikonfirmasi</w:t>
            </w:r>
          </w:p>
        </w:tc>
        <w:tc>
          <w:tcPr>
            <w:tcW w:type="dxa" w:w="409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Tidak ada aksi lanjutan.</w:t>
            </w:r>
          </w:p>
        </w:tc>
      </w:tr>
      <w:tr>
        <w:tc>
          <w:tcPr>
            <w:tcW w:type="dxa" w:w="1650"/>
            <w:tcMar>
              <w:top w:w="80" w:type="dxa"/>
              <w:start w:w="120" w:type="dxa"/>
              <w:bottom w:w="80" w:type="dxa"/>
              <w:end w:w="120" w:type="dxa"/>
            </w:tcMar>
            <w:vAlign w:val="center"/>
          </w:tcPr>
          <w:p>
            <w:pPr>
              <w:spacing w:after="0" w:line="259" w:lineRule="auto"/>
            </w:pPr>
            <w:r>
              <w:rPr>
                <w:rFonts w:ascii="Aptos" w:hAnsi="Aptos"/>
                <w:b w:val="0"/>
                <w:i w:val="0"/>
                <w:color w:val="16231B"/>
                <w:sz w:val="18"/>
              </w:rPr>
              <w:t>cancelled</w:t>
            </w:r>
          </w:p>
        </w:tc>
        <w:tc>
          <w:tcPr>
            <w:tcW w:type="dxa" w:w="3620"/>
            <w:tcMar>
              <w:top w:w="80" w:type="dxa"/>
              <w:start w:w="120" w:type="dxa"/>
              <w:bottom w:w="80" w:type="dxa"/>
              <w:end w:w="120" w:type="dxa"/>
            </w:tcMar>
            <w:vAlign w:val="center"/>
          </w:tcPr>
          <w:p>
            <w:pPr>
              <w:spacing w:after="0" w:line="259" w:lineRule="auto"/>
            </w:pPr>
            <w:r>
              <w:rPr>
                <w:rFonts w:ascii="Aptos" w:hAnsi="Aptos"/>
                <w:b w:val="0"/>
                <w:i w:val="0"/>
                <w:color w:val="16231B"/>
                <w:sz w:val="18"/>
              </w:rPr>
              <w:t>Tidak dilanjutkan</w:t>
            </w:r>
          </w:p>
        </w:tc>
        <w:tc>
          <w:tcPr>
            <w:tcW w:type="dxa" w:w="4090"/>
            <w:tcMar>
              <w:top w:w="80" w:type="dxa"/>
              <w:start w:w="120" w:type="dxa"/>
              <w:bottom w:w="80" w:type="dxa"/>
              <w:end w:w="120" w:type="dxa"/>
            </w:tcMar>
            <w:vAlign w:val="center"/>
          </w:tcPr>
          <w:p>
            <w:pPr>
              <w:spacing w:after="0" w:line="259" w:lineRule="auto"/>
            </w:pPr>
            <w:r>
              <w:rPr>
                <w:rFonts w:ascii="Aptos" w:hAnsi="Aptos"/>
                <w:b w:val="0"/>
                <w:i w:val="0"/>
                <w:color w:val="16231B"/>
                <w:sz w:val="18"/>
              </w:rPr>
              <w:t>Tidak ada aksi lanjutan.</w:t>
            </w:r>
          </w:p>
        </w:tc>
      </w:tr>
    </w:tbl>
    <w:p>
      <w:pPr>
        <w:spacing w:after="40"/>
      </w:pPr>
    </w:p>
    <w:p>
      <w:pPr>
        <w:pStyle w:val="Heading2"/>
        <w:keepNext/>
      </w:pPr>
      <w:r>
        <w:t>8.2 Work Order dari Kalibrasi</w:t>
      </w:r>
    </w:p>
    <w:p>
      <w:pPr>
        <w:keepNext w:val="0"/>
        <w:spacing w:before="0" w:after="120" w:line="283" w:lineRule="auto"/>
      </w:pPr>
      <w:r>
        <w:rPr>
          <w:rFonts w:ascii="Aptos" w:hAnsi="Aptos"/>
          <w:b w:val="0"/>
          <w:i w:val="0"/>
          <w:color w:val="16231B"/>
          <w:sz w:val="21"/>
        </w:rPr>
        <w:t>Setelah Work Order teknis ditutup, jadwal kalibrasi tidak otomatis dianggap lulus. Perbaikan harus dikonfirmasi selesai, jadwal kembali aktif, lalu aset dikalibrasi ulang dan hasilnya ditinjau kembali.</w:t>
      </w:r>
    </w:p>
    <w:p>
      <w:r>
        <w:br w:type="page"/>
      </w:r>
    </w:p>
    <w:p>
      <w:pPr>
        <w:pStyle w:val="Heading1"/>
        <w:keepNext/>
      </w:pPr>
      <w:r>
        <w:t>9. Siklus Hidup Aset</w:t>
      </w:r>
    </w:p>
    <w:p>
      <w:pPr>
        <w:jc w:val="center"/>
      </w:pPr>
      <w:r>
        <w:drawing>
          <wp:inline xmlns:a="http://schemas.openxmlformats.org/drawingml/2006/main" xmlns:pic="http://schemas.openxmlformats.org/drawingml/2006/picture">
            <wp:extent cx="6126480" cy="3798418"/>
            <wp:docPr id="2" name="Picture 2" descr="Diagram siklus hidup aset aktif melalui penggunaan, stock opname, kalibrasi, dan Work Order" title="Diagram siklus hidup aset aktif melalui penggunaan, stock opname, kalibrasi, dan Work Order"/>
            <wp:cNvGraphicFramePr>
              <a:graphicFrameLocks noChangeAspect="1"/>
            </wp:cNvGraphicFramePr>
            <a:graphic>
              <a:graphicData uri="http://schemas.openxmlformats.org/drawingml/2006/picture">
                <pic:pic>
                  <pic:nvPicPr>
                    <pic:cNvPr id="0" name="siklus-aset.png"/>
                    <pic:cNvPicPr/>
                  </pic:nvPicPr>
                  <pic:blipFill>
                    <a:blip r:embed="rId12"/>
                    <a:stretch>
                      <a:fillRect/>
                    </a:stretch>
                  </pic:blipFill>
                  <pic:spPr>
                    <a:xfrm>
                      <a:off x="0" y="0"/>
                      <a:ext cx="6126480" cy="3798418"/>
                    </a:xfrm>
                    <a:prstGeom prst="rect"/>
                  </pic:spPr>
                </pic:pic>
              </a:graphicData>
            </a:graphic>
          </wp:inline>
        </w:drawing>
      </w:r>
    </w:p>
    <w:p>
      <w:pPr>
        <w:keepNext w:val="0"/>
        <w:spacing w:before="0" w:after="120" w:line="283" w:lineRule="auto"/>
        <w:jc w:val="center"/>
      </w:pPr>
      <w:r>
        <w:rPr>
          <w:rFonts w:ascii="Aptos" w:hAnsi="Aptos"/>
          <w:b w:val="0"/>
          <w:i/>
          <w:color w:val="5E6B63"/>
          <w:sz w:val="17"/>
        </w:rPr>
        <w:t>Gambar 2. Aset approved terus berputar antara penggunaan, pemeriksaan, kalibrasi, dan perbaikan.</w:t>
      </w:r>
    </w:p>
    <w:p>
      <w:pPr>
        <w:pStyle w:val="Heading2"/>
        <w:keepNext/>
      </w:pPr>
      <w:r>
        <w:t>Akhir Siklus</w:t>
      </w:r>
    </w:p>
    <w:p>
      <w:pPr>
        <w:keepNext w:val="0"/>
        <w:spacing w:before="0" w:after="120" w:line="283" w:lineRule="auto"/>
      </w:pPr>
      <w:r>
        <w:rPr>
          <w:rFonts w:ascii="Aptos" w:hAnsi="Aptos"/>
          <w:b w:val="0"/>
          <w:i w:val="0"/>
          <w:color w:val="16231B"/>
          <w:sz w:val="21"/>
        </w:rPr>
        <w:t>Status aset mendukung aktif, maintenance, dipinjam, dan dihapuskan. Namun versi saat ini belum memiliki modul penghapusan/disposal dengan alur persetujuan khusus. Secara ideal, aset yang dihapuskan tidak dihapus dari database agar seluruh riwayat tetap tersedia.</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FF6FF"/>
          </w:tcPr>
          <w:p>
            <w:pPr>
              <w:spacing w:after="40"/>
            </w:pPr>
            <w:r>
              <w:rPr>
                <w:rFonts w:ascii="Aptos" w:hAnsi="Aptos"/>
                <w:b/>
                <w:i w:val="0"/>
                <w:color w:val="175CD3"/>
                <w:sz w:val="20"/>
              </w:rPr>
              <w:t xml:space="preserve">Rekomendasi pengembangan  </w:t>
            </w:r>
            <w:r>
              <w:rPr>
                <w:rFonts w:ascii="Aptos" w:hAnsi="Aptos"/>
                <w:b w:val="0"/>
                <w:i w:val="0"/>
                <w:color w:val="16231B"/>
                <w:sz w:val="20"/>
              </w:rPr>
              <w:t>Tambahkan usulan penghapusan, pemeriksaan kondisi/nilai aset, approval Wakil Dekan, serta berita acara agar penutupan siklus aset terdokumentasi formal.</w:t>
            </w:r>
          </w:p>
        </w:tc>
      </w:tr>
    </w:tbl>
    <w:p>
      <w:pPr>
        <w:spacing w:after="20"/>
      </w:pPr>
    </w:p>
    <w:p>
      <w:r>
        <w:br w:type="page"/>
      </w:r>
    </w:p>
    <w:p>
      <w:pPr>
        <w:pStyle w:val="Heading1"/>
        <w:keepNext/>
      </w:pPr>
      <w:r>
        <w:t>9. Referensi Status</w:t>
      </w:r>
    </w:p>
    <w:tbl>
      <w:tblPr>
        <w:tblStyle w:val="TableGrid"/>
        <w:tblW w:type="dxa" w:w="9360"/>
        <w:tblLayout w:type="fixed"/>
        <w:tblLook w:firstColumn="1" w:firstRow="1" w:lastColumn="0" w:lastRow="0" w:noHBand="0" w:noVBand="1" w:val="04A0"/>
        <w:jc w:val="center"/>
        <w:tblInd w:w="120" w:type="dxa"/>
      </w:tblPr>
      <w:tblGrid>
        <w:gridCol w:w="1900"/>
        <w:gridCol w:w="2650"/>
        <w:gridCol w:w="4810"/>
      </w:tblGrid>
      <w:tr>
        <w:trPr>
          <w:tblHeader w:val="true"/>
        </w:trPr>
        <w:tc>
          <w:tcPr>
            <w:tcW w:type="dxa" w:w="1900"/>
            <w:tcMar>
              <w:top w:w="80" w:type="dxa"/>
              <w:start w:w="120" w:type="dxa"/>
              <w:bottom w:w="80" w:type="dxa"/>
              <w:end w:w="120" w:type="dxa"/>
            </w:tcMar>
            <w:vAlign w:val="center"/>
            <w:shd w:fill="075E35"/>
          </w:tcPr>
          <w:p>
            <w:pPr>
              <w:spacing w:after="0"/>
            </w:pPr>
            <w:r>
              <w:rPr>
                <w:rFonts w:ascii="Aptos" w:hAnsi="Aptos"/>
                <w:b/>
                <w:i w:val="0"/>
                <w:color w:val="FFFFFF"/>
                <w:sz w:val="17"/>
              </w:rPr>
              <w:t>Objek</w:t>
            </w:r>
          </w:p>
        </w:tc>
        <w:tc>
          <w:tcPr>
            <w:tcW w:type="dxa" w:w="2650"/>
            <w:tcMar>
              <w:top w:w="80" w:type="dxa"/>
              <w:start w:w="120" w:type="dxa"/>
              <w:bottom w:w="80" w:type="dxa"/>
              <w:end w:w="120" w:type="dxa"/>
            </w:tcMar>
            <w:vAlign w:val="center"/>
            <w:shd w:fill="075E35"/>
          </w:tcPr>
          <w:p>
            <w:pPr>
              <w:spacing w:after="0"/>
            </w:pPr>
            <w:r>
              <w:rPr>
                <w:rFonts w:ascii="Aptos" w:hAnsi="Aptos"/>
                <w:b/>
                <w:i w:val="0"/>
                <w:color w:val="FFFFFF"/>
                <w:sz w:val="17"/>
              </w:rPr>
              <w:t>Status</w:t>
            </w:r>
          </w:p>
        </w:tc>
        <w:tc>
          <w:tcPr>
            <w:tcW w:type="dxa" w:w="4810"/>
            <w:tcMar>
              <w:top w:w="80" w:type="dxa"/>
              <w:start w:w="120" w:type="dxa"/>
              <w:bottom w:w="80" w:type="dxa"/>
              <w:end w:w="120" w:type="dxa"/>
            </w:tcMar>
            <w:vAlign w:val="center"/>
            <w:shd w:fill="075E35"/>
          </w:tcPr>
          <w:p>
            <w:pPr>
              <w:spacing w:after="0"/>
            </w:pPr>
            <w:r>
              <w:rPr>
                <w:rFonts w:ascii="Aptos" w:hAnsi="Aptos"/>
                <w:b/>
                <w:i w:val="0"/>
                <w:color w:val="FFFFFF"/>
                <w:sz w:val="17"/>
              </w:rPr>
              <w:t>Arti ringkas</w:t>
            </w:r>
          </w:p>
        </w:tc>
      </w:tr>
      <w:tr>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t>Approval aset</w:t>
            </w:r>
          </w:p>
        </w:tc>
        <w:tc>
          <w:tcPr>
            <w:tcW w:type="dxa" w:w="2650"/>
            <w:tcMar>
              <w:top w:w="80" w:type="dxa"/>
              <w:start w:w="120" w:type="dxa"/>
              <w:bottom w:w="80" w:type="dxa"/>
              <w:end w:w="120" w:type="dxa"/>
            </w:tcMar>
            <w:vAlign w:val="center"/>
          </w:tcPr>
          <w:p>
            <w:pPr>
              <w:spacing w:after="0" w:line="259" w:lineRule="auto"/>
            </w:pPr>
            <w:r>
              <w:rPr>
                <w:rFonts w:ascii="Aptos" w:hAnsi="Aptos"/>
                <w:b w:val="0"/>
                <w:i w:val="0"/>
                <w:color w:val="16231B"/>
                <w:sz w:val="17"/>
              </w:rPr>
              <w:t>draft</w:t>
            </w:r>
          </w:p>
        </w:tc>
        <w:tc>
          <w:tcPr>
            <w:tcW w:type="dxa" w:w="4810"/>
            <w:tcMar>
              <w:top w:w="80" w:type="dxa"/>
              <w:start w:w="120" w:type="dxa"/>
              <w:bottom w:w="80" w:type="dxa"/>
              <w:end w:w="120" w:type="dxa"/>
            </w:tcMar>
            <w:vAlign w:val="center"/>
          </w:tcPr>
          <w:p>
            <w:pPr>
              <w:spacing w:after="0" w:line="259" w:lineRule="auto"/>
            </w:pPr>
            <w:r>
              <w:rPr>
                <w:rFonts w:ascii="Aptos" w:hAnsi="Aptos"/>
                <w:b w:val="0"/>
                <w:i w:val="0"/>
                <w:color w:val="16231B"/>
                <w:sz w:val="17"/>
              </w:rPr>
              <w:t>Data masih disiapkan pengaju.</w:t>
            </w:r>
          </w:p>
        </w:tc>
      </w:tr>
      <w:tr>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Approval aset</w:t>
            </w:r>
          </w:p>
        </w:tc>
        <w:tc>
          <w:tcPr>
            <w:tcW w:type="dxa" w:w="2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pending_approval</w:t>
            </w:r>
          </w:p>
        </w:tc>
        <w:tc>
          <w:tcPr>
            <w:tcW w:type="dxa" w:w="48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Menunggu keputusan Wakil Dekan.</w:t>
            </w:r>
          </w:p>
        </w:tc>
      </w:tr>
      <w:tr>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t>Approval aset</w:t>
            </w:r>
          </w:p>
        </w:tc>
        <w:tc>
          <w:tcPr>
            <w:tcW w:type="dxa" w:w="2650"/>
            <w:tcMar>
              <w:top w:w="80" w:type="dxa"/>
              <w:start w:w="120" w:type="dxa"/>
              <w:bottom w:w="80" w:type="dxa"/>
              <w:end w:w="120" w:type="dxa"/>
            </w:tcMar>
            <w:vAlign w:val="center"/>
          </w:tcPr>
          <w:p>
            <w:pPr>
              <w:spacing w:after="0" w:line="259" w:lineRule="auto"/>
            </w:pPr>
            <w:r>
              <w:rPr>
                <w:rFonts w:ascii="Aptos" w:hAnsi="Aptos"/>
                <w:b w:val="0"/>
                <w:i w:val="0"/>
                <w:color w:val="16231B"/>
                <w:sz w:val="17"/>
              </w:rPr>
              <w:t>approved</w:t>
            </w:r>
          </w:p>
        </w:tc>
        <w:tc>
          <w:tcPr>
            <w:tcW w:type="dxa" w:w="4810"/>
            <w:tcMar>
              <w:top w:w="80" w:type="dxa"/>
              <w:start w:w="120" w:type="dxa"/>
              <w:bottom w:w="80" w:type="dxa"/>
              <w:end w:w="120" w:type="dxa"/>
            </w:tcMar>
            <w:vAlign w:val="center"/>
          </w:tcPr>
          <w:p>
            <w:pPr>
              <w:spacing w:after="0" w:line="259" w:lineRule="auto"/>
            </w:pPr>
            <w:r>
              <w:rPr>
                <w:rFonts w:ascii="Aptos" w:hAnsi="Aptos"/>
                <w:b w:val="0"/>
                <w:i w:val="0"/>
                <w:color w:val="16231B"/>
                <w:sz w:val="17"/>
              </w:rPr>
              <w:t>Aset disetujui.</w:t>
            </w:r>
          </w:p>
        </w:tc>
      </w:tr>
      <w:tr>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Approval aset</w:t>
            </w:r>
          </w:p>
        </w:tc>
        <w:tc>
          <w:tcPr>
            <w:tcW w:type="dxa" w:w="2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rejected</w:t>
            </w:r>
          </w:p>
        </w:tc>
        <w:tc>
          <w:tcPr>
            <w:tcW w:type="dxa" w:w="48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Aset ditolak dan perlu revisi.</w:t>
            </w:r>
          </w:p>
        </w:tc>
      </w:tr>
      <w:tr>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t>Periode opname</w:t>
            </w:r>
          </w:p>
        </w:tc>
        <w:tc>
          <w:tcPr>
            <w:tcW w:type="dxa" w:w="2650"/>
            <w:tcMar>
              <w:top w:w="80" w:type="dxa"/>
              <w:start w:w="120" w:type="dxa"/>
              <w:bottom w:w="80" w:type="dxa"/>
              <w:end w:w="120" w:type="dxa"/>
            </w:tcMar>
            <w:vAlign w:val="center"/>
          </w:tcPr>
          <w:p>
            <w:pPr>
              <w:spacing w:after="0" w:line="259" w:lineRule="auto"/>
            </w:pPr>
            <w:r>
              <w:rPr>
                <w:rFonts w:ascii="Aptos" w:hAnsi="Aptos"/>
                <w:b w:val="0"/>
                <w:i w:val="0"/>
                <w:color w:val="16231B"/>
                <w:sz w:val="17"/>
              </w:rPr>
              <w:t>aktif / selesai</w:t>
            </w:r>
          </w:p>
        </w:tc>
        <w:tc>
          <w:tcPr>
            <w:tcW w:type="dxa" w:w="4810"/>
            <w:tcMar>
              <w:top w:w="80" w:type="dxa"/>
              <w:start w:w="120" w:type="dxa"/>
              <w:bottom w:w="80" w:type="dxa"/>
              <w:end w:w="120" w:type="dxa"/>
            </w:tcMar>
            <w:vAlign w:val="center"/>
          </w:tcPr>
          <w:p>
            <w:pPr>
              <w:spacing w:after="0" w:line="259" w:lineRule="auto"/>
            </w:pPr>
            <w:r>
              <w:rPr>
                <w:rFonts w:ascii="Aptos" w:hAnsi="Aptos"/>
                <w:b w:val="0"/>
                <w:i w:val="0"/>
                <w:color w:val="16231B"/>
                <w:sz w:val="17"/>
              </w:rPr>
              <w:t>Dapat diisi / sudah dikunci.</w:t>
            </w:r>
          </w:p>
        </w:tc>
      </w:tr>
      <w:tr>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Tindak lanjut opname</w:t>
            </w:r>
          </w:p>
        </w:tc>
        <w:tc>
          <w:tcPr>
            <w:tcW w:type="dxa" w:w="2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open / in_progress / selesai</w:t>
            </w:r>
          </w:p>
        </w:tc>
        <w:tc>
          <w:tcPr>
            <w:tcW w:type="dxa" w:w="48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Belum dikerjakan / berjalan / selesai.</w:t>
            </w:r>
          </w:p>
        </w:tc>
      </w:tr>
      <w:tr>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t>Jadwal kalibrasi</w:t>
            </w:r>
          </w:p>
        </w:tc>
        <w:tc>
          <w:tcPr>
            <w:tcW w:type="dxa" w:w="2650"/>
            <w:tcMar>
              <w:top w:w="80" w:type="dxa"/>
              <w:start w:w="120" w:type="dxa"/>
              <w:bottom w:w="80" w:type="dxa"/>
              <w:end w:w="120" w:type="dxa"/>
            </w:tcMar>
            <w:vAlign w:val="center"/>
          </w:tcPr>
          <w:p>
            <w:pPr>
              <w:spacing w:after="0" w:line="259" w:lineRule="auto"/>
            </w:pPr>
            <w:r>
              <w:rPr>
                <w:rFonts w:ascii="Aptos" w:hAnsi="Aptos"/>
                <w:b w:val="0"/>
                <w:i w:val="0"/>
                <w:color w:val="16231B"/>
                <w:sz w:val="17"/>
              </w:rPr>
              <w:t>dijadwalkan</w:t>
            </w:r>
          </w:p>
        </w:tc>
        <w:tc>
          <w:tcPr>
            <w:tcW w:type="dxa" w:w="4810"/>
            <w:tcMar>
              <w:top w:w="80" w:type="dxa"/>
              <w:start w:w="120" w:type="dxa"/>
              <w:bottom w:w="80" w:type="dxa"/>
              <w:end w:w="120" w:type="dxa"/>
            </w:tcMar>
            <w:vAlign w:val="center"/>
          </w:tcPr>
          <w:p>
            <w:pPr>
              <w:spacing w:after="0" w:line="259" w:lineRule="auto"/>
            </w:pPr>
            <w:r>
              <w:rPr>
                <w:rFonts w:ascii="Aptos" w:hAnsi="Aptos"/>
                <w:b w:val="0"/>
                <w:i w:val="0"/>
                <w:color w:val="16231B"/>
                <w:sz w:val="17"/>
              </w:rPr>
              <w:t>Belum dekat jatuh tempo.</w:t>
            </w:r>
          </w:p>
        </w:tc>
      </w:tr>
      <w:tr>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Jadwal kalibrasi</w:t>
            </w:r>
          </w:p>
        </w:tc>
        <w:tc>
          <w:tcPr>
            <w:tcW w:type="dxa" w:w="2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akan_jatuh_tempo</w:t>
            </w:r>
          </w:p>
        </w:tc>
        <w:tc>
          <w:tcPr>
            <w:tcW w:type="dxa" w:w="48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Mendekati jadwal berikutnya.</w:t>
            </w:r>
          </w:p>
        </w:tc>
      </w:tr>
      <w:tr>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t>Jadwal kalibrasi</w:t>
            </w:r>
          </w:p>
        </w:tc>
        <w:tc>
          <w:tcPr>
            <w:tcW w:type="dxa" w:w="2650"/>
            <w:tcMar>
              <w:top w:w="80" w:type="dxa"/>
              <w:start w:w="120" w:type="dxa"/>
              <w:bottom w:w="80" w:type="dxa"/>
              <w:end w:w="120" w:type="dxa"/>
            </w:tcMar>
            <w:vAlign w:val="center"/>
          </w:tcPr>
          <w:p>
            <w:pPr>
              <w:spacing w:after="0" w:line="259" w:lineRule="auto"/>
            </w:pPr>
            <w:r>
              <w:rPr>
                <w:rFonts w:ascii="Aptos" w:hAnsi="Aptos"/>
                <w:b w:val="0"/>
                <w:i w:val="0"/>
                <w:color w:val="16231B"/>
                <w:sz w:val="17"/>
              </w:rPr>
              <w:t>overdue</w:t>
            </w:r>
          </w:p>
        </w:tc>
        <w:tc>
          <w:tcPr>
            <w:tcW w:type="dxa" w:w="4810"/>
            <w:tcMar>
              <w:top w:w="80" w:type="dxa"/>
              <w:start w:w="120" w:type="dxa"/>
              <w:bottom w:w="80" w:type="dxa"/>
              <w:end w:w="120" w:type="dxa"/>
            </w:tcMar>
            <w:vAlign w:val="center"/>
          </w:tcPr>
          <w:p>
            <w:pPr>
              <w:spacing w:after="0" w:line="259" w:lineRule="auto"/>
            </w:pPr>
            <w:r>
              <w:rPr>
                <w:rFonts w:ascii="Aptos" w:hAnsi="Aptos"/>
                <w:b w:val="0"/>
                <w:i w:val="0"/>
                <w:color w:val="16231B"/>
                <w:sz w:val="17"/>
              </w:rPr>
              <w:t>Melewati jatuh tempo.</w:t>
            </w:r>
          </w:p>
        </w:tc>
      </w:tr>
      <w:tr>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Jadwal kalibrasi</w:t>
            </w:r>
          </w:p>
        </w:tc>
        <w:tc>
          <w:tcPr>
            <w:tcW w:type="dxa" w:w="2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menunggu_perbaikan</w:t>
            </w:r>
          </w:p>
        </w:tc>
        <w:tc>
          <w:tcPr>
            <w:tcW w:type="dxa" w:w="48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Ada masalah teknis dan WO aktif.</w:t>
            </w:r>
          </w:p>
        </w:tc>
      </w:tr>
      <w:tr>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t>Work Order</w:t>
            </w:r>
          </w:p>
        </w:tc>
        <w:tc>
          <w:tcPr>
            <w:tcW w:type="dxa" w:w="2650"/>
            <w:tcMar>
              <w:top w:w="80" w:type="dxa"/>
              <w:start w:w="120" w:type="dxa"/>
              <w:bottom w:w="80" w:type="dxa"/>
              <w:end w:w="120" w:type="dxa"/>
            </w:tcMar>
            <w:vAlign w:val="center"/>
          </w:tcPr>
          <w:p>
            <w:pPr>
              <w:spacing w:after="0" w:line="259" w:lineRule="auto"/>
            </w:pPr>
            <w:r>
              <w:rPr>
                <w:rFonts w:ascii="Aptos" w:hAnsi="Aptos"/>
                <w:b w:val="0"/>
                <w:i w:val="0"/>
                <w:color w:val="16231B"/>
                <w:sz w:val="17"/>
              </w:rPr>
              <w:t>open / in_progress</w:t>
            </w:r>
          </w:p>
        </w:tc>
        <w:tc>
          <w:tcPr>
            <w:tcW w:type="dxa" w:w="4810"/>
            <w:tcMar>
              <w:top w:w="80" w:type="dxa"/>
              <w:start w:w="120" w:type="dxa"/>
              <w:bottom w:w="80" w:type="dxa"/>
              <w:end w:w="120" w:type="dxa"/>
            </w:tcMar>
            <w:vAlign w:val="center"/>
          </w:tcPr>
          <w:p>
            <w:pPr>
              <w:spacing w:after="0" w:line="259" w:lineRule="auto"/>
            </w:pPr>
            <w:r>
              <w:rPr>
                <w:rFonts w:ascii="Aptos" w:hAnsi="Aptos"/>
                <w:b w:val="0"/>
                <w:i w:val="0"/>
                <w:color w:val="16231B"/>
                <w:sz w:val="17"/>
              </w:rPr>
              <w:t>Tiket baru / sedang dikerjakan.</w:t>
            </w:r>
          </w:p>
        </w:tc>
      </w:tr>
      <w:tr>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Work Order</w:t>
            </w:r>
          </w:p>
        </w:tc>
        <w:tc>
          <w:tcPr>
            <w:tcW w:type="dxa" w:w="26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resolved / closed</w:t>
            </w:r>
          </w:p>
        </w:tc>
        <w:tc>
          <w:tcPr>
            <w:tcW w:type="dxa" w:w="48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Selesai oleh Teknisi / dikonfirmasi Kepala Lab.</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AF6"/>
          </w:tcPr>
          <w:p>
            <w:pPr>
              <w:spacing w:after="40"/>
            </w:pPr>
            <w:r>
              <w:rPr>
                <w:rFonts w:ascii="Aptos" w:hAnsi="Aptos"/>
                <w:b/>
                <w:i w:val="0"/>
                <w:color w:val="0B6B3A"/>
                <w:sz w:val="20"/>
              </w:rPr>
              <w:t xml:space="preserve">Prinsip status  </w:t>
            </w:r>
            <w:r>
              <w:rPr>
                <w:rFonts w:ascii="Aptos" w:hAnsi="Aptos"/>
                <w:b w:val="0"/>
                <w:i w:val="0"/>
                <w:color w:val="16231B"/>
                <w:sz w:val="20"/>
              </w:rPr>
              <w:t>Jangan menilai proses hanya dari keberadaan item di satu filter. Selalu periksa status terakhir dan detail riwayat.</w:t>
            </w:r>
          </w:p>
        </w:tc>
      </w:tr>
    </w:tbl>
    <w:p>
      <w:pPr>
        <w:spacing w:after="20"/>
      </w:pPr>
    </w:p>
    <w:p>
      <w:r>
        <w:br w:type="page"/>
      </w:r>
    </w:p>
    <w:p>
      <w:pPr>
        <w:pStyle w:val="Heading1"/>
        <w:keepNext/>
      </w:pPr>
      <w:r>
        <w:t>10. Keycloak dan SSO UPN</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AF6"/>
          </w:tcPr>
          <w:p>
            <w:pPr>
              <w:spacing w:after="40"/>
            </w:pPr>
            <w:r>
              <w:rPr>
                <w:rFonts w:ascii="Aptos" w:hAnsi="Aptos"/>
                <w:b/>
                <w:i w:val="0"/>
                <w:color w:val="0B6B3A"/>
                <w:sz w:val="20"/>
              </w:rPr>
              <w:t xml:space="preserve">Status implementasi sekarang  </w:t>
            </w:r>
            <w:r>
              <w:rPr>
                <w:rFonts w:ascii="Aptos" w:hAnsi="Aptos"/>
                <w:b w:val="0"/>
                <w:i w:val="0"/>
                <w:color w:val="16231B"/>
                <w:sz w:val="20"/>
              </w:rPr>
              <w:t>Keycloak aktif end-to-end pada paket trial Docker: login redirect dengan PKCE, refresh token, logout SSO, validasi signature/issuer/audience, serta role dari realm_access atau resource_access. Server UPN belum digunakan karena proyek masih tahap trial.</w:t>
            </w:r>
          </w:p>
        </w:tc>
      </w:tr>
    </w:tbl>
    <w:p>
      <w:pPr>
        <w:spacing w:after="20"/>
      </w:pPr>
    </w:p>
    <w:p>
      <w:pPr>
        <w:keepNext w:val="0"/>
        <w:spacing w:before="0" w:after="120" w:line="283" w:lineRule="auto"/>
      </w:pPr>
      <w:r>
        <w:rPr>
          <w:rFonts w:ascii="Aptos" w:hAnsi="Aptos"/>
          <w:b w:val="0"/>
          <w:i w:val="0"/>
          <w:color w:val="16231B"/>
          <w:sz w:val="21"/>
        </w:rPr>
        <w:t>Dalam mode Keycloak, halaman login LabOps FIK hanya menjadi pintu masuk menuju SSO. Jika sesi Keycloak sudah aktif, pengguna dikembalikan ke Dashboard tanpa mengetik password lagi. Jika sesi belum ada atau sudah berakhir, Keycloak menampilkan form login. Mode local tetap mempertahankan form email dan password milik aplikasi sebagai fallback development.</w:t>
      </w:r>
    </w:p>
    <w:p>
      <w:pPr>
        <w:jc w:val="center"/>
      </w:pPr>
      <w:r>
        <w:drawing>
          <wp:inline xmlns:a="http://schemas.openxmlformats.org/drawingml/2006/main" xmlns:pic="http://schemas.openxmlformats.org/drawingml/2006/picture">
            <wp:extent cx="6126480" cy="4002634"/>
            <wp:docPr id="3" name="Picture 3" descr="Diagram alur autentikasi Keycloak dari frontend, server SSO, access token, validasi JWKS, hingga pemeriksaan role backend" title="Diagram alur autentikasi Keycloak dari frontend, server SSO, access token, validasi JWKS, hingga pemeriksaan role backend"/>
            <wp:cNvGraphicFramePr>
              <a:graphicFrameLocks noChangeAspect="1"/>
            </wp:cNvGraphicFramePr>
            <a:graphic>
              <a:graphicData uri="http://schemas.openxmlformats.org/drawingml/2006/picture">
                <pic:pic>
                  <pic:nvPicPr>
                    <pic:cNvPr id="0" name="alur-keycloak.png"/>
                    <pic:cNvPicPr/>
                  </pic:nvPicPr>
                  <pic:blipFill>
                    <a:blip r:embed="rId13"/>
                    <a:stretch>
                      <a:fillRect/>
                    </a:stretch>
                  </pic:blipFill>
                  <pic:spPr>
                    <a:xfrm>
                      <a:off x="0" y="0"/>
                      <a:ext cx="6126480" cy="4002634"/>
                    </a:xfrm>
                    <a:prstGeom prst="rect"/>
                  </pic:spPr>
                </pic:pic>
              </a:graphicData>
            </a:graphic>
          </wp:inline>
        </w:drawing>
      </w:r>
    </w:p>
    <w:p>
      <w:pPr>
        <w:keepNext w:val="0"/>
        <w:spacing w:before="0" w:after="120" w:line="283" w:lineRule="auto"/>
        <w:jc w:val="center"/>
      </w:pPr>
      <w:r>
        <w:rPr>
          <w:rFonts w:ascii="Aptos" w:hAnsi="Aptos"/>
          <w:b w:val="0"/>
          <w:i/>
          <w:color w:val="5E6B63"/>
          <w:sz w:val="17"/>
        </w:rPr>
        <w:t>Gambar 3. Alur ideal SSO Keycloak menggunakan access token.</w:t>
      </w:r>
    </w:p>
    <w:p>
      <w:pPr>
        <w:pStyle w:val="Heading2"/>
        <w:keepNext/>
      </w:pPr>
      <w:r>
        <w:t>Bagaimana Backend Membaca Token</w:t>
      </w:r>
    </w:p>
    <w:p>
      <w:pPr>
        <w:pStyle w:val="ListNumber"/>
        <w:numPr>
          <w:ilvl w:val="0"/>
          <w:numId w:val="21"/>
        </w:numPr>
        <w:spacing w:after="100" w:line="283" w:lineRule="auto"/>
      </w:pPr>
      <w:r>
        <w:rPr>
          <w:rFonts w:ascii="Aptos" w:hAnsi="Aptos"/>
          <w:b w:val="0"/>
          <w:i w:val="0"/>
          <w:color w:val="16231B"/>
          <w:sz w:val="20"/>
        </w:rPr>
        <w:t>JwtAuthGuard mengambil token dari header Authorization: Bearer ...</w:t>
      </w:r>
    </w:p>
    <w:p>
      <w:pPr>
        <w:pStyle w:val="ListNumber"/>
        <w:numPr>
          <w:ilvl w:val="0"/>
          <w:numId w:val="21"/>
        </w:numPr>
        <w:spacing w:after="100" w:line="283" w:lineRule="auto"/>
      </w:pPr>
      <w:r>
        <w:rPr>
          <w:rFonts w:ascii="Aptos" w:hAnsi="Aptos"/>
          <w:b w:val="0"/>
          <w:i w:val="0"/>
          <w:color w:val="16231B"/>
          <w:sz w:val="20"/>
        </w:rPr>
        <w:t>KeycloakStrategy mengambil public key dari endpoint JWKS realm.</w:t>
      </w:r>
    </w:p>
    <w:p>
      <w:pPr>
        <w:pStyle w:val="ListNumber"/>
        <w:numPr>
          <w:ilvl w:val="0"/>
          <w:numId w:val="21"/>
        </w:numPr>
        <w:spacing w:after="100" w:line="283" w:lineRule="auto"/>
      </w:pPr>
      <w:r>
        <w:rPr>
          <w:rFonts w:ascii="Aptos" w:hAnsi="Aptos"/>
          <w:b w:val="0"/>
          <w:i w:val="0"/>
          <w:color w:val="16231B"/>
          <w:sz w:val="20"/>
        </w:rPr>
        <w:t>Signature RS256, issuer, dan expiration token divalidasi.</w:t>
      </w:r>
    </w:p>
    <w:p>
      <w:pPr>
        <w:pStyle w:val="ListNumber"/>
        <w:numPr>
          <w:ilvl w:val="0"/>
          <w:numId w:val="21"/>
        </w:numPr>
        <w:spacing w:after="100" w:line="283" w:lineRule="auto"/>
      </w:pPr>
      <w:r>
        <w:rPr>
          <w:rFonts w:ascii="Aptos" w:hAnsi="Aptos"/>
          <w:b w:val="0"/>
          <w:i w:val="0"/>
          <w:color w:val="16231B"/>
          <w:sz w:val="20"/>
        </w:rPr>
        <w:t>Claim sub menjadi userId; email menjadi email; name menjadi nama.</w:t>
      </w:r>
    </w:p>
    <w:p>
      <w:pPr>
        <w:pStyle w:val="ListNumber"/>
        <w:numPr>
          <w:ilvl w:val="0"/>
          <w:numId w:val="21"/>
        </w:numPr>
        <w:spacing w:after="100" w:line="283" w:lineRule="auto"/>
      </w:pPr>
      <w:r>
        <w:rPr>
          <w:rFonts w:ascii="Aptos" w:hAnsi="Aptos"/>
          <w:b w:val="0"/>
          <w:i w:val="0"/>
          <w:color w:val="16231B"/>
          <w:sz w:val="20"/>
        </w:rPr>
        <w:t>Role dicari pada realm_access.roles dan resource_access.&lt;client-api&gt;.roles untuk lima role LabOps FIK.</w:t>
      </w:r>
    </w:p>
    <w:p>
      <w:pPr>
        <w:pStyle w:val="ListNumber"/>
        <w:numPr>
          <w:ilvl w:val="0"/>
          <w:numId w:val="21"/>
        </w:numPr>
        <w:spacing w:after="100" w:line="283" w:lineRule="auto"/>
      </w:pPr>
      <w:r>
        <w:rPr>
          <w:rFonts w:ascii="Aptos" w:hAnsi="Aptos"/>
          <w:b w:val="0"/>
          <w:i w:val="0"/>
          <w:color w:val="16231B"/>
          <w:sz w:val="20"/>
        </w:rPr>
        <w:t>RolesGuard membandingkan role tersebut dengan @Roles pada endpoint.</w:t>
      </w:r>
    </w:p>
    <w:p>
      <w:pPr>
        <w:pStyle w:val="Heading1"/>
        <w:keepNext/>
      </w:pPr>
      <w:r>
        <w:t>10. Keycloak - Claim dan Konfigurasi</w:t>
      </w:r>
    </w:p>
    <w:p>
      <w:pPr>
        <w:pStyle w:val="Heading2"/>
        <w:keepNext/>
      </w:pPr>
      <w:r>
        <w:t>Contoh Claim yang Terbaca</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FF6FF"/>
          </w:tcPr>
          <w:p>
            <w:pPr>
              <w:spacing w:after="40"/>
            </w:pPr>
            <w:r>
              <w:rPr>
                <w:rFonts w:ascii="Aptos" w:hAnsi="Aptos"/>
                <w:b/>
                <w:i w:val="0"/>
                <w:color w:val="175CD3"/>
                <w:sz w:val="20"/>
              </w:rPr>
              <w:t xml:space="preserve">Payload contoh  </w:t>
            </w:r>
            <w:r>
              <w:rPr>
                <w:rFonts w:ascii="Aptos" w:hAnsi="Aptos"/>
                <w:b w:val="0"/>
                <w:i w:val="0"/>
                <w:color w:val="16231B"/>
                <w:sz w:val="20"/>
              </w:rPr>
              <w:t>{ "sub": "uuid-user", "email": "user@upnvj.ac.id", "realm_access": { "roles": ["laboran"] }, "resource_access": { "labfik-api": { "roles": ["laboran"] } } }</w:t>
            </w:r>
          </w:p>
        </w:tc>
      </w:tr>
    </w:tbl>
    <w:p>
      <w:pPr>
        <w:spacing w:after="20"/>
      </w:pPr>
    </w:p>
    <w:p>
      <w:pPr>
        <w:keepNext w:val="0"/>
        <w:spacing w:before="0" w:after="120" w:line="283" w:lineRule="auto"/>
      </w:pPr>
      <w:r>
        <w:rPr>
          <w:rFonts w:ascii="Aptos" w:hAnsi="Aptos"/>
          <w:b w:val="0"/>
          <w:i w:val="0"/>
          <w:color w:val="16231B"/>
          <w:sz w:val="21"/>
        </w:rPr>
        <w:t>Dari payload tersebut backend membentuk req.user dengan userId, email, nama, dan role=laboran. Controller lain tidak perlu mengetahui apakah token berasal dari login lokal atau Keycloak karena keduanya memakai JwtAuthGuard yang sama.</w:t>
      </w:r>
    </w:p>
    <w:p>
      <w:pPr>
        <w:pStyle w:val="Heading2"/>
        <w:keepNext/>
      </w:pPr>
      <w:r>
        <w:t>Variabel Lingkungan</w:t>
      </w:r>
    </w:p>
    <w:tbl>
      <w:tblPr>
        <w:tblStyle w:val="TableGrid"/>
        <w:tblW w:type="dxa" w:w="9360"/>
        <w:tblLayout w:type="fixed"/>
        <w:tblLook w:firstColumn="1" w:firstRow="1" w:lastColumn="0" w:lastRow="0" w:noHBand="0" w:noVBand="1" w:val="04A0"/>
        <w:jc w:val="center"/>
        <w:tblInd w:w="120" w:type="dxa"/>
      </w:tblPr>
      <w:tblGrid>
        <w:gridCol w:w="2700"/>
        <w:gridCol w:w="6660"/>
      </w:tblGrid>
      <w:tr>
        <w:trPr>
          <w:tblHeader w:val="true"/>
        </w:trPr>
        <w:tc>
          <w:tcPr>
            <w:tcW w:type="dxa" w:w="2700"/>
            <w:tcMar>
              <w:top w:w="80" w:type="dxa"/>
              <w:start w:w="120" w:type="dxa"/>
              <w:bottom w:w="80" w:type="dxa"/>
              <w:end w:w="120" w:type="dxa"/>
            </w:tcMar>
            <w:vAlign w:val="center"/>
            <w:shd w:fill="075E35"/>
          </w:tcPr>
          <w:p>
            <w:pPr>
              <w:spacing w:after="0"/>
            </w:pPr>
            <w:r>
              <w:rPr>
                <w:rFonts w:ascii="Aptos" w:hAnsi="Aptos"/>
                <w:b/>
                <w:i w:val="0"/>
                <w:color w:val="FFFFFF"/>
                <w:sz w:val="18"/>
              </w:rPr>
              <w:t>Variabel</w:t>
            </w:r>
          </w:p>
        </w:tc>
        <w:tc>
          <w:tcPr>
            <w:tcW w:type="dxa" w:w="6660"/>
            <w:tcMar>
              <w:top w:w="80" w:type="dxa"/>
              <w:start w:w="120" w:type="dxa"/>
              <w:bottom w:w="80" w:type="dxa"/>
              <w:end w:w="120" w:type="dxa"/>
            </w:tcMar>
            <w:vAlign w:val="center"/>
            <w:shd w:fill="075E35"/>
          </w:tcPr>
          <w:p>
            <w:pPr>
              <w:spacing w:after="0"/>
            </w:pPr>
            <w:r>
              <w:rPr>
                <w:rFonts w:ascii="Aptos" w:hAnsi="Aptos"/>
                <w:b/>
                <w:i w:val="0"/>
                <w:color w:val="FFFFFF"/>
                <w:sz w:val="18"/>
              </w:rPr>
              <w:t>Fungsi</w:t>
            </w:r>
          </w:p>
        </w:tc>
      </w:tr>
      <w:tr>
        <w:tc>
          <w:tcPr>
            <w:tcW w:type="dxa" w:w="2700"/>
            <w:tcMar>
              <w:top w:w="80" w:type="dxa"/>
              <w:start w:w="120" w:type="dxa"/>
              <w:bottom w:w="80" w:type="dxa"/>
              <w:end w:w="120" w:type="dxa"/>
            </w:tcMar>
            <w:vAlign w:val="center"/>
          </w:tcPr>
          <w:p>
            <w:pPr>
              <w:spacing w:after="0" w:line="259" w:lineRule="auto"/>
            </w:pPr>
            <w:r>
              <w:rPr>
                <w:rFonts w:ascii="Aptos" w:hAnsi="Aptos"/>
                <w:b w:val="0"/>
                <w:i w:val="0"/>
                <w:color w:val="16231B"/>
                <w:sz w:val="18"/>
              </w:rPr>
              <w:t>AUTH_STRATEGY</w:t>
            </w:r>
          </w:p>
        </w:tc>
        <w:tc>
          <w:tcPr>
            <w:tcW w:type="dxa" w:w="6660"/>
            <w:tcMar>
              <w:top w:w="80" w:type="dxa"/>
              <w:start w:w="120" w:type="dxa"/>
              <w:bottom w:w="80" w:type="dxa"/>
              <w:end w:w="120" w:type="dxa"/>
            </w:tcMar>
            <w:vAlign w:val="center"/>
          </w:tcPr>
          <w:p>
            <w:pPr>
              <w:spacing w:after="0" w:line="259" w:lineRule="auto"/>
            </w:pPr>
            <w:r>
              <w:rPr>
                <w:rFonts w:ascii="Aptos" w:hAnsi="Aptos"/>
                <w:b w:val="0"/>
                <w:i w:val="0"/>
                <w:color w:val="16231B"/>
                <w:sz w:val="18"/>
              </w:rPr>
              <w:t>local atau keycloak.</w:t>
            </w:r>
          </w:p>
        </w:tc>
      </w:tr>
      <w:tr>
        <w:tc>
          <w:tcPr>
            <w:tcW w:type="dxa" w:w="27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KEYCLOAK_URL</w:t>
            </w:r>
          </w:p>
        </w:tc>
        <w:tc>
          <w:tcPr>
            <w:tcW w:type="dxa" w:w="66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Alamat Keycloak yang dijangkau backend untuk JWKS.</w:t>
            </w:r>
          </w:p>
        </w:tc>
      </w:tr>
      <w:tr>
        <w:tc>
          <w:tcPr>
            <w:tcW w:type="dxa" w:w="2700"/>
            <w:tcMar>
              <w:top w:w="80" w:type="dxa"/>
              <w:start w:w="120" w:type="dxa"/>
              <w:bottom w:w="80" w:type="dxa"/>
              <w:end w:w="120" w:type="dxa"/>
            </w:tcMar>
            <w:vAlign w:val="center"/>
          </w:tcPr>
          <w:p>
            <w:pPr>
              <w:spacing w:after="0" w:line="259" w:lineRule="auto"/>
            </w:pPr>
            <w:r>
              <w:rPr>
                <w:rFonts w:ascii="Aptos" w:hAnsi="Aptos"/>
                <w:b w:val="0"/>
                <w:i w:val="0"/>
                <w:color w:val="16231B"/>
                <w:sz w:val="18"/>
              </w:rPr>
              <w:t>KEYCLOAK_REALM</w:t>
            </w:r>
          </w:p>
        </w:tc>
        <w:tc>
          <w:tcPr>
            <w:tcW w:type="dxa" w:w="6660"/>
            <w:tcMar>
              <w:top w:w="80" w:type="dxa"/>
              <w:start w:w="120" w:type="dxa"/>
              <w:bottom w:w="80" w:type="dxa"/>
              <w:end w:w="120" w:type="dxa"/>
            </w:tcMar>
            <w:vAlign w:val="center"/>
          </w:tcPr>
          <w:p>
            <w:pPr>
              <w:spacing w:after="0" w:line="259" w:lineRule="auto"/>
            </w:pPr>
            <w:r>
              <w:rPr>
                <w:rFonts w:ascii="Aptos" w:hAnsi="Aptos"/>
                <w:b w:val="0"/>
                <w:i w:val="0"/>
                <w:color w:val="16231B"/>
                <w:sz w:val="18"/>
              </w:rPr>
              <w:t>Nama realm yang menerbitkan token.</w:t>
            </w:r>
          </w:p>
        </w:tc>
      </w:tr>
      <w:tr>
        <w:tc>
          <w:tcPr>
            <w:tcW w:type="dxa" w:w="27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KEYCLOAK_CLIENT_ID</w:t>
            </w:r>
          </w:p>
        </w:tc>
        <w:tc>
          <w:tcPr>
            <w:tcW w:type="dxa" w:w="66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Audience/client API yang wajib ada pada access token.</w:t>
            </w:r>
          </w:p>
        </w:tc>
      </w:tr>
      <w:tr>
        <w:tc>
          <w:tcPr>
            <w:tcW w:type="dxa" w:w="2700"/>
            <w:tcMar>
              <w:top w:w="80" w:type="dxa"/>
              <w:start w:w="120" w:type="dxa"/>
              <w:bottom w:w="80" w:type="dxa"/>
              <w:end w:w="120" w:type="dxa"/>
            </w:tcMar>
            <w:vAlign w:val="center"/>
          </w:tcPr>
          <w:p>
            <w:pPr>
              <w:spacing w:after="0" w:line="259" w:lineRule="auto"/>
            </w:pPr>
            <w:r>
              <w:rPr>
                <w:rFonts w:ascii="Aptos" w:hAnsi="Aptos"/>
                <w:b w:val="0"/>
                <w:i w:val="0"/>
                <w:color w:val="16231B"/>
                <w:sz w:val="18"/>
              </w:rPr>
              <w:t>KEYCLOAK_ISSUER_URL</w:t>
            </w:r>
          </w:p>
        </w:tc>
        <w:tc>
          <w:tcPr>
            <w:tcW w:type="dxa" w:w="6660"/>
            <w:tcMar>
              <w:top w:w="80" w:type="dxa"/>
              <w:start w:w="120" w:type="dxa"/>
              <w:bottom w:w="80" w:type="dxa"/>
              <w:end w:w="120" w:type="dxa"/>
            </w:tcMar>
            <w:vAlign w:val="center"/>
          </w:tcPr>
          <w:p>
            <w:pPr>
              <w:spacing w:after="0" w:line="259" w:lineRule="auto"/>
            </w:pPr>
            <w:r>
              <w:rPr>
                <w:rFonts w:ascii="Aptos" w:hAnsi="Aptos"/>
                <w:b w:val="0"/>
                <w:i w:val="0"/>
                <w:color w:val="16231B"/>
                <w:sz w:val="18"/>
              </w:rPr>
              <w:t>Alamat publik Keycloak yang harus sama dengan claim issuer token.</w:t>
            </w:r>
          </w:p>
        </w:tc>
      </w:tr>
      <w:tr>
        <w:tc>
          <w:tcPr>
            <w:tcW w:type="dxa" w:w="27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KEYCLOAK_JWKS_URL</w:t>
            </w:r>
          </w:p>
        </w:tc>
        <w:tc>
          <w:tcPr>
            <w:tcW w:type="dxa" w:w="66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8"/>
              </w:rPr>
              <w:t>Endpoint public key; dapat memakai alamat internal Docker.</w:t>
            </w:r>
          </w:p>
        </w:tc>
      </w:tr>
    </w:tbl>
    <w:p>
      <w:pPr>
        <w:spacing w:after="40"/>
      </w:pPr>
    </w:p>
    <w:p>
      <w:pPr>
        <w:pStyle w:val="Heading2"/>
        <w:keepNext/>
      </w:pPr>
      <w:r>
        <w:t>Yang Disesuaikan saat Switch ke Server UPN</w:t>
      </w:r>
    </w:p>
    <w:p>
      <w:pPr>
        <w:pStyle w:val="ListBullet"/>
        <w:spacing w:after="80" w:line="283" w:lineRule="auto"/>
      </w:pPr>
      <w:r>
        <w:rPr>
          <w:rFonts w:ascii="Aptos" w:hAnsi="Aptos"/>
          <w:b w:val="0"/>
          <w:i w:val="0"/>
          <w:color w:val="16231B"/>
          <w:sz w:val="20"/>
        </w:rPr>
        <w:t>Ganti URL publik/internal Keycloak, realm, frontend client ID, dan audience API melalui environment.</w:t>
      </w:r>
    </w:p>
    <w:p>
      <w:pPr>
        <w:pStyle w:val="ListBullet"/>
        <w:spacing w:after="80" w:line="283" w:lineRule="auto"/>
      </w:pPr>
      <w:r>
        <w:rPr>
          <w:rFonts w:ascii="Aptos" w:hAnsi="Aptos"/>
          <w:b w:val="0"/>
          <w:i w:val="0"/>
          <w:color w:val="16231B"/>
          <w:sz w:val="20"/>
        </w:rPr>
        <w:t>Daftarkan URL aplikasi LAN pada redirect URI, web origin, dan post-logout URI client UPN.</w:t>
      </w:r>
    </w:p>
    <w:p>
      <w:pPr>
        <w:pStyle w:val="ListBullet"/>
        <w:spacing w:after="80" w:line="283" w:lineRule="auto"/>
      </w:pPr>
      <w:r>
        <w:rPr>
          <w:rFonts w:ascii="Aptos" w:hAnsi="Aptos"/>
          <w:b w:val="0"/>
          <w:i w:val="0"/>
          <w:color w:val="16231B"/>
          <w:sz w:val="20"/>
        </w:rPr>
        <w:t>Pastikan token UPN menyimpan salah satu dari lima role pada realm_access atau resource_access client API.</w:t>
      </w:r>
    </w:p>
    <w:p>
      <w:pPr>
        <w:pStyle w:val="ListBullet"/>
        <w:spacing w:after="80" w:line="283" w:lineRule="auto"/>
      </w:pPr>
      <w:r>
        <w:rPr>
          <w:rFonts w:ascii="Aptos" w:hAnsi="Aptos"/>
          <w:b w:val="0"/>
          <w:i w:val="0"/>
          <w:color w:val="16231B"/>
          <w:sz w:val="20"/>
        </w:rPr>
        <w:t>Pastikan audience token memuat client ID API yang dikonfigurasi backend.</w:t>
      </w:r>
    </w:p>
    <w:p>
      <w:pPr>
        <w:pStyle w:val="ListBullet"/>
        <w:spacing w:after="80" w:line="283" w:lineRule="auto"/>
      </w:pPr>
      <w:r>
        <w:rPr>
          <w:rFonts w:ascii="Aptos" w:hAnsi="Aptos"/>
          <w:b w:val="0"/>
          <w:i w:val="0"/>
          <w:color w:val="16231B"/>
          <w:sz w:val="20"/>
        </w:rPr>
        <w:t>Tentukan sinkronisasi profil pengguna lokal bila data pengguna tetap diperlukan untuk pelaporan.</w:t>
      </w:r>
    </w:p>
    <w:p>
      <w:pPr>
        <w:pStyle w:val="ListBullet"/>
        <w:spacing w:after="80" w:line="283" w:lineRule="auto"/>
      </w:pPr>
      <w:r>
        <w:rPr>
          <w:rFonts w:ascii="Aptos" w:hAnsi="Aptos"/>
          <w:b w:val="0"/>
          <w:i w:val="0"/>
          <w:color w:val="16231B"/>
          <w:sz w:val="20"/>
        </w:rPr>
        <w:t>Ulangi functional dan integration testing terhadap server UPN, termasuk refresh, logout, token expired, role tidak dikenal, dan rotasi JWKS.</w:t>
      </w:r>
    </w:p>
    <w:p>
      <w:r>
        <w:br w:type="page"/>
      </w:r>
    </w:p>
    <w:p>
      <w:pPr>
        <w:pStyle w:val="Heading1"/>
        <w:keepNext/>
      </w:pPr>
      <w:r>
        <w:t>11. Troubleshooting</w:t>
      </w:r>
    </w:p>
    <w:tbl>
      <w:tblPr>
        <w:tblStyle w:val="TableGrid"/>
        <w:tblW w:type="dxa" w:w="9360"/>
        <w:tblLayout w:type="fixed"/>
        <w:tblLook w:firstColumn="1" w:firstRow="1" w:lastColumn="0" w:lastRow="0" w:noHBand="0" w:noVBand="1" w:val="04A0"/>
        <w:jc w:val="center"/>
        <w:tblInd w:w="120" w:type="dxa"/>
      </w:tblPr>
      <w:tblGrid>
        <w:gridCol w:w="2200"/>
        <w:gridCol w:w="3050"/>
        <w:gridCol w:w="4110"/>
      </w:tblGrid>
      <w:tr>
        <w:trPr>
          <w:tblHeader w:val="true"/>
        </w:trPr>
        <w:tc>
          <w:tcPr>
            <w:tcW w:type="dxa" w:w="2200"/>
            <w:tcMar>
              <w:top w:w="80" w:type="dxa"/>
              <w:start w:w="120" w:type="dxa"/>
              <w:bottom w:w="80" w:type="dxa"/>
              <w:end w:w="120" w:type="dxa"/>
            </w:tcMar>
            <w:vAlign w:val="center"/>
            <w:shd w:fill="075E35"/>
          </w:tcPr>
          <w:p>
            <w:pPr>
              <w:spacing w:after="0"/>
            </w:pPr>
            <w:r>
              <w:rPr>
                <w:rFonts w:ascii="Aptos" w:hAnsi="Aptos"/>
                <w:b/>
                <w:i w:val="0"/>
                <w:color w:val="FFFFFF"/>
                <w:sz w:val="16"/>
              </w:rPr>
              <w:t>Masalah</w:t>
            </w:r>
          </w:p>
        </w:tc>
        <w:tc>
          <w:tcPr>
            <w:tcW w:type="dxa" w:w="3050"/>
            <w:tcMar>
              <w:top w:w="80" w:type="dxa"/>
              <w:start w:w="120" w:type="dxa"/>
              <w:bottom w:w="80" w:type="dxa"/>
              <w:end w:w="120" w:type="dxa"/>
            </w:tcMar>
            <w:vAlign w:val="center"/>
            <w:shd w:fill="075E35"/>
          </w:tcPr>
          <w:p>
            <w:pPr>
              <w:spacing w:after="0"/>
            </w:pPr>
            <w:r>
              <w:rPr>
                <w:rFonts w:ascii="Aptos" w:hAnsi="Aptos"/>
                <w:b/>
                <w:i w:val="0"/>
                <w:color w:val="FFFFFF"/>
                <w:sz w:val="16"/>
              </w:rPr>
              <w:t>Penyebab umum</w:t>
            </w:r>
          </w:p>
        </w:tc>
        <w:tc>
          <w:tcPr>
            <w:tcW w:type="dxa" w:w="4110"/>
            <w:tcMar>
              <w:top w:w="80" w:type="dxa"/>
              <w:start w:w="120" w:type="dxa"/>
              <w:bottom w:w="80" w:type="dxa"/>
              <w:end w:w="120" w:type="dxa"/>
            </w:tcMar>
            <w:vAlign w:val="center"/>
            <w:shd w:fill="075E35"/>
          </w:tcPr>
          <w:p>
            <w:pPr>
              <w:spacing w:after="0"/>
            </w:pPr>
            <w:r>
              <w:rPr>
                <w:rFonts w:ascii="Aptos" w:hAnsi="Aptos"/>
                <w:b/>
                <w:i w:val="0"/>
                <w:color w:val="FFFFFF"/>
                <w:sz w:val="16"/>
              </w:rPr>
              <w:t>Tindakan</w:t>
            </w:r>
          </w:p>
        </w:tc>
      </w:tr>
      <w:tr>
        <w:tc>
          <w:tcPr>
            <w:tcW w:type="dxa" w:w="2200"/>
            <w:tcMar>
              <w:top w:w="80" w:type="dxa"/>
              <w:start w:w="120" w:type="dxa"/>
              <w:bottom w:w="80" w:type="dxa"/>
              <w:end w:w="120" w:type="dxa"/>
            </w:tcMar>
            <w:vAlign w:val="center"/>
          </w:tcPr>
          <w:p>
            <w:pPr>
              <w:spacing w:after="0" w:line="259" w:lineRule="auto"/>
            </w:pPr>
            <w:r>
              <w:rPr>
                <w:rFonts w:ascii="Aptos" w:hAnsi="Aptos"/>
                <w:b w:val="0"/>
                <w:i w:val="0"/>
                <w:color w:val="16231B"/>
                <w:sz w:val="16"/>
              </w:rPr>
              <w:t>Site cannot be reached / connection reset</w:t>
            </w:r>
          </w:p>
        </w:tc>
        <w:tc>
          <w:tcPr>
            <w:tcW w:type="dxa" w:w="3050"/>
            <w:tcMar>
              <w:top w:w="80" w:type="dxa"/>
              <w:start w:w="120" w:type="dxa"/>
              <w:bottom w:w="80" w:type="dxa"/>
              <w:end w:w="120" w:type="dxa"/>
            </w:tcMar>
            <w:vAlign w:val="center"/>
          </w:tcPr>
          <w:p>
            <w:pPr>
              <w:spacing w:after="0" w:line="259" w:lineRule="auto"/>
            </w:pPr>
            <w:r>
              <w:rPr>
                <w:rFonts w:ascii="Aptos" w:hAnsi="Aptos"/>
                <w:b w:val="0"/>
                <w:i w:val="0"/>
                <w:color w:val="16231B"/>
                <w:sz w:val="16"/>
              </w:rPr>
              <w:t>Container masih boot atau koneksi browser/Docker Desktop tersangkut.</w:t>
            </w:r>
          </w:p>
        </w:tc>
        <w:tc>
          <w:tcPr>
            <w:tcW w:type="dxa" w:w="4110"/>
            <w:tcMar>
              <w:top w:w="80" w:type="dxa"/>
              <w:start w:w="120" w:type="dxa"/>
              <w:bottom w:w="80" w:type="dxa"/>
              <w:end w:w="120" w:type="dxa"/>
            </w:tcMar>
            <w:vAlign w:val="center"/>
          </w:tcPr>
          <w:p>
            <w:pPr>
              <w:spacing w:after="0" w:line="259" w:lineRule="auto"/>
            </w:pPr>
            <w:r>
              <w:rPr>
                <w:rFonts w:ascii="Aptos" w:hAnsi="Aptos"/>
                <w:b w:val="0"/>
                <w:i w:val="0"/>
                <w:color w:val="16231B"/>
                <w:sz w:val="16"/>
              </w:rPr>
              <w:t>Cek docker compose ps dan logs; restart Docker Desktop tanpa menghapus volume; uji melalui Edge/InPrivate.</w:t>
            </w:r>
          </w:p>
        </w:tc>
      </w:tr>
      <w:tr>
        <w:tc>
          <w:tcPr>
            <w:tcW w:type="dxa" w:w="2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Admin diarahkan ke realm master</w:t>
            </w:r>
          </w:p>
        </w:tc>
        <w:tc>
          <w:tcPr>
            <w:tcW w:type="dxa" w:w="30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Admin Console memang diautentikasi melalui realm master.</w:t>
            </w:r>
          </w:p>
        </w:tc>
        <w:tc>
          <w:tcPr>
            <w:tcW w:type="dxa" w:w="41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Login memakai akun admin, lalu pilih realm labfik setelah console terbuka.</w:t>
            </w:r>
          </w:p>
        </w:tc>
      </w:tr>
      <w:tr>
        <w:tc>
          <w:tcPr>
            <w:tcW w:type="dxa" w:w="2200"/>
            <w:tcMar>
              <w:top w:w="80" w:type="dxa"/>
              <w:start w:w="120" w:type="dxa"/>
              <w:bottom w:w="80" w:type="dxa"/>
              <w:end w:w="120" w:type="dxa"/>
            </w:tcMar>
            <w:vAlign w:val="center"/>
          </w:tcPr>
          <w:p>
            <w:pPr>
              <w:spacing w:after="0" w:line="259" w:lineRule="auto"/>
            </w:pPr>
            <w:r>
              <w:rPr>
                <w:rFonts w:ascii="Aptos" w:hAnsi="Aptos"/>
                <w:b w:val="0"/>
                <w:i w:val="0"/>
                <w:color w:val="16231B"/>
                <w:sz w:val="16"/>
              </w:rPr>
              <w:t>Invalid username or password</w:t>
            </w:r>
          </w:p>
        </w:tc>
        <w:tc>
          <w:tcPr>
            <w:tcW w:type="dxa" w:w="3050"/>
            <w:tcMar>
              <w:top w:w="80" w:type="dxa"/>
              <w:start w:w="120" w:type="dxa"/>
              <w:bottom w:w="80" w:type="dxa"/>
              <w:end w:w="120" w:type="dxa"/>
            </w:tcMar>
            <w:vAlign w:val="center"/>
          </w:tcPr>
          <w:p>
            <w:pPr>
              <w:spacing w:after="0" w:line="259" w:lineRule="auto"/>
            </w:pPr>
            <w:r>
              <w:rPr>
                <w:rFonts w:ascii="Aptos" w:hAnsi="Aptos"/>
                <w:b w:val="0"/>
                <w:i w:val="0"/>
                <w:color w:val="16231B"/>
                <w:sz w:val="16"/>
              </w:rPr>
              <w:t>Akun/realm salah atau password belum direset.</w:t>
            </w:r>
          </w:p>
        </w:tc>
        <w:tc>
          <w:tcPr>
            <w:tcW w:type="dxa" w:w="4110"/>
            <w:tcMar>
              <w:top w:w="80" w:type="dxa"/>
              <w:start w:w="120" w:type="dxa"/>
              <w:bottom w:w="80" w:type="dxa"/>
              <w:end w:w="120" w:type="dxa"/>
            </w:tcMar>
            <w:vAlign w:val="center"/>
          </w:tcPr>
          <w:p>
            <w:pPr>
              <w:spacing w:after="0" w:line="259" w:lineRule="auto"/>
            </w:pPr>
            <w:r>
              <w:rPr>
                <w:rFonts w:ascii="Aptos" w:hAnsi="Aptos"/>
                <w:b w:val="0"/>
                <w:i w:val="0"/>
                <w:color w:val="16231B"/>
                <w:sz w:val="16"/>
              </w:rPr>
              <w:t>Akun admin dipakai di master; akun aplikasi dipakai di labfik. Reset password dan matikan Temporary.</w:t>
            </w:r>
          </w:p>
        </w:tc>
      </w:tr>
      <w:tr>
        <w:tc>
          <w:tcPr>
            <w:tcW w:type="dxa" w:w="2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Realm import skipped</w:t>
            </w:r>
          </w:p>
        </w:tc>
        <w:tc>
          <w:tcPr>
            <w:tcW w:type="dxa" w:w="30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Realm labfik sudah ada pada volume PostgreSQL.</w:t>
            </w:r>
          </w:p>
        </w:tc>
        <w:tc>
          <w:tcPr>
            <w:tcW w:type="dxa" w:w="41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Perubahan file import tidak menimpa realm lama; ubah lewat Admin Console atau lakukan prosedur migrasi terkontrol.</w:t>
            </w:r>
          </w:p>
        </w:tc>
      </w:tr>
      <w:tr>
        <w:tc>
          <w:tcPr>
            <w:tcW w:type="dxa" w:w="2200"/>
            <w:tcMar>
              <w:top w:w="80" w:type="dxa"/>
              <w:start w:w="120" w:type="dxa"/>
              <w:bottom w:w="80" w:type="dxa"/>
              <w:end w:w="120" w:type="dxa"/>
            </w:tcMar>
            <w:vAlign w:val="center"/>
          </w:tcPr>
          <w:p>
            <w:pPr>
              <w:spacing w:after="0" w:line="259" w:lineRule="auto"/>
            </w:pPr>
            <w:r>
              <w:rPr>
                <w:rFonts w:ascii="Aptos" w:hAnsi="Aptos"/>
                <w:b w:val="0"/>
                <w:i w:val="0"/>
                <w:color w:val="16231B"/>
                <w:sz w:val="16"/>
              </w:rPr>
              <w:t>CORS / ERR_FAILED</w:t>
            </w:r>
          </w:p>
        </w:tc>
        <w:tc>
          <w:tcPr>
            <w:tcW w:type="dxa" w:w="3050"/>
            <w:tcMar>
              <w:top w:w="80" w:type="dxa"/>
              <w:start w:w="120" w:type="dxa"/>
              <w:bottom w:w="80" w:type="dxa"/>
              <w:end w:w="120" w:type="dxa"/>
            </w:tcMar>
            <w:vAlign w:val="center"/>
          </w:tcPr>
          <w:p>
            <w:pPr>
              <w:spacing w:after="0" w:line="259" w:lineRule="auto"/>
            </w:pPr>
            <w:r>
              <w:rPr>
                <w:rFonts w:ascii="Aptos" w:hAnsi="Aptos"/>
                <w:b w:val="0"/>
                <w:i w:val="0"/>
                <w:color w:val="16231B"/>
                <w:sz w:val="16"/>
              </w:rPr>
              <w:t>Origin frontend belum diizinkan.</w:t>
            </w:r>
          </w:p>
        </w:tc>
        <w:tc>
          <w:tcPr>
            <w:tcW w:type="dxa" w:w="4110"/>
            <w:tcMar>
              <w:top w:w="80" w:type="dxa"/>
              <w:start w:w="120" w:type="dxa"/>
              <w:bottom w:w="80" w:type="dxa"/>
              <w:end w:w="120" w:type="dxa"/>
            </w:tcMar>
            <w:vAlign w:val="center"/>
          </w:tcPr>
          <w:p>
            <w:pPr>
              <w:spacing w:after="0" w:line="259" w:lineRule="auto"/>
            </w:pPr>
            <w:r>
              <w:rPr>
                <w:rFonts w:ascii="Aptos" w:hAnsi="Aptos"/>
                <w:b w:val="0"/>
                <w:i w:val="0"/>
                <w:color w:val="16231B"/>
                <w:sz w:val="16"/>
              </w:rPr>
              <w:t>Tambahkan URL frontend ke CORS_ORIGINS lalu restart backend.</w:t>
            </w:r>
          </w:p>
        </w:tc>
      </w:tr>
      <w:tr>
        <w:tc>
          <w:tcPr>
            <w:tcW w:type="dxa" w:w="2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401 Unauthorized</w:t>
            </w:r>
          </w:p>
        </w:tc>
        <w:tc>
          <w:tcPr>
            <w:tcW w:type="dxa" w:w="30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Token tidak ada, salah, atau expired.</w:t>
            </w:r>
          </w:p>
        </w:tc>
        <w:tc>
          <w:tcPr>
            <w:tcW w:type="dxa" w:w="41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Login ulang; cek issuer/JWKS jika Keycloak aktif.</w:t>
            </w:r>
          </w:p>
        </w:tc>
      </w:tr>
      <w:tr>
        <w:tc>
          <w:tcPr>
            <w:tcW w:type="dxa" w:w="2200"/>
            <w:tcMar>
              <w:top w:w="80" w:type="dxa"/>
              <w:start w:w="120" w:type="dxa"/>
              <w:bottom w:w="80" w:type="dxa"/>
              <w:end w:w="120" w:type="dxa"/>
            </w:tcMar>
            <w:vAlign w:val="center"/>
          </w:tcPr>
          <w:p>
            <w:pPr>
              <w:spacing w:after="0" w:line="259" w:lineRule="auto"/>
            </w:pPr>
            <w:r>
              <w:rPr>
                <w:rFonts w:ascii="Aptos" w:hAnsi="Aptos"/>
                <w:b w:val="0"/>
                <w:i w:val="0"/>
                <w:color w:val="16231B"/>
                <w:sz w:val="16"/>
              </w:rPr>
              <w:t>403 Forbidden</w:t>
            </w:r>
          </w:p>
        </w:tc>
        <w:tc>
          <w:tcPr>
            <w:tcW w:type="dxa" w:w="3050"/>
            <w:tcMar>
              <w:top w:w="80" w:type="dxa"/>
              <w:start w:w="120" w:type="dxa"/>
              <w:bottom w:w="80" w:type="dxa"/>
              <w:end w:w="120" w:type="dxa"/>
            </w:tcMar>
            <w:vAlign w:val="center"/>
          </w:tcPr>
          <w:p>
            <w:pPr>
              <w:spacing w:after="0" w:line="259" w:lineRule="auto"/>
            </w:pPr>
            <w:r>
              <w:rPr>
                <w:rFonts w:ascii="Aptos" w:hAnsi="Aptos"/>
                <w:b w:val="0"/>
                <w:i w:val="0"/>
                <w:color w:val="16231B"/>
                <w:sz w:val="16"/>
              </w:rPr>
              <w:t>Role tidak sesuai endpoint.</w:t>
            </w:r>
          </w:p>
        </w:tc>
        <w:tc>
          <w:tcPr>
            <w:tcW w:type="dxa" w:w="4110"/>
            <w:tcMar>
              <w:top w:w="80" w:type="dxa"/>
              <w:start w:w="120" w:type="dxa"/>
              <w:bottom w:w="80" w:type="dxa"/>
              <w:end w:w="120" w:type="dxa"/>
            </w:tcMar>
            <w:vAlign w:val="center"/>
          </w:tcPr>
          <w:p>
            <w:pPr>
              <w:spacing w:after="0" w:line="259" w:lineRule="auto"/>
            </w:pPr>
            <w:r>
              <w:rPr>
                <w:rFonts w:ascii="Aptos" w:hAnsi="Aptos"/>
                <w:b w:val="0"/>
                <w:i w:val="0"/>
                <w:color w:val="16231B"/>
                <w:sz w:val="16"/>
              </w:rPr>
              <w:t>Periksa role token dan matriks akses.</w:t>
            </w:r>
          </w:p>
        </w:tc>
      </w:tr>
      <w:tr>
        <w:tc>
          <w:tcPr>
            <w:tcW w:type="dxa" w:w="2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Item aset hilang setelah approve</w:t>
            </w:r>
          </w:p>
        </w:tc>
        <w:tc>
          <w:tcPr>
            <w:tcW w:type="dxa" w:w="30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Filter masih Menunggu Persetujuan.</w:t>
            </w:r>
          </w:p>
        </w:tc>
        <w:tc>
          <w:tcPr>
            <w:tcW w:type="dxa" w:w="41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Pilih Semua Status atau Disetujui.</w:t>
            </w:r>
          </w:p>
        </w:tc>
      </w:tr>
      <w:tr>
        <w:tc>
          <w:tcPr>
            <w:tcW w:type="dxa" w:w="2200"/>
            <w:tcMar>
              <w:top w:w="80" w:type="dxa"/>
              <w:start w:w="120" w:type="dxa"/>
              <w:bottom w:w="80" w:type="dxa"/>
              <w:end w:w="120" w:type="dxa"/>
            </w:tcMar>
            <w:vAlign w:val="center"/>
          </w:tcPr>
          <w:p>
            <w:pPr>
              <w:spacing w:after="0" w:line="259" w:lineRule="auto"/>
            </w:pPr>
            <w:r>
              <w:rPr>
                <w:rFonts w:ascii="Aptos" w:hAnsi="Aptos"/>
                <w:b w:val="0"/>
                <w:i w:val="0"/>
                <w:color w:val="16231B"/>
                <w:sz w:val="16"/>
              </w:rPr>
              <w:t>Nama aset tidak tampil di WO</w:t>
            </w:r>
          </w:p>
        </w:tc>
        <w:tc>
          <w:tcPr>
            <w:tcW w:type="dxa" w:w="3050"/>
            <w:tcMar>
              <w:top w:w="80" w:type="dxa"/>
              <w:start w:w="120" w:type="dxa"/>
              <w:bottom w:w="80" w:type="dxa"/>
              <w:end w:w="120" w:type="dxa"/>
            </w:tcMar>
            <w:vAlign w:val="center"/>
          </w:tcPr>
          <w:p>
            <w:pPr>
              <w:spacing w:after="0" w:line="259" w:lineRule="auto"/>
            </w:pPr>
            <w:r>
              <w:rPr>
                <w:rFonts w:ascii="Aptos" w:hAnsi="Aptos"/>
                <w:b w:val="0"/>
                <w:i w:val="0"/>
                <w:color w:val="16231B"/>
                <w:sz w:val="16"/>
              </w:rPr>
              <w:t>Daftar aset gagal dimuat.</w:t>
            </w:r>
          </w:p>
        </w:tc>
        <w:tc>
          <w:tcPr>
            <w:tcW w:type="dxa" w:w="4110"/>
            <w:tcMar>
              <w:top w:w="80" w:type="dxa"/>
              <w:start w:w="120" w:type="dxa"/>
              <w:bottom w:w="80" w:type="dxa"/>
              <w:end w:w="120" w:type="dxa"/>
            </w:tcMar>
            <w:vAlign w:val="center"/>
          </w:tcPr>
          <w:p>
            <w:pPr>
              <w:spacing w:after="0" w:line="259" w:lineRule="auto"/>
            </w:pPr>
            <w:r>
              <w:rPr>
                <w:rFonts w:ascii="Aptos" w:hAnsi="Aptos"/>
                <w:b w:val="0"/>
                <w:i w:val="0"/>
                <w:color w:val="16231B"/>
                <w:sz w:val="16"/>
              </w:rPr>
              <w:t>Cek GET /assets dan token.</w:t>
            </w:r>
          </w:p>
        </w:tc>
      </w:tr>
      <w:tr>
        <w:tc>
          <w:tcPr>
            <w:tcW w:type="dxa" w:w="2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Tata Usaha tidak bisa buat user</w:t>
            </w:r>
          </w:p>
        </w:tc>
        <w:tc>
          <w:tcPr>
            <w:tcW w:type="dxa" w:w="30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Mode Keycloak aktif dan aplikasi belum memakai Keycloak Admin API.</w:t>
            </w:r>
          </w:p>
        </w:tc>
        <w:tc>
          <w:tcPr>
            <w:tcW w:type="dxa" w:w="41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Admin/IT membuat user pada realm labfik dan menetapkan role mapping.</w:t>
            </w:r>
          </w:p>
        </w:tc>
      </w:tr>
      <w:tr>
        <w:tc>
          <w:tcPr>
            <w:tcW w:type="dxa" w:w="2200"/>
            <w:tcMar>
              <w:top w:w="80" w:type="dxa"/>
              <w:start w:w="120" w:type="dxa"/>
              <w:bottom w:w="80" w:type="dxa"/>
              <w:end w:w="120" w:type="dxa"/>
            </w:tcMar>
            <w:vAlign w:val="center"/>
          </w:tcPr>
          <w:p>
            <w:pPr>
              <w:spacing w:after="0" w:line="259" w:lineRule="auto"/>
            </w:pPr>
            <w:r>
              <w:rPr>
                <w:rFonts w:ascii="Aptos" w:hAnsi="Aptos"/>
                <w:b w:val="0"/>
                <w:i w:val="0"/>
                <w:color w:val="16231B"/>
                <w:sz w:val="16"/>
              </w:rPr>
              <w:t>Status vendor/kalibrasi tidak berubah</w:t>
            </w:r>
          </w:p>
        </w:tc>
        <w:tc>
          <w:tcPr>
            <w:tcW w:type="dxa" w:w="3050"/>
            <w:tcMar>
              <w:top w:w="80" w:type="dxa"/>
              <w:start w:w="120" w:type="dxa"/>
              <w:bottom w:w="80" w:type="dxa"/>
              <w:end w:w="120" w:type="dxa"/>
            </w:tcMar>
            <w:vAlign w:val="center"/>
          </w:tcPr>
          <w:p>
            <w:pPr>
              <w:spacing w:after="0" w:line="259" w:lineRule="auto"/>
            </w:pPr>
            <w:r>
              <w:rPr>
                <w:rFonts w:ascii="Aptos" w:hAnsi="Aptos"/>
                <w:b w:val="0"/>
                <w:i w:val="0"/>
                <w:color w:val="16231B"/>
                <w:sz w:val="16"/>
              </w:rPr>
              <w:t>Refresh status belum dijalankan.</w:t>
            </w:r>
          </w:p>
        </w:tc>
        <w:tc>
          <w:tcPr>
            <w:tcW w:type="dxa" w:w="4110"/>
            <w:tcMar>
              <w:top w:w="80" w:type="dxa"/>
              <w:start w:w="120" w:type="dxa"/>
              <w:bottom w:w="80" w:type="dxa"/>
              <w:end w:w="120" w:type="dxa"/>
            </w:tcMar>
            <w:vAlign w:val="center"/>
          </w:tcPr>
          <w:p>
            <w:pPr>
              <w:spacing w:after="0" w:line="259" w:lineRule="auto"/>
            </w:pPr>
            <w:r>
              <w:rPr>
                <w:rFonts w:ascii="Aptos" w:hAnsi="Aptos"/>
                <w:b w:val="0"/>
                <w:i w:val="0"/>
                <w:color w:val="16231B"/>
                <w:sz w:val="16"/>
              </w:rPr>
              <w:t>Jalankan refresh manual atau pasang cron harian.</w:t>
            </w:r>
          </w:p>
        </w:tc>
      </w:tr>
    </w:tbl>
    <w:p>
      <w:pPr>
        <w:spacing w:after="40"/>
      </w:pPr>
    </w:p>
    <w:p>
      <w:pPr>
        <w:pStyle w:val="Heading2"/>
        <w:keepNext/>
      </w:pPr>
      <w:r>
        <w:t>Informasi yang Dicatat saat Melapor Error</w:t>
      </w:r>
    </w:p>
    <w:p>
      <w:pPr>
        <w:pStyle w:val="ListBullet"/>
        <w:spacing w:after="80" w:line="283" w:lineRule="auto"/>
      </w:pPr>
      <w:r>
        <w:rPr>
          <w:rFonts w:ascii="Aptos" w:hAnsi="Aptos"/>
          <w:b w:val="0"/>
          <w:i w:val="0"/>
          <w:color w:val="16231B"/>
          <w:sz w:val="20"/>
        </w:rPr>
        <w:t>Role dan email pengguna (tanpa password).</w:t>
      </w:r>
    </w:p>
    <w:p>
      <w:pPr>
        <w:pStyle w:val="ListBullet"/>
        <w:spacing w:after="80" w:line="283" w:lineRule="auto"/>
      </w:pPr>
      <w:r>
        <w:rPr>
          <w:rFonts w:ascii="Aptos" w:hAnsi="Aptos"/>
          <w:b w:val="0"/>
          <w:i w:val="0"/>
          <w:color w:val="16231B"/>
          <w:sz w:val="20"/>
        </w:rPr>
        <w:t>Waktu kejadian dan modul/aksi yang dilakukan.</w:t>
      </w:r>
    </w:p>
    <w:p>
      <w:pPr>
        <w:pStyle w:val="ListBullet"/>
        <w:spacing w:after="80" w:line="283" w:lineRule="auto"/>
      </w:pPr>
      <w:r>
        <w:rPr>
          <w:rFonts w:ascii="Aptos" w:hAnsi="Aptos"/>
          <w:b w:val="0"/>
          <w:i w:val="0"/>
          <w:color w:val="16231B"/>
          <w:sz w:val="20"/>
        </w:rPr>
        <w:t>Status HTTP serta pesan error dari browser/backend.</w:t>
      </w:r>
    </w:p>
    <w:p>
      <w:pPr>
        <w:pStyle w:val="ListBullet"/>
        <w:spacing w:after="80" w:line="283" w:lineRule="auto"/>
      </w:pPr>
      <w:r>
        <w:rPr>
          <w:rFonts w:ascii="Aptos" w:hAnsi="Aptos"/>
          <w:b w:val="0"/>
          <w:i w:val="0"/>
          <w:color w:val="16231B"/>
          <w:sz w:val="20"/>
        </w:rPr>
        <w:t>ID aset, Work Order, periode, atau log terkait.</w:t>
      </w:r>
    </w:p>
    <w:p>
      <w:pPr>
        <w:pStyle w:val="ListBullet"/>
        <w:spacing w:after="80" w:line="283" w:lineRule="auto"/>
      </w:pPr>
      <w:r>
        <w:rPr>
          <w:rFonts w:ascii="Aptos" w:hAnsi="Aptos"/>
          <w:b w:val="0"/>
          <w:i w:val="0"/>
          <w:color w:val="16231B"/>
          <w:sz w:val="20"/>
        </w:rPr>
        <w:t>Screenshot yang tidak menampilkan token/kredensial.</w:t>
      </w:r>
    </w:p>
    <w:p>
      <w:r>
        <w:br w:type="page"/>
      </w:r>
    </w:p>
    <w:p>
      <w:pPr>
        <w:pStyle w:val="Heading1"/>
        <w:keepNext/>
      </w:pPr>
      <w:r>
        <w:t>11. Batasan Versi Saat Ini</w:t>
      </w:r>
    </w:p>
    <w:tbl>
      <w:tblPr>
        <w:tblStyle w:val="TableGrid"/>
        <w:tblW w:type="dxa" w:w="9360"/>
        <w:tblLayout w:type="fixed"/>
        <w:tblLook w:firstColumn="1" w:firstRow="1" w:lastColumn="0" w:lastRow="0" w:noHBand="0" w:noVBand="1" w:val="04A0"/>
        <w:jc w:val="center"/>
        <w:tblInd w:w="120" w:type="dxa"/>
      </w:tblPr>
      <w:tblGrid>
        <w:gridCol w:w="1850"/>
        <w:gridCol w:w="4310"/>
        <w:gridCol w:w="3200"/>
      </w:tblGrid>
      <w:tr>
        <w:trPr>
          <w:tblHeader w:val="true"/>
        </w:trPr>
        <w:tc>
          <w:tcPr>
            <w:tcW w:type="dxa" w:w="1850"/>
            <w:tcMar>
              <w:top w:w="80" w:type="dxa"/>
              <w:start w:w="120" w:type="dxa"/>
              <w:bottom w:w="80" w:type="dxa"/>
              <w:end w:w="120" w:type="dxa"/>
            </w:tcMar>
            <w:vAlign w:val="center"/>
            <w:shd w:fill="075E35"/>
          </w:tcPr>
          <w:p>
            <w:pPr>
              <w:spacing w:after="0"/>
            </w:pPr>
            <w:r>
              <w:rPr>
                <w:rFonts w:ascii="Aptos" w:hAnsi="Aptos"/>
                <w:b/>
                <w:i w:val="0"/>
                <w:color w:val="FFFFFF"/>
                <w:sz w:val="16"/>
              </w:rPr>
              <w:t>Area</w:t>
            </w:r>
          </w:p>
        </w:tc>
        <w:tc>
          <w:tcPr>
            <w:tcW w:type="dxa" w:w="4310"/>
            <w:tcMar>
              <w:top w:w="80" w:type="dxa"/>
              <w:start w:w="120" w:type="dxa"/>
              <w:bottom w:w="80" w:type="dxa"/>
              <w:end w:w="120" w:type="dxa"/>
            </w:tcMar>
            <w:vAlign w:val="center"/>
            <w:shd w:fill="075E35"/>
          </w:tcPr>
          <w:p>
            <w:pPr>
              <w:spacing w:after="0"/>
            </w:pPr>
            <w:r>
              <w:rPr>
                <w:rFonts w:ascii="Aptos" w:hAnsi="Aptos"/>
                <w:b/>
                <w:i w:val="0"/>
                <w:color w:val="FFFFFF"/>
                <w:sz w:val="16"/>
              </w:rPr>
              <w:t>Kondisi sekarang</w:t>
            </w:r>
          </w:p>
        </w:tc>
        <w:tc>
          <w:tcPr>
            <w:tcW w:type="dxa" w:w="3200"/>
            <w:tcMar>
              <w:top w:w="80" w:type="dxa"/>
              <w:start w:w="120" w:type="dxa"/>
              <w:bottom w:w="80" w:type="dxa"/>
              <w:end w:w="120" w:type="dxa"/>
            </w:tcMar>
            <w:vAlign w:val="center"/>
            <w:shd w:fill="075E35"/>
          </w:tcPr>
          <w:p>
            <w:pPr>
              <w:spacing w:after="0"/>
            </w:pPr>
            <w:r>
              <w:rPr>
                <w:rFonts w:ascii="Aptos" w:hAnsi="Aptos"/>
                <w:b/>
                <w:i w:val="0"/>
                <w:color w:val="FFFFFF"/>
                <w:sz w:val="16"/>
              </w:rPr>
              <w:t>Dampak</w:t>
            </w:r>
          </w:p>
        </w:tc>
      </w:tr>
      <w:tr>
        <w:tc>
          <w:tcPr>
            <w:tcW w:type="dxa" w:w="1850"/>
            <w:tcMar>
              <w:top w:w="80" w:type="dxa"/>
              <w:start w:w="120" w:type="dxa"/>
              <w:bottom w:w="80" w:type="dxa"/>
              <w:end w:w="120" w:type="dxa"/>
            </w:tcMar>
            <w:vAlign w:val="center"/>
          </w:tcPr>
          <w:p>
            <w:pPr>
              <w:spacing w:after="0" w:line="259" w:lineRule="auto"/>
            </w:pPr>
            <w:r>
              <w:rPr>
                <w:rFonts w:ascii="Aptos" w:hAnsi="Aptos"/>
                <w:b w:val="0"/>
                <w:i w:val="0"/>
                <w:color w:val="16231B"/>
                <w:sz w:val="16"/>
              </w:rPr>
              <w:t>Keycloak</w:t>
            </w:r>
          </w:p>
        </w:tc>
        <w:tc>
          <w:tcPr>
            <w:tcW w:type="dxa" w:w="4310"/>
            <w:tcMar>
              <w:top w:w="80" w:type="dxa"/>
              <w:start w:w="120" w:type="dxa"/>
              <w:bottom w:w="80" w:type="dxa"/>
              <w:end w:w="120" w:type="dxa"/>
            </w:tcMar>
            <w:vAlign w:val="center"/>
          </w:tcPr>
          <w:p>
            <w:pPr>
              <w:spacing w:after="0" w:line="259" w:lineRule="auto"/>
            </w:pPr>
            <w:r>
              <w:rPr>
                <w:rFonts w:ascii="Aptos" w:hAnsi="Aptos"/>
                <w:b w:val="0"/>
                <w:i w:val="0"/>
                <w:color w:val="16231B"/>
                <w:sz w:val="16"/>
              </w:rPr>
              <w:t>SSO end-to-end tersedia memakai realm trial Docker.</w:t>
            </w:r>
          </w:p>
        </w:tc>
        <w:tc>
          <w:tcPr>
            <w:tcW w:type="dxa" w:w="3200"/>
            <w:tcMar>
              <w:top w:w="80" w:type="dxa"/>
              <w:start w:w="120" w:type="dxa"/>
              <w:bottom w:w="80" w:type="dxa"/>
              <w:end w:w="120" w:type="dxa"/>
            </w:tcMar>
            <w:vAlign w:val="center"/>
          </w:tcPr>
          <w:p>
            <w:pPr>
              <w:spacing w:after="0" w:line="259" w:lineRule="auto"/>
            </w:pPr>
            <w:r>
              <w:rPr>
                <w:rFonts w:ascii="Aptos" w:hAnsi="Aptos"/>
                <w:b w:val="0"/>
                <w:i w:val="0"/>
                <w:color w:val="16231B"/>
                <w:sz w:val="16"/>
              </w:rPr>
              <w:t>Belum terhubung ke realm production UPN dan belum menjalani QA production.</w:t>
            </w:r>
          </w:p>
        </w:tc>
      </w:tr>
      <w:tr>
        <w:tc>
          <w:tcPr>
            <w:tcW w:type="dxa" w:w="1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Kalibrasi</w:t>
            </w:r>
          </w:p>
        </w:tc>
        <w:tc>
          <w:tcPr>
            <w:tcW w:type="dxa" w:w="43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Upload sertifikat belum tersedia di DTO/endpoint.</w:t>
            </w:r>
          </w:p>
        </w:tc>
        <w:tc>
          <w:tcPr>
            <w:tcW w:type="dxa" w:w="3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Dokumen belum dapat diunggah melalui UI.</w:t>
            </w:r>
          </w:p>
        </w:tc>
      </w:tr>
      <w:tr>
        <w:tc>
          <w:tcPr>
            <w:tcW w:type="dxa" w:w="1850"/>
            <w:tcMar>
              <w:top w:w="80" w:type="dxa"/>
              <w:start w:w="120" w:type="dxa"/>
              <w:bottom w:w="80" w:type="dxa"/>
              <w:end w:w="120" w:type="dxa"/>
            </w:tcMar>
            <w:vAlign w:val="center"/>
          </w:tcPr>
          <w:p>
            <w:pPr>
              <w:spacing w:after="0" w:line="259" w:lineRule="auto"/>
            </w:pPr>
            <w:r>
              <w:rPr>
                <w:rFonts w:ascii="Aptos" w:hAnsi="Aptos"/>
                <w:b w:val="0"/>
                <w:i w:val="0"/>
                <w:color w:val="16231B"/>
                <w:sz w:val="16"/>
              </w:rPr>
              <w:t>Revisi kalibrasi</w:t>
            </w:r>
          </w:p>
        </w:tc>
        <w:tc>
          <w:tcPr>
            <w:tcW w:type="dxa" w:w="4310"/>
            <w:tcMar>
              <w:top w:w="80" w:type="dxa"/>
              <w:start w:w="120" w:type="dxa"/>
              <w:bottom w:w="80" w:type="dxa"/>
              <w:end w:w="120" w:type="dxa"/>
            </w:tcMar>
            <w:vAlign w:val="center"/>
          </w:tcPr>
          <w:p>
            <w:pPr>
              <w:spacing w:after="0" w:line="259" w:lineRule="auto"/>
            </w:pPr>
            <w:r>
              <w:rPr>
                <w:rFonts w:ascii="Aptos" w:hAnsi="Aptos"/>
                <w:b w:val="0"/>
                <w:i w:val="0"/>
                <w:color w:val="16231B"/>
                <w:sz w:val="16"/>
              </w:rPr>
              <w:t>State machine mendukung revisi, endpoint masih dibatasi Kepala Lab.</w:t>
            </w:r>
          </w:p>
        </w:tc>
        <w:tc>
          <w:tcPr>
            <w:tcW w:type="dxa" w:w="3200"/>
            <w:tcMar>
              <w:top w:w="80" w:type="dxa"/>
              <w:start w:w="120" w:type="dxa"/>
              <w:bottom w:w="80" w:type="dxa"/>
              <w:end w:w="120" w:type="dxa"/>
            </w:tcMar>
            <w:vAlign w:val="center"/>
          </w:tcPr>
          <w:p>
            <w:pPr>
              <w:spacing w:after="0" w:line="259" w:lineRule="auto"/>
            </w:pPr>
            <w:r>
              <w:rPr>
                <w:rFonts w:ascii="Aptos" w:hAnsi="Aptos"/>
                <w:b w:val="0"/>
                <w:i w:val="0"/>
                <w:color w:val="16231B"/>
                <w:sz w:val="16"/>
              </w:rPr>
              <w:t>Alur revisi Laboran belum lengkap.</w:t>
            </w:r>
          </w:p>
        </w:tc>
      </w:tr>
      <w:tr>
        <w:tc>
          <w:tcPr>
            <w:tcW w:type="dxa" w:w="1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Vendor</w:t>
            </w:r>
          </w:p>
        </w:tc>
        <w:tc>
          <w:tcPr>
            <w:tcW w:type="dxa" w:w="43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Belum berelasi langsung ke aset/kalibrasi/WO; tidak ada delete.</w:t>
            </w:r>
          </w:p>
        </w:tc>
        <w:tc>
          <w:tcPr>
            <w:tcW w:type="dxa" w:w="3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Riwayat vendor per transaksi belum terikat.</w:t>
            </w:r>
          </w:p>
        </w:tc>
      </w:tr>
      <w:tr>
        <w:tc>
          <w:tcPr>
            <w:tcW w:type="dxa" w:w="1850"/>
            <w:tcMar>
              <w:top w:w="80" w:type="dxa"/>
              <w:start w:w="120" w:type="dxa"/>
              <w:bottom w:w="80" w:type="dxa"/>
              <w:end w:w="120" w:type="dxa"/>
            </w:tcMar>
            <w:vAlign w:val="center"/>
          </w:tcPr>
          <w:p>
            <w:pPr>
              <w:spacing w:after="0" w:line="259" w:lineRule="auto"/>
            </w:pPr>
            <w:r>
              <w:rPr>
                <w:rFonts w:ascii="Aptos" w:hAnsi="Aptos"/>
                <w:b w:val="0"/>
                <w:i w:val="0"/>
                <w:color w:val="16231B"/>
                <w:sz w:val="16"/>
              </w:rPr>
              <w:t>Pengguna</w:t>
            </w:r>
          </w:p>
        </w:tc>
        <w:tc>
          <w:tcPr>
            <w:tcW w:type="dxa" w:w="4310"/>
            <w:tcMar>
              <w:top w:w="80" w:type="dxa"/>
              <w:start w:w="120" w:type="dxa"/>
              <w:bottom w:w="80" w:type="dxa"/>
              <w:end w:w="120" w:type="dxa"/>
            </w:tcMar>
            <w:vAlign w:val="center"/>
          </w:tcPr>
          <w:p>
            <w:pPr>
              <w:spacing w:after="0" w:line="259" w:lineRule="auto"/>
            </w:pPr>
            <w:r>
              <w:rPr>
                <w:rFonts w:ascii="Aptos" w:hAnsi="Aptos"/>
                <w:b w:val="0"/>
                <w:i w:val="0"/>
                <w:color w:val="16231B"/>
                <w:sz w:val="16"/>
              </w:rPr>
              <w:t>Mode Keycloak dikelola administrator lewat Admin Console; form aplikasi hanya untuk mode lokal.</w:t>
            </w:r>
          </w:p>
        </w:tc>
        <w:tc>
          <w:tcPr>
            <w:tcW w:type="dxa" w:w="3200"/>
            <w:tcMar>
              <w:top w:w="80" w:type="dxa"/>
              <w:start w:w="120" w:type="dxa"/>
              <w:bottom w:w="80" w:type="dxa"/>
              <w:end w:w="120" w:type="dxa"/>
            </w:tcMar>
            <w:vAlign w:val="center"/>
          </w:tcPr>
          <w:p>
            <w:pPr>
              <w:spacing w:after="0" w:line="259" w:lineRule="auto"/>
            </w:pPr>
            <w:r>
              <w:rPr>
                <w:rFonts w:ascii="Aptos" w:hAnsi="Aptos"/>
                <w:b w:val="0"/>
                <w:i w:val="0"/>
                <w:color w:val="16231B"/>
                <w:sz w:val="16"/>
              </w:rPr>
              <w:t>Tata Usaha belum dapat mengelola user Keycloak melalui aplikasi.</w:t>
            </w:r>
          </w:p>
        </w:tc>
      </w:tr>
      <w:tr>
        <w:tc>
          <w:tcPr>
            <w:tcW w:type="dxa" w:w="1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Stock opname</w:t>
            </w:r>
          </w:p>
        </w:tc>
        <w:tc>
          <w:tcPr>
            <w:tcW w:type="dxa" w:w="43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PIC tindak lanjut belum didukung daftar user GET.</w:t>
            </w:r>
          </w:p>
        </w:tc>
        <w:tc>
          <w:tcPr>
            <w:tcW w:type="dxa" w:w="3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UI memakai input UUID pengguna.</w:t>
            </w:r>
          </w:p>
        </w:tc>
      </w:tr>
      <w:tr>
        <w:tc>
          <w:tcPr>
            <w:tcW w:type="dxa" w:w="1850"/>
            <w:tcMar>
              <w:top w:w="80" w:type="dxa"/>
              <w:start w:w="120" w:type="dxa"/>
              <w:bottom w:w="80" w:type="dxa"/>
              <w:end w:w="120" w:type="dxa"/>
            </w:tcMar>
            <w:vAlign w:val="center"/>
          </w:tcPr>
          <w:p>
            <w:pPr>
              <w:spacing w:after="0" w:line="259" w:lineRule="auto"/>
            </w:pPr>
            <w:r>
              <w:rPr>
                <w:rFonts w:ascii="Aptos" w:hAnsi="Aptos"/>
                <w:b w:val="0"/>
                <w:i w:val="0"/>
                <w:color w:val="16231B"/>
                <w:sz w:val="16"/>
              </w:rPr>
              <w:t>Disposal</w:t>
            </w:r>
          </w:p>
        </w:tc>
        <w:tc>
          <w:tcPr>
            <w:tcW w:type="dxa" w:w="4310"/>
            <w:tcMar>
              <w:top w:w="80" w:type="dxa"/>
              <w:start w:w="120" w:type="dxa"/>
              <w:bottom w:w="80" w:type="dxa"/>
              <w:end w:w="120" w:type="dxa"/>
            </w:tcMar>
            <w:vAlign w:val="center"/>
          </w:tcPr>
          <w:p>
            <w:pPr>
              <w:spacing w:after="0" w:line="259" w:lineRule="auto"/>
            </w:pPr>
            <w:r>
              <w:rPr>
                <w:rFonts w:ascii="Aptos" w:hAnsi="Aptos"/>
                <w:b w:val="0"/>
                <w:i w:val="0"/>
                <w:color w:val="16231B"/>
                <w:sz w:val="16"/>
              </w:rPr>
              <w:t>Belum ada modul penghapusan aset formal.</w:t>
            </w:r>
          </w:p>
        </w:tc>
        <w:tc>
          <w:tcPr>
            <w:tcW w:type="dxa" w:w="3200"/>
            <w:tcMar>
              <w:top w:w="80" w:type="dxa"/>
              <w:start w:w="120" w:type="dxa"/>
              <w:bottom w:w="80" w:type="dxa"/>
              <w:end w:w="120" w:type="dxa"/>
            </w:tcMar>
            <w:vAlign w:val="center"/>
          </w:tcPr>
          <w:p>
            <w:pPr>
              <w:spacing w:after="0" w:line="259" w:lineRule="auto"/>
            </w:pPr>
            <w:r>
              <w:rPr>
                <w:rFonts w:ascii="Aptos" w:hAnsi="Aptos"/>
                <w:b w:val="0"/>
                <w:i w:val="0"/>
                <w:color w:val="16231B"/>
                <w:sz w:val="16"/>
              </w:rPr>
              <w:t>Akhir siklus aset belum memiliki approval dan berita acara.</w:t>
            </w:r>
          </w:p>
        </w:tc>
      </w:tr>
      <w:tr>
        <w:tc>
          <w:tcPr>
            <w:tcW w:type="dxa" w:w="185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Scheduler</w:t>
            </w:r>
          </w:p>
        </w:tc>
        <w:tc>
          <w:tcPr>
            <w:tcW w:type="dxa" w:w="431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Refresh status vendor/kalibrasi masih manual.</w:t>
            </w:r>
          </w:p>
        </w:tc>
        <w:tc>
          <w:tcPr>
            <w:tcW w:type="dxa" w:w="32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6"/>
              </w:rPr>
              <w:t>Perlu cron job harian di produksi.</w:t>
            </w:r>
          </w:p>
        </w:tc>
      </w:tr>
    </w:tbl>
    <w:p>
      <w:pPr>
        <w:spacing w:after="40"/>
      </w:pP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EF3F2"/>
          </w:tcPr>
          <w:p>
            <w:pPr>
              <w:spacing w:after="40"/>
            </w:pPr>
            <w:r>
              <w:rPr>
                <w:rFonts w:ascii="Aptos" w:hAnsi="Aptos"/>
                <w:b/>
                <w:i w:val="0"/>
                <w:color w:val="B42318"/>
                <w:sz w:val="20"/>
              </w:rPr>
              <w:t xml:space="preserve">Untuk pihak UPN  </w:t>
            </w:r>
            <w:r>
              <w:rPr>
                <w:rFonts w:ascii="Aptos" w:hAnsi="Aptos"/>
                <w:b w:val="0"/>
                <w:i w:val="0"/>
                <w:color w:val="16231B"/>
                <w:sz w:val="20"/>
              </w:rPr>
              <w:t>Batasan di atas bukan data yang hilang; semuanya adalah fitur yang perlu diselesaikan atau dikonfirmasi sebelum sistem dinyatakan production-ready.</w:t>
            </w:r>
          </w:p>
        </w:tc>
      </w:tr>
    </w:tbl>
    <w:p>
      <w:pPr>
        <w:spacing w:after="20"/>
      </w:pPr>
    </w:p>
    <w:p>
      <w:r>
        <w:br w:type="page"/>
      </w:r>
    </w:p>
    <w:p>
      <w:pPr>
        <w:pStyle w:val="Heading1"/>
        <w:keepNext/>
      </w:pPr>
      <w:r>
        <w:t>12. Checklist Serah Terima</w:t>
      </w:r>
    </w:p>
    <w:p>
      <w:pPr>
        <w:pStyle w:val="Heading2"/>
        <w:keepNext/>
      </w:pPr>
      <w:r>
        <w:t>A. Infrastruktur</w:t>
      </w:r>
    </w:p>
    <w:p>
      <w:pPr>
        <w:pStyle w:val="ListBullet"/>
        <w:spacing w:after="80" w:line="283" w:lineRule="auto"/>
      </w:pPr>
      <w:r>
        <w:rPr>
          <w:rFonts w:ascii="Aptos" w:hAnsi="Aptos"/>
          <w:b w:val="0"/>
          <w:i w:val="0"/>
          <w:color w:val="16231B"/>
          <w:sz w:val="20"/>
        </w:rPr>
        <w:t>[ ] URL frontend dan backend production ditetapkan.</w:t>
      </w:r>
    </w:p>
    <w:p>
      <w:pPr>
        <w:pStyle w:val="ListBullet"/>
        <w:spacing w:after="80" w:line="283" w:lineRule="auto"/>
      </w:pPr>
      <w:r>
        <w:rPr>
          <w:rFonts w:ascii="Aptos" w:hAnsi="Aptos"/>
          <w:b w:val="0"/>
          <w:i w:val="0"/>
          <w:color w:val="16231B"/>
          <w:sz w:val="20"/>
        </w:rPr>
        <w:t>[ ] PostgreSQL, migration, backup, dan retensi data diuji.</w:t>
      </w:r>
    </w:p>
    <w:p>
      <w:pPr>
        <w:pStyle w:val="ListBullet"/>
        <w:spacing w:after="80" w:line="283" w:lineRule="auto"/>
      </w:pPr>
      <w:r>
        <w:rPr>
          <w:rFonts w:ascii="Aptos" w:hAnsi="Aptos"/>
          <w:b w:val="0"/>
          <w:i w:val="0"/>
          <w:color w:val="16231B"/>
          <w:sz w:val="20"/>
        </w:rPr>
        <w:t>[ ] HTTPS dan CORS production dikonfigurasi.</w:t>
      </w:r>
    </w:p>
    <w:p>
      <w:pPr>
        <w:pStyle w:val="ListBullet"/>
        <w:spacing w:after="80" w:line="283" w:lineRule="auto"/>
      </w:pPr>
      <w:r>
        <w:rPr>
          <w:rFonts w:ascii="Aptos" w:hAnsi="Aptos"/>
          <w:b w:val="0"/>
          <w:i w:val="0"/>
          <w:color w:val="16231B"/>
          <w:sz w:val="20"/>
        </w:rPr>
        <w:t>[ ] Secret tidak tersimpan di source code atau dokumen manual.</w:t>
      </w:r>
    </w:p>
    <w:p>
      <w:pPr>
        <w:pStyle w:val="Heading2"/>
        <w:keepNext/>
      </w:pPr>
      <w:r>
        <w:t>B. Pengguna dan Autentikasi</w:t>
      </w:r>
    </w:p>
    <w:p>
      <w:pPr>
        <w:pStyle w:val="ListBullet"/>
        <w:spacing w:after="80" w:line="283" w:lineRule="auto"/>
      </w:pPr>
      <w:r>
        <w:rPr>
          <w:rFonts w:ascii="Aptos" w:hAnsi="Aptos"/>
          <w:b w:val="0"/>
          <w:i w:val="0"/>
          <w:color w:val="16231B"/>
          <w:sz w:val="20"/>
        </w:rPr>
        <w:t>[ ] Mode trial Keycloak telah diuji; strategi production dikonfirmasi UPN.</w:t>
      </w:r>
    </w:p>
    <w:p>
      <w:pPr>
        <w:pStyle w:val="ListBullet"/>
        <w:spacing w:after="80" w:line="283" w:lineRule="auto"/>
      </w:pPr>
      <w:r>
        <w:rPr>
          <w:rFonts w:ascii="Aptos" w:hAnsi="Aptos"/>
          <w:b w:val="0"/>
          <w:i w:val="0"/>
          <w:color w:val="16231B"/>
          <w:sz w:val="20"/>
        </w:rPr>
        <w:t>[ ] Lima role dan pemilik akun dikonfirmasi.</w:t>
      </w:r>
    </w:p>
    <w:p>
      <w:pPr>
        <w:pStyle w:val="ListBullet"/>
        <w:spacing w:after="80" w:line="283" w:lineRule="auto"/>
      </w:pPr>
      <w:r>
        <w:rPr>
          <w:rFonts w:ascii="Aptos" w:hAnsi="Aptos"/>
          <w:b w:val="0"/>
          <w:i w:val="0"/>
          <w:color w:val="16231B"/>
          <w:sz w:val="20"/>
        </w:rPr>
        <w:t>[ ] Jika Keycloak: realm, client, redirect URI, role mapping, dan logout diuji.</w:t>
      </w:r>
    </w:p>
    <w:p>
      <w:pPr>
        <w:pStyle w:val="ListBullet"/>
        <w:spacing w:after="80" w:line="283" w:lineRule="auto"/>
      </w:pPr>
      <w:r>
        <w:rPr>
          <w:rFonts w:ascii="Aptos" w:hAnsi="Aptos"/>
          <w:b w:val="0"/>
          <w:i w:val="0"/>
          <w:color w:val="16231B"/>
          <w:sz w:val="20"/>
        </w:rPr>
        <w:t>[ ] Akun awal dan prosedur reset/nonaktif akun tersedia.</w:t>
      </w:r>
    </w:p>
    <w:p>
      <w:pPr>
        <w:pStyle w:val="Heading2"/>
        <w:keepNext/>
      </w:pPr>
      <w:r>
        <w:t>C. Uji Proses Bisnis</w:t>
      </w:r>
    </w:p>
    <w:p>
      <w:pPr>
        <w:pStyle w:val="ListBullet"/>
        <w:spacing w:after="80" w:line="283" w:lineRule="auto"/>
      </w:pPr>
      <w:r>
        <w:rPr>
          <w:rFonts w:ascii="Aptos" w:hAnsi="Aptos"/>
          <w:b w:val="0"/>
          <w:i w:val="0"/>
          <w:color w:val="16231B"/>
          <w:sz w:val="20"/>
        </w:rPr>
        <w:t>[ ] Draft aset -&gt; ajukan -&gt; approve/reject -&gt; revisi berjalan.</w:t>
      </w:r>
    </w:p>
    <w:p>
      <w:pPr>
        <w:pStyle w:val="ListBullet"/>
        <w:spacing w:after="80" w:line="283" w:lineRule="auto"/>
      </w:pPr>
      <w:r>
        <w:rPr>
          <w:rFonts w:ascii="Aptos" w:hAnsi="Aptos"/>
          <w:b w:val="0"/>
          <w:i w:val="0"/>
          <w:color w:val="16231B"/>
          <w:sz w:val="20"/>
        </w:rPr>
        <w:t>[ ] Stock opname membuat temuan dan WO untuk aset rusak.</w:t>
      </w:r>
    </w:p>
    <w:p>
      <w:pPr>
        <w:pStyle w:val="ListBullet"/>
        <w:spacing w:after="80" w:line="283" w:lineRule="auto"/>
      </w:pPr>
      <w:r>
        <w:rPr>
          <w:rFonts w:ascii="Aptos" w:hAnsi="Aptos"/>
          <w:b w:val="0"/>
          <w:i w:val="0"/>
          <w:color w:val="16231B"/>
          <w:sz w:val="20"/>
        </w:rPr>
        <w:t>[ ] Kalibrasi approved/rejected serta eskalasi teknis berjalan.</w:t>
      </w:r>
    </w:p>
    <w:p>
      <w:pPr>
        <w:pStyle w:val="ListBullet"/>
        <w:spacing w:after="80" w:line="283" w:lineRule="auto"/>
      </w:pPr>
      <w:r>
        <w:rPr>
          <w:rFonts w:ascii="Aptos" w:hAnsi="Aptos"/>
          <w:b w:val="0"/>
          <w:i w:val="0"/>
          <w:color w:val="16231B"/>
          <w:sz w:val="20"/>
        </w:rPr>
        <w:t>[ ] Teknisi menyelesaikan WO dan Kepala Lab menutup/membuka kembali.</w:t>
      </w:r>
    </w:p>
    <w:p>
      <w:pPr>
        <w:pStyle w:val="ListBullet"/>
        <w:spacing w:after="80" w:line="283" w:lineRule="auto"/>
      </w:pPr>
      <w:r>
        <w:rPr>
          <w:rFonts w:ascii="Aptos" w:hAnsi="Aptos"/>
          <w:b w:val="0"/>
          <w:i w:val="0"/>
          <w:color w:val="16231B"/>
          <w:sz w:val="20"/>
        </w:rPr>
        <w:t>[ ] Dashboard menampilkan data sesuai scope role.</w:t>
      </w:r>
    </w:p>
    <w:p>
      <w:pPr>
        <w:pStyle w:val="Heading2"/>
        <w:keepNext/>
      </w:pPr>
      <w:r>
        <w:t>Pengesahan</w:t>
      </w:r>
    </w:p>
    <w:tbl>
      <w:tblPr>
        <w:tblStyle w:val="TableGrid"/>
        <w:tblW w:type="dxa" w:w="9360"/>
        <w:tblLayout w:type="fixed"/>
        <w:tblLook w:firstColumn="1" w:firstRow="1" w:lastColumn="0" w:lastRow="0" w:noHBand="0" w:noVBand="1" w:val="04A0"/>
        <w:jc w:val="center"/>
        <w:tblInd w:w="120" w:type="dxa"/>
      </w:tblPr>
      <w:tblGrid>
        <w:gridCol w:w="2100"/>
        <w:gridCol w:w="2860"/>
        <w:gridCol w:w="1900"/>
        <w:gridCol w:w="2500"/>
      </w:tblGrid>
      <w:tr>
        <w:trPr>
          <w:tblHeader w:val="true"/>
        </w:trPr>
        <w:tc>
          <w:tcPr>
            <w:tcW w:type="dxa" w:w="2100"/>
            <w:tcMar>
              <w:top w:w="80" w:type="dxa"/>
              <w:start w:w="120" w:type="dxa"/>
              <w:bottom w:w="80" w:type="dxa"/>
              <w:end w:w="120" w:type="dxa"/>
            </w:tcMar>
            <w:vAlign w:val="center"/>
            <w:shd w:fill="075E35"/>
          </w:tcPr>
          <w:p>
            <w:pPr>
              <w:spacing w:after="0"/>
            </w:pPr>
            <w:r>
              <w:rPr>
                <w:rFonts w:ascii="Aptos" w:hAnsi="Aptos"/>
                <w:b/>
                <w:i w:val="0"/>
                <w:color w:val="FFFFFF"/>
                <w:sz w:val="17"/>
              </w:rPr>
              <w:t>Pihak</w:t>
            </w:r>
          </w:p>
        </w:tc>
        <w:tc>
          <w:tcPr>
            <w:tcW w:type="dxa" w:w="2860"/>
            <w:tcMar>
              <w:top w:w="80" w:type="dxa"/>
              <w:start w:w="120" w:type="dxa"/>
              <w:bottom w:w="80" w:type="dxa"/>
              <w:end w:w="120" w:type="dxa"/>
            </w:tcMar>
            <w:vAlign w:val="center"/>
            <w:shd w:fill="075E35"/>
          </w:tcPr>
          <w:p>
            <w:pPr>
              <w:spacing w:after="0"/>
            </w:pPr>
            <w:r>
              <w:rPr>
                <w:rFonts w:ascii="Aptos" w:hAnsi="Aptos"/>
                <w:b/>
                <w:i w:val="0"/>
                <w:color w:val="FFFFFF"/>
                <w:sz w:val="17"/>
              </w:rPr>
              <w:t>Nama/Jabatan</w:t>
            </w:r>
          </w:p>
        </w:tc>
        <w:tc>
          <w:tcPr>
            <w:tcW w:type="dxa" w:w="1900"/>
            <w:tcMar>
              <w:top w:w="80" w:type="dxa"/>
              <w:start w:w="120" w:type="dxa"/>
              <w:bottom w:w="80" w:type="dxa"/>
              <w:end w:w="120" w:type="dxa"/>
            </w:tcMar>
            <w:vAlign w:val="center"/>
            <w:shd w:fill="075E35"/>
          </w:tcPr>
          <w:p>
            <w:pPr>
              <w:spacing w:after="0"/>
            </w:pPr>
            <w:r>
              <w:rPr>
                <w:rFonts w:ascii="Aptos" w:hAnsi="Aptos"/>
                <w:b/>
                <w:i w:val="0"/>
                <w:color w:val="FFFFFF"/>
                <w:sz w:val="17"/>
              </w:rPr>
              <w:t>Tanggal</w:t>
            </w:r>
          </w:p>
        </w:tc>
        <w:tc>
          <w:tcPr>
            <w:tcW w:type="dxa" w:w="2500"/>
            <w:tcMar>
              <w:top w:w="80" w:type="dxa"/>
              <w:start w:w="120" w:type="dxa"/>
              <w:bottom w:w="80" w:type="dxa"/>
              <w:end w:w="120" w:type="dxa"/>
            </w:tcMar>
            <w:vAlign w:val="center"/>
            <w:shd w:fill="075E35"/>
          </w:tcPr>
          <w:p>
            <w:pPr>
              <w:spacing w:after="0"/>
            </w:pPr>
            <w:r>
              <w:rPr>
                <w:rFonts w:ascii="Aptos" w:hAnsi="Aptos"/>
                <w:b/>
                <w:i w:val="0"/>
                <w:color w:val="FFFFFF"/>
                <w:sz w:val="17"/>
              </w:rPr>
              <w:t>Tanda tangan</w:t>
            </w:r>
          </w:p>
        </w:tc>
      </w:tr>
      <w:tr>
        <w:tc>
          <w:tcPr>
            <w:tcW w:type="dxa" w:w="2100"/>
            <w:tcMar>
              <w:top w:w="80" w:type="dxa"/>
              <w:start w:w="120" w:type="dxa"/>
              <w:bottom w:w="80" w:type="dxa"/>
              <w:end w:w="120" w:type="dxa"/>
            </w:tcMar>
            <w:vAlign w:val="center"/>
          </w:tcPr>
          <w:p>
            <w:pPr>
              <w:spacing w:after="0" w:line="259" w:lineRule="auto"/>
            </w:pPr>
            <w:r>
              <w:rPr>
                <w:rFonts w:ascii="Aptos" w:hAnsi="Aptos"/>
                <w:b w:val="0"/>
                <w:i w:val="0"/>
                <w:color w:val="16231B"/>
                <w:sz w:val="17"/>
              </w:rPr>
              <w:t>Pihak Pengembang</w:t>
            </w:r>
          </w:p>
        </w:tc>
        <w:tc>
          <w:tcPr>
            <w:tcW w:type="dxa" w:w="2860"/>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c>
          <w:tcPr>
            <w:tcW w:type="dxa" w:w="2500"/>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r>
      <w:tr>
        <w:tc>
          <w:tcPr>
            <w:tcW w:type="dxa" w:w="21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t>FIK UPN Veteran Jakarta</w:t>
            </w:r>
          </w:p>
        </w:tc>
        <w:tc>
          <w:tcPr>
            <w:tcW w:type="dxa" w:w="286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c>
          <w:tcPr>
            <w:tcW w:type="dxa" w:w="19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c>
          <w:tcPr>
            <w:tcW w:type="dxa" w:w="2500"/>
            <w:shd w:fill="F4FAF6"/>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r>
      <w:tr>
        <w:tc>
          <w:tcPr>
            <w:tcW w:type="dxa" w:w="2100"/>
            <w:tcMar>
              <w:top w:w="80" w:type="dxa"/>
              <w:start w:w="120" w:type="dxa"/>
              <w:bottom w:w="80" w:type="dxa"/>
              <w:end w:w="120" w:type="dxa"/>
            </w:tcMar>
            <w:vAlign w:val="center"/>
          </w:tcPr>
          <w:p>
            <w:pPr>
              <w:spacing w:after="0" w:line="259" w:lineRule="auto"/>
            </w:pPr>
            <w:r>
              <w:rPr>
                <w:rFonts w:ascii="Aptos" w:hAnsi="Aptos"/>
                <w:b w:val="0"/>
                <w:i w:val="0"/>
                <w:color w:val="16231B"/>
                <w:sz w:val="17"/>
              </w:rPr>
              <w:t>Tim IT/Administrator</w:t>
            </w:r>
          </w:p>
        </w:tc>
        <w:tc>
          <w:tcPr>
            <w:tcW w:type="dxa" w:w="2860"/>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c>
          <w:tcPr>
            <w:tcW w:type="dxa" w:w="1900"/>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c>
          <w:tcPr>
            <w:tcW w:type="dxa" w:w="2500"/>
            <w:tcMar>
              <w:top w:w="80" w:type="dxa"/>
              <w:start w:w="120" w:type="dxa"/>
              <w:bottom w:w="80" w:type="dxa"/>
              <w:end w:w="120" w:type="dxa"/>
            </w:tcMar>
            <w:vAlign w:val="center"/>
          </w:tcPr>
          <w:p>
            <w:pPr>
              <w:spacing w:after="0" w:line="259" w:lineRule="auto"/>
            </w:pPr>
            <w:r>
              <w:rPr>
                <w:rFonts w:ascii="Aptos" w:hAnsi="Aptos"/>
                <w:b w:val="0"/>
                <w:i w:val="0"/>
                <w:color w:val="16231B"/>
                <w:sz w:val="17"/>
              </w:rPr>
            </w:r>
          </w:p>
        </w:tc>
      </w:tr>
    </w:tbl>
    <w:p>
      <w:pPr>
        <w:spacing w:after="4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E6B63"/>
        <w:sz w:val="17"/>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0B6B3A"/>
        <w:sz w:val="17"/>
      </w:rPr>
      <w:t>LABOPS FIK  |  FIK UPN VETERAN JAKARTA  |  MANUAL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623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04B2B"/>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ptos Display" w:hAnsi="Aptos Display"/>
      <w:b/>
      <w:bCs/>
      <w:color w:val="0B6B3A"/>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75E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Aptos" w:hAnsi="Aptos"/>
      <w:sz w:val="20"/>
    </w:rPr>
  </w:style>
  <w:style w:type="paragraph" w:styleId="ListBullet2">
    <w:name w:val="List Bullet 2"/>
    <w:basedOn w:val="Normal"/>
    <w:uiPriority w:val="99"/>
    <w:unhideWhenUsed/>
    <w:rsid w:val="00326F90"/>
    <w:pPr>
      <w:numPr>
        <w:numId w:val="2"/>
      </w:numPr>
      <w:spacing w:after="80" w:line="283"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720" w:hanging="3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LabOps FIK UPN Veteran Jakarta</dc:title>
  <dc:subject>Panduan pengguna, Docker, dan autentikasi Keycloak SSO</dc:subject>
  <dc:creator>Tim Pengembang Sistem</dc:creator>
  <cp:keywords>UPNVJ, FIK, LabOps, aset, laboratorium, manual book, Docker, Keycloak, SSO</cp:keywords>
  <dc:description>Versi 2.0 - September 2026</dc:description>
  <cp:lastModifiedBy/>
  <cp:revision>1</cp:revision>
  <dcterms:created xsi:type="dcterms:W3CDTF">2013-12-23T23:15:00Z</dcterms:created>
  <dcterms:modified xsi:type="dcterms:W3CDTF">2013-12-23T23:15:00Z</dcterms:modified>
  <cp:category/>
</cp:coreProperties>
</file>