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40" w:line="283" w:lineRule="auto"/>
        <w:jc w:val="center"/>
      </w:pPr>
      <w:r>
        <w:rPr>
          <w:rFonts w:ascii="Aptos" w:hAnsi="Aptos"/>
          <w:b/>
          <w:i w:val="0"/>
          <w:color w:val="0B6B3A"/>
          <w:sz w:val="22"/>
        </w:rPr>
        <w:t>FIK UPN VETERAN JAKARTA</w:t>
      </w:r>
    </w:p>
    <w:p>
      <w:pPr>
        <w:keepNext w:val="0"/>
        <w:spacing w:before="1100" w:after="100" w:line="283" w:lineRule="auto"/>
        <w:jc w:val="center"/>
      </w:pPr>
      <w:r>
        <w:rPr>
          <w:rFonts w:ascii="Aptos" w:hAnsi="Aptos"/>
          <w:b/>
          <w:i w:val="0"/>
          <w:color w:val="004B2B"/>
          <w:sz w:val="56"/>
        </w:rPr>
        <w:t>MANUAL BOOK</w:t>
      </w:r>
    </w:p>
    <w:p>
      <w:pPr>
        <w:keepNext w:val="0"/>
        <w:spacing w:before="0" w:after="240" w:line="283" w:lineRule="auto"/>
        <w:jc w:val="center"/>
      </w:pPr>
      <w:r>
        <w:rPr>
          <w:rFonts w:ascii="Aptos" w:hAnsi="Aptos"/>
          <w:b/>
          <w:i w:val="0"/>
          <w:color w:val="16231B"/>
          <w:sz w:val="40"/>
        </w:rPr>
        <w:t>Sistem Manajemen Aset Laboratorium</w:t>
      </w:r>
    </w:p>
    <w:p>
      <w:pPr>
        <w:keepNext w:val="0"/>
        <w:spacing w:before="0" w:after="560" w:line="283" w:lineRule="auto"/>
        <w:jc w:val="center"/>
      </w:pPr>
      <w:r>
        <w:rPr>
          <w:rFonts w:ascii="Aptos" w:hAnsi="Aptos"/>
          <w:b w:val="0"/>
          <w:i w:val="0"/>
          <w:color w:val="5E6B63"/>
          <w:sz w:val="25"/>
        </w:rPr>
        <w:t>Panduan Pengguna dan Ringkasan Integrasi Autentikasi</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004B2B"/>
          </w:tcPr>
          <w:p>
            <w:pPr>
              <w:spacing w:after="0"/>
              <w:jc w:val="center"/>
            </w:pPr>
            <w:r>
              <w:rPr>
                <w:rFonts w:ascii="Aptos" w:hAnsi="Aptos"/>
                <w:b/>
                <w:i w:val="0"/>
                <w:color w:val="FFFFFF"/>
                <w:sz w:val="19"/>
              </w:rPr>
              <w:t>ASET</w:t>
            </w:r>
          </w:p>
        </w:tc>
        <w:tc>
          <w:tcPr>
            <w:tcW w:type="dxa" w:w="3120"/>
            <w:tcMar>
              <w:top w:w="80" w:type="dxa"/>
              <w:start w:w="120" w:type="dxa"/>
              <w:bottom w:w="80" w:type="dxa"/>
              <w:end w:w="120" w:type="dxa"/>
            </w:tcMar>
            <w:vAlign w:val="center"/>
            <w:shd w:fill="004B2B"/>
          </w:tcPr>
          <w:p>
            <w:pPr>
              <w:spacing w:after="0"/>
              <w:jc w:val="center"/>
            </w:pPr>
            <w:r>
              <w:rPr>
                <w:rFonts w:ascii="Aptos" w:hAnsi="Aptos"/>
                <w:b/>
                <w:i w:val="0"/>
                <w:color w:val="FFFFFF"/>
                <w:sz w:val="19"/>
              </w:rPr>
              <w:t>KALIBRASI</w:t>
            </w:r>
          </w:p>
        </w:tc>
        <w:tc>
          <w:tcPr>
            <w:tcW w:type="dxa" w:w="3120"/>
            <w:tcMar>
              <w:top w:w="80" w:type="dxa"/>
              <w:start w:w="120" w:type="dxa"/>
              <w:bottom w:w="80" w:type="dxa"/>
              <w:end w:w="120" w:type="dxa"/>
            </w:tcMar>
            <w:vAlign w:val="center"/>
            <w:shd w:fill="004B2B"/>
          </w:tcPr>
          <w:p>
            <w:pPr>
              <w:spacing w:after="0"/>
              <w:jc w:val="center"/>
            </w:pPr>
            <w:r>
              <w:rPr>
                <w:rFonts w:ascii="Aptos" w:hAnsi="Aptos"/>
                <w:b/>
                <w:i w:val="0"/>
                <w:color w:val="FFFFFF"/>
                <w:sz w:val="19"/>
              </w:rPr>
              <w:t>MAINTENANCE</w:t>
            </w:r>
          </w:p>
        </w:tc>
      </w:tr>
    </w:tbl>
    <w:p>
      <w:pPr>
        <w:keepNext w:val="0"/>
        <w:spacing w:before="0" w:after="1720" w:line="283" w:lineRule="auto"/>
      </w:pPr>
      <w:r>
        <w:rPr>
          <w:rFonts w:ascii="Aptos" w:hAnsi="Aptos"/>
          <w:b w:val="0"/>
          <w:i w:val="0"/>
          <w:color w:val="16231B"/>
          <w:sz w:val="21"/>
        </w:rPr>
      </w:r>
    </w:p>
    <w:p>
      <w:pPr>
        <w:keepNext w:val="0"/>
        <w:spacing w:before="0" w:after="80" w:line="283" w:lineRule="auto"/>
        <w:jc w:val="center"/>
      </w:pPr>
      <w:r>
        <w:rPr>
          <w:rFonts w:ascii="Aptos" w:hAnsi="Aptos"/>
          <w:b/>
          <w:i w:val="0"/>
          <w:color w:val="0B6B3A"/>
          <w:sz w:val="22"/>
        </w:rPr>
        <w:t>Versi 1.0</w:t>
      </w:r>
    </w:p>
    <w:p>
      <w:pPr>
        <w:keepNext w:val="0"/>
        <w:spacing w:before="0" w:after="40" w:line="283" w:lineRule="auto"/>
        <w:jc w:val="center"/>
      </w:pPr>
      <w:r>
        <w:rPr>
          <w:rFonts w:ascii="Aptos" w:hAnsi="Aptos"/>
          <w:b w:val="0"/>
          <w:i w:val="0"/>
          <w:color w:val="5E6B63"/>
          <w:sz w:val="21"/>
        </w:rPr>
        <w:t>Agustus 2026</w:t>
      </w:r>
    </w:p>
    <w:p>
      <w:pPr>
        <w:keepNext w:val="0"/>
        <w:spacing w:before="0" w:after="120" w:line="283" w:lineRule="auto"/>
        <w:jc w:val="center"/>
      </w:pPr>
      <w:r>
        <w:rPr>
          <w:rFonts w:ascii="Aptos" w:hAnsi="Aptos"/>
          <w:b w:val="0"/>
          <w:i/>
          <w:color w:val="5E6B63"/>
          <w:sz w:val="19"/>
        </w:rPr>
        <w:t>Dokumen serah terima untuk pengguna dan pengelola sistem</w:t>
      </w:r>
    </w:p>
    <w:p>
      <w:r>
        <w:br w:type="page"/>
      </w:r>
    </w:p>
    <w:p>
      <w:pPr>
        <w:pStyle w:val="Heading1"/>
        <w:keepNext/>
      </w:pPr>
      <w:r>
        <w:t>Informasi Dokumen</w:t>
      </w:r>
    </w:p>
    <w:tbl>
      <w:tblPr>
        <w:tblStyle w:val="TableGrid"/>
        <w:tblW w:type="dxa" w:w="9360"/>
        <w:tblLayout w:type="fixed"/>
        <w:tblLook w:firstColumn="1" w:firstRow="1" w:lastColumn="0" w:lastRow="0" w:noHBand="0" w:noVBand="1" w:val="04A0"/>
        <w:jc w:val="center"/>
        <w:tblInd w:w="120" w:type="dxa"/>
      </w:tblPr>
      <w:tblGrid>
        <w:gridCol w:w="2050"/>
        <w:gridCol w:w="7310"/>
      </w:tblGrid>
      <w:tr>
        <w:trPr>
          <w:tblHeader w:val="true"/>
        </w:trPr>
        <w:tc>
          <w:tcPr>
            <w:tcW w:type="dxa" w:w="2050"/>
            <w:tcMar>
              <w:top w:w="80" w:type="dxa"/>
              <w:start w:w="120" w:type="dxa"/>
              <w:bottom w:w="80" w:type="dxa"/>
              <w:end w:w="120" w:type="dxa"/>
            </w:tcMar>
            <w:vAlign w:val="center"/>
            <w:shd w:fill="075E35"/>
          </w:tcPr>
          <w:p>
            <w:pPr>
              <w:spacing w:after="0"/>
            </w:pPr>
            <w:r>
              <w:rPr>
                <w:rFonts w:ascii="Aptos" w:hAnsi="Aptos"/>
                <w:b/>
                <w:i w:val="0"/>
                <w:color w:val="FFFFFF"/>
                <w:sz w:val="19"/>
              </w:rPr>
              <w:t>Item</w:t>
            </w:r>
          </w:p>
        </w:tc>
        <w:tc>
          <w:tcPr>
            <w:tcW w:type="dxa" w:w="7310"/>
            <w:tcMar>
              <w:top w:w="80" w:type="dxa"/>
              <w:start w:w="120" w:type="dxa"/>
              <w:bottom w:w="80" w:type="dxa"/>
              <w:end w:w="120" w:type="dxa"/>
            </w:tcMar>
            <w:vAlign w:val="center"/>
            <w:shd w:fill="075E35"/>
          </w:tcPr>
          <w:p>
            <w:pPr>
              <w:spacing w:after="0"/>
            </w:pPr>
            <w:r>
              <w:rPr>
                <w:rFonts w:ascii="Aptos" w:hAnsi="Aptos"/>
                <w:b/>
                <w:i w:val="0"/>
                <w:color w:val="FFFFFF"/>
                <w:sz w:val="19"/>
              </w:rPr>
              <w:t>Keterangan</w:t>
            </w:r>
          </w:p>
        </w:tc>
      </w:tr>
      <w:tr>
        <w:tc>
          <w:tcPr>
            <w:tcW w:type="dxa" w:w="2050"/>
            <w:tcMar>
              <w:top w:w="80" w:type="dxa"/>
              <w:start w:w="120" w:type="dxa"/>
              <w:bottom w:w="80" w:type="dxa"/>
              <w:end w:w="120" w:type="dxa"/>
            </w:tcMar>
            <w:vAlign w:val="center"/>
          </w:tcPr>
          <w:p>
            <w:pPr>
              <w:spacing w:after="0" w:line="259" w:lineRule="auto"/>
            </w:pPr>
            <w:r>
              <w:rPr>
                <w:rFonts w:ascii="Aptos" w:hAnsi="Aptos"/>
                <w:b w:val="0"/>
                <w:i w:val="0"/>
                <w:color w:val="16231B"/>
                <w:sz w:val="19"/>
              </w:rPr>
              <w:t>Nama dokumen</w:t>
            </w:r>
          </w:p>
        </w:tc>
        <w:tc>
          <w:tcPr>
            <w:tcW w:type="dxa" w:w="7310"/>
            <w:tcMar>
              <w:top w:w="80" w:type="dxa"/>
              <w:start w:w="120" w:type="dxa"/>
              <w:bottom w:w="80" w:type="dxa"/>
              <w:end w:w="120" w:type="dxa"/>
            </w:tcMar>
            <w:vAlign w:val="center"/>
          </w:tcPr>
          <w:p>
            <w:pPr>
              <w:spacing w:after="0" w:line="259" w:lineRule="auto"/>
            </w:pPr>
            <w:r>
              <w:rPr>
                <w:rFonts w:ascii="Aptos" w:hAnsi="Aptos"/>
                <w:b w:val="0"/>
                <w:i w:val="0"/>
                <w:color w:val="16231B"/>
                <w:sz w:val="19"/>
              </w:rPr>
              <w:t>Manual Book Sistem Manajemen Aset Laboratorium FIK UPN Veteran Jakarta</w:t>
            </w:r>
          </w:p>
        </w:tc>
      </w:tr>
      <w:tr>
        <w:tc>
          <w:tcPr>
            <w:tcW w:type="dxa" w:w="2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Versi</w:t>
            </w:r>
          </w:p>
        </w:tc>
        <w:tc>
          <w:tcPr>
            <w:tcW w:type="dxa" w:w="7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1.0 - Agustus 2026</w:t>
            </w:r>
          </w:p>
        </w:tc>
      </w:tr>
      <w:tr>
        <w:tc>
          <w:tcPr>
            <w:tcW w:type="dxa" w:w="2050"/>
            <w:tcMar>
              <w:top w:w="80" w:type="dxa"/>
              <w:start w:w="120" w:type="dxa"/>
              <w:bottom w:w="80" w:type="dxa"/>
              <w:end w:w="120" w:type="dxa"/>
            </w:tcMar>
            <w:vAlign w:val="center"/>
          </w:tcPr>
          <w:p>
            <w:pPr>
              <w:spacing w:after="0" w:line="259" w:lineRule="auto"/>
            </w:pPr>
            <w:r>
              <w:rPr>
                <w:rFonts w:ascii="Aptos" w:hAnsi="Aptos"/>
                <w:b w:val="0"/>
                <w:i w:val="0"/>
                <w:color w:val="16231B"/>
                <w:sz w:val="19"/>
              </w:rPr>
              <w:t>Tujuan</w:t>
            </w:r>
          </w:p>
        </w:tc>
        <w:tc>
          <w:tcPr>
            <w:tcW w:type="dxa" w:w="7310"/>
            <w:tcMar>
              <w:top w:w="80" w:type="dxa"/>
              <w:start w:w="120" w:type="dxa"/>
              <w:bottom w:w="80" w:type="dxa"/>
              <w:end w:w="120" w:type="dxa"/>
            </w:tcMar>
            <w:vAlign w:val="center"/>
          </w:tcPr>
          <w:p>
            <w:pPr>
              <w:spacing w:after="0" w:line="259" w:lineRule="auto"/>
            </w:pPr>
            <w:r>
              <w:rPr>
                <w:rFonts w:ascii="Aptos" w:hAnsi="Aptos"/>
                <w:b w:val="0"/>
                <w:i w:val="0"/>
                <w:color w:val="16231B"/>
                <w:sz w:val="19"/>
              </w:rPr>
              <w:t>Panduan penggunaan sistem, pembagian kewenangan, alur operasional, dan catatan integrasi autentikasi.</w:t>
            </w:r>
          </w:p>
        </w:tc>
      </w:tr>
      <w:tr>
        <w:tc>
          <w:tcPr>
            <w:tcW w:type="dxa" w:w="2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Pengguna</w:t>
            </w:r>
          </w:p>
        </w:tc>
        <w:tc>
          <w:tcPr>
            <w:tcW w:type="dxa" w:w="7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Tata Usaha, Wakil Dekan, Laboran, Kepala Lab, Teknisi, serta tim IT/pengelola sistem.</w:t>
            </w:r>
          </w:p>
        </w:tc>
      </w:tr>
      <w:tr>
        <w:tc>
          <w:tcPr>
            <w:tcW w:type="dxa" w:w="2050"/>
            <w:tcMar>
              <w:top w:w="80" w:type="dxa"/>
              <w:start w:w="120" w:type="dxa"/>
              <w:bottom w:w="80" w:type="dxa"/>
              <w:end w:w="120" w:type="dxa"/>
            </w:tcMar>
            <w:vAlign w:val="center"/>
          </w:tcPr>
          <w:p>
            <w:pPr>
              <w:spacing w:after="0" w:line="259" w:lineRule="auto"/>
            </w:pPr>
            <w:r>
              <w:rPr>
                <w:rFonts w:ascii="Aptos" w:hAnsi="Aptos"/>
                <w:b w:val="0"/>
                <w:i w:val="0"/>
                <w:color w:val="16231B"/>
                <w:sz w:val="19"/>
              </w:rPr>
              <w:t>Status autentikasi</w:t>
            </w:r>
          </w:p>
        </w:tc>
        <w:tc>
          <w:tcPr>
            <w:tcW w:type="dxa" w:w="7310"/>
            <w:tcMar>
              <w:top w:w="80" w:type="dxa"/>
              <w:start w:w="120" w:type="dxa"/>
              <w:bottom w:w="80" w:type="dxa"/>
              <w:end w:w="120" w:type="dxa"/>
            </w:tcMar>
            <w:vAlign w:val="center"/>
          </w:tcPr>
          <w:p>
            <w:pPr>
              <w:spacing w:after="0" w:line="259" w:lineRule="auto"/>
            </w:pPr>
            <w:r>
              <w:rPr>
                <w:rFonts w:ascii="Aptos" w:hAnsi="Aptos"/>
                <w:b w:val="0"/>
                <w:i w:val="0"/>
                <w:color w:val="16231B"/>
                <w:sz w:val="19"/>
              </w:rPr>
              <w:t>Mode Keycloak trial aktif melalui Docker. Frontend memakai Authorization Code + PKCE; mode lokal tetap tersedia sebagai fallback environment.</w:t>
            </w:r>
          </w:p>
        </w:tc>
      </w:tr>
    </w:tbl>
    <w:p>
      <w:pPr>
        <w:spacing w:after="40"/>
      </w:pPr>
    </w:p>
    <w:p>
      <w:pPr>
        <w:pStyle w:val="Heading1"/>
        <w:keepNext/>
      </w:pPr>
      <w:r>
        <w:t>Daftar Isi</w:t>
      </w:r>
    </w:p>
    <w:p>
      <w:pPr>
        <w:pStyle w:val="ListBullet"/>
        <w:spacing w:after="80" w:line="283" w:lineRule="auto"/>
      </w:pPr>
      <w:r>
        <w:rPr>
          <w:rFonts w:ascii="Aptos" w:hAnsi="Aptos"/>
          <w:b w:val="0"/>
          <w:i w:val="0"/>
          <w:color w:val="16231B"/>
          <w:sz w:val="20"/>
        </w:rPr>
        <w:t>1. Gambaran Umum Sistem</w:t>
      </w:r>
    </w:p>
    <w:p>
      <w:pPr>
        <w:pStyle w:val="ListBullet"/>
        <w:spacing w:after="80" w:line="283" w:lineRule="auto"/>
      </w:pPr>
      <w:r>
        <w:rPr>
          <w:rFonts w:ascii="Aptos" w:hAnsi="Aptos"/>
          <w:b w:val="0"/>
          <w:i w:val="0"/>
          <w:color w:val="16231B"/>
          <w:sz w:val="20"/>
        </w:rPr>
        <w:t>2. Hak Akses dan Tanggung Jawab Role</w:t>
      </w:r>
    </w:p>
    <w:p>
      <w:pPr>
        <w:pStyle w:val="ListBullet"/>
        <w:spacing w:after="80" w:line="283" w:lineRule="auto"/>
      </w:pPr>
      <w:r>
        <w:rPr>
          <w:rFonts w:ascii="Aptos" w:hAnsi="Aptos"/>
          <w:b w:val="0"/>
          <w:i w:val="0"/>
          <w:color w:val="16231B"/>
          <w:sz w:val="20"/>
        </w:rPr>
        <w:t>3. Masuk, Navigasi, dan Keluar Sistem</w:t>
      </w:r>
    </w:p>
    <w:p>
      <w:pPr>
        <w:pStyle w:val="ListBullet"/>
        <w:spacing w:after="80" w:line="283" w:lineRule="auto"/>
      </w:pPr>
      <w:r>
        <w:rPr>
          <w:rFonts w:ascii="Aptos" w:hAnsi="Aptos"/>
          <w:b w:val="0"/>
          <w:i w:val="0"/>
          <w:color w:val="16231B"/>
          <w:sz w:val="20"/>
        </w:rPr>
        <w:t>4. Panduan Tata Usaha</w:t>
      </w:r>
    </w:p>
    <w:p>
      <w:pPr>
        <w:pStyle w:val="ListBullet"/>
        <w:spacing w:after="80" w:line="283" w:lineRule="auto"/>
      </w:pPr>
      <w:r>
        <w:rPr>
          <w:rFonts w:ascii="Aptos" w:hAnsi="Aptos"/>
          <w:b w:val="0"/>
          <w:i w:val="0"/>
          <w:color w:val="16231B"/>
          <w:sz w:val="20"/>
        </w:rPr>
        <w:t>5. Panduan Wakil Dekan</w:t>
      </w:r>
    </w:p>
    <w:p>
      <w:pPr>
        <w:pStyle w:val="ListBullet"/>
        <w:spacing w:after="80" w:line="283" w:lineRule="auto"/>
      </w:pPr>
      <w:r>
        <w:rPr>
          <w:rFonts w:ascii="Aptos" w:hAnsi="Aptos"/>
          <w:b w:val="0"/>
          <w:i w:val="0"/>
          <w:color w:val="16231B"/>
          <w:sz w:val="20"/>
        </w:rPr>
        <w:t>6. Panduan Laboran</w:t>
      </w:r>
    </w:p>
    <w:p>
      <w:pPr>
        <w:pStyle w:val="ListBullet"/>
        <w:spacing w:after="80" w:line="283" w:lineRule="auto"/>
      </w:pPr>
      <w:r>
        <w:rPr>
          <w:rFonts w:ascii="Aptos" w:hAnsi="Aptos"/>
          <w:b w:val="0"/>
          <w:i w:val="0"/>
          <w:color w:val="16231B"/>
          <w:sz w:val="20"/>
        </w:rPr>
        <w:t>7. Panduan Kepala Lab</w:t>
      </w:r>
    </w:p>
    <w:p>
      <w:pPr>
        <w:pStyle w:val="ListBullet"/>
        <w:spacing w:after="80" w:line="283" w:lineRule="auto"/>
      </w:pPr>
      <w:r>
        <w:rPr>
          <w:rFonts w:ascii="Aptos" w:hAnsi="Aptos"/>
          <w:b w:val="0"/>
          <w:i w:val="0"/>
          <w:color w:val="16231B"/>
          <w:sz w:val="20"/>
        </w:rPr>
        <w:t>8. Panduan Teknisi</w:t>
      </w:r>
    </w:p>
    <w:p>
      <w:pPr>
        <w:pStyle w:val="ListBullet"/>
        <w:spacing w:after="80" w:line="283" w:lineRule="auto"/>
      </w:pPr>
      <w:r>
        <w:rPr>
          <w:rFonts w:ascii="Aptos" w:hAnsi="Aptos"/>
          <w:b w:val="0"/>
          <w:i w:val="0"/>
          <w:color w:val="16231B"/>
          <w:sz w:val="20"/>
        </w:rPr>
        <w:t>9. Siklus Hidup Aset dan Referensi Status</w:t>
      </w:r>
    </w:p>
    <w:p>
      <w:pPr>
        <w:pStyle w:val="ListBullet"/>
        <w:spacing w:after="80" w:line="283" w:lineRule="auto"/>
      </w:pPr>
      <w:r>
        <w:rPr>
          <w:rFonts w:ascii="Aptos" w:hAnsi="Aptos"/>
          <w:b w:val="0"/>
          <w:i w:val="0"/>
          <w:color w:val="16231B"/>
          <w:sz w:val="20"/>
        </w:rPr>
        <w:t>10. Keycloak dan SSO UPN</w:t>
      </w:r>
    </w:p>
    <w:p>
      <w:pPr>
        <w:pStyle w:val="ListBullet"/>
        <w:spacing w:after="80" w:line="283" w:lineRule="auto"/>
      </w:pPr>
      <w:r>
        <w:rPr>
          <w:rFonts w:ascii="Aptos" w:hAnsi="Aptos"/>
          <w:b w:val="0"/>
          <w:i w:val="0"/>
          <w:color w:val="16231B"/>
          <w:sz w:val="20"/>
        </w:rPr>
        <w:t>11. Troubleshooting dan Batasan Versi</w:t>
      </w:r>
    </w:p>
    <w:p>
      <w:pPr>
        <w:pStyle w:val="ListBullet"/>
        <w:spacing w:after="80" w:line="283" w:lineRule="auto"/>
      </w:pPr>
      <w:r>
        <w:rPr>
          <w:rFonts w:ascii="Aptos" w:hAnsi="Aptos"/>
          <w:b w:val="0"/>
          <w:i w:val="0"/>
          <w:color w:val="16231B"/>
          <w:sz w:val="20"/>
        </w:rPr>
        <w:t>12. Checklist Serah Terima</w:t>
      </w:r>
    </w:p>
    <w:p>
      <w:pPr>
        <w:keepNext w:val="0"/>
        <w:spacing w:before="80" w:after="0" w:line="283" w:lineRule="auto"/>
      </w:pPr>
      <w:r>
        <w:rPr>
          <w:rFonts w:ascii="Aptos" w:hAnsi="Aptos"/>
          <w:b w:val="0"/>
          <w:i/>
          <w:color w:val="5E6B63"/>
          <w:sz w:val="17"/>
        </w:rPr>
        <w:t>Catatan: paket trial membawa Keycloak lokal, realm, client, role, dan akun uji. Saat environment UPN tersedia, alamat dan identitas client diganti melalui environment tanpa mengubah modul bisnis.</w:t>
      </w:r>
    </w:p>
    <w:p>
      <w:r>
        <w:br w:type="page"/>
      </w:r>
    </w:p>
    <w:p>
      <w:pPr>
        <w:pStyle w:val="Heading1"/>
        <w:keepNext/>
      </w:pPr>
      <w:r>
        <w:t>1. Gambaran Umum Sistem</w:t>
      </w:r>
    </w:p>
    <w:p>
      <w:pPr>
        <w:keepNext w:val="0"/>
        <w:spacing w:before="0" w:after="120" w:line="283" w:lineRule="auto"/>
      </w:pPr>
      <w:r>
        <w:rPr>
          <w:rFonts w:ascii="Aptos" w:hAnsi="Aptos"/>
          <w:b w:val="0"/>
          <w:i w:val="0"/>
          <w:color w:val="16231B"/>
          <w:sz w:val="21"/>
        </w:rPr>
        <w:t>Sistem ini membantu FIK UPN Veteran Jakarta mencatat dan mengawasi aset laboratorium sejak data aset dibuat, disetujui, digunakan, diperiksa, dikalibrasi, diperbaiki, sampai dinonaktifkan. Setiap tindakan dibatasi berdasarkan role agar proses administrasi, persetujuan, operasional, dan perbaikan tidak bercampur.</w:t>
      </w:r>
    </w:p>
    <w:p>
      <w:pPr>
        <w:pStyle w:val="Heading2"/>
        <w:keepNext/>
      </w:pPr>
      <w:r>
        <w:t>Modul Utama</w:t>
      </w:r>
    </w:p>
    <w:tbl>
      <w:tblPr>
        <w:tblStyle w:val="TableGrid"/>
        <w:tblW w:type="dxa" w:w="9360"/>
        <w:tblLayout w:type="fixed"/>
        <w:tblLook w:firstColumn="1" w:firstRow="1" w:lastColumn="0" w:lastRow="0" w:noHBand="0" w:noVBand="1" w:val="04A0"/>
        <w:jc w:val="center"/>
        <w:tblInd w:w="120" w:type="dxa"/>
      </w:tblPr>
      <w:tblGrid>
        <w:gridCol w:w="2350"/>
        <w:gridCol w:w="7010"/>
      </w:tblGrid>
      <w:tr>
        <w:trPr>
          <w:tblHeader w:val="true"/>
        </w:trPr>
        <w:tc>
          <w:tcPr>
            <w:tcW w:type="dxa" w:w="2350"/>
            <w:tcMar>
              <w:top w:w="80" w:type="dxa"/>
              <w:start w:w="120" w:type="dxa"/>
              <w:bottom w:w="80" w:type="dxa"/>
              <w:end w:w="120" w:type="dxa"/>
            </w:tcMar>
            <w:vAlign w:val="center"/>
            <w:shd w:fill="075E35"/>
          </w:tcPr>
          <w:p>
            <w:pPr>
              <w:spacing w:after="0"/>
            </w:pPr>
            <w:r>
              <w:rPr>
                <w:rFonts w:ascii="Aptos" w:hAnsi="Aptos"/>
                <w:b/>
                <w:i w:val="0"/>
                <w:color w:val="FFFFFF"/>
                <w:sz w:val="18"/>
              </w:rPr>
              <w:t>Modul</w:t>
            </w:r>
          </w:p>
        </w:tc>
        <w:tc>
          <w:tcPr>
            <w:tcW w:type="dxa" w:w="7010"/>
            <w:tcMar>
              <w:top w:w="80" w:type="dxa"/>
              <w:start w:w="120" w:type="dxa"/>
              <w:bottom w:w="80" w:type="dxa"/>
              <w:end w:w="120" w:type="dxa"/>
            </w:tcMar>
            <w:vAlign w:val="center"/>
            <w:shd w:fill="075E35"/>
          </w:tcPr>
          <w:p>
            <w:pPr>
              <w:spacing w:after="0"/>
            </w:pPr>
            <w:r>
              <w:rPr>
                <w:rFonts w:ascii="Aptos" w:hAnsi="Aptos"/>
                <w:b/>
                <w:i w:val="0"/>
                <w:color w:val="FFFFFF"/>
                <w:sz w:val="18"/>
              </w:rPr>
              <w:t>Fungsi</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Dashboard</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Ringkasan KPI, grafik, dan daftar yang memerlukan perhatian.</w:t>
            </w:r>
          </w:p>
        </w:tc>
      </w:tr>
      <w:tr>
        <w:tc>
          <w:tcPr>
            <w:tcW w:type="dxa" w:w="23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Master Aset</w:t>
            </w:r>
          </w:p>
        </w:tc>
        <w:tc>
          <w:tcPr>
            <w:tcW w:type="dxa" w:w="70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Mencatat data aset dan menjalankan proses pengajuan/persetujuan.</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Vendor</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Mencatat vendor serta masa berlaku akreditasi/sertifikat.</w:t>
            </w:r>
          </w:p>
        </w:tc>
      </w:tr>
      <w:tr>
        <w:tc>
          <w:tcPr>
            <w:tcW w:type="dxa" w:w="23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Pengguna</w:t>
            </w:r>
          </w:p>
        </w:tc>
        <w:tc>
          <w:tcPr>
            <w:tcW w:type="dxa" w:w="70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Mengelola identitas/role di Keycloak; form lokal tersedia saat fallback.</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Stock Opname</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Membandingkan data sistem dengan kondisi fisik aset.</w:t>
            </w:r>
          </w:p>
        </w:tc>
      </w:tr>
      <w:tr>
        <w:tc>
          <w:tcPr>
            <w:tcW w:type="dxa" w:w="23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Kalibrasi</w:t>
            </w:r>
          </w:p>
        </w:tc>
        <w:tc>
          <w:tcPr>
            <w:tcW w:type="dxa" w:w="70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Menjadwalkan, mencatat, dan meninjau hasil kalibrasi.</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Work Order</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Mencatat dan mengendalikan pekerjaan perbaikan aset.</w:t>
            </w:r>
          </w:p>
        </w:tc>
      </w:tr>
    </w:tbl>
    <w:p>
      <w:pPr>
        <w:spacing w:after="40"/>
      </w:pPr>
    </w:p>
    <w:p>
      <w:pPr>
        <w:pStyle w:val="Heading2"/>
        <w:keepNext/>
      </w:pPr>
      <w:r>
        <w:t>Prinsip Alur</w:t>
      </w:r>
    </w:p>
    <w:p>
      <w:pPr>
        <w:pStyle w:val="ListBullet"/>
        <w:spacing w:after="80" w:line="283" w:lineRule="auto"/>
      </w:pPr>
      <w:r>
        <w:rPr>
          <w:rFonts w:ascii="Aptos" w:hAnsi="Aptos"/>
          <w:b w:val="0"/>
          <w:i w:val="0"/>
          <w:color w:val="16231B"/>
          <w:sz w:val="20"/>
        </w:rPr>
        <w:t>Data aset baru belum langsung aktif; Tata Usaha membuat draft dan mengajukannya kepada Wakil Dekan.</w:t>
      </w:r>
    </w:p>
    <w:p>
      <w:pPr>
        <w:pStyle w:val="ListBullet"/>
        <w:spacing w:after="80" w:line="283" w:lineRule="auto"/>
      </w:pPr>
      <w:r>
        <w:rPr>
          <w:rFonts w:ascii="Aptos" w:hAnsi="Aptos"/>
          <w:b w:val="0"/>
          <w:i w:val="0"/>
          <w:color w:val="16231B"/>
          <w:sz w:val="20"/>
        </w:rPr>
        <w:t>Aset approved masuk ke siklus operasional: digunakan, diopname, dikalibrasi, dan diperbaiki jika diperlukan.</w:t>
      </w:r>
    </w:p>
    <w:p>
      <w:pPr>
        <w:pStyle w:val="ListBullet"/>
        <w:spacing w:after="80" w:line="283" w:lineRule="auto"/>
      </w:pPr>
      <w:r>
        <w:rPr>
          <w:rFonts w:ascii="Aptos" w:hAnsi="Aptos"/>
          <w:b w:val="0"/>
          <w:i w:val="0"/>
          <w:color w:val="16231B"/>
          <w:sz w:val="20"/>
        </w:rPr>
        <w:t>Temuan rusak dari stock opname atau penolakan teknis kalibrasi dapat membuat Work Order otomatis.</w:t>
      </w:r>
    </w:p>
    <w:p>
      <w:pPr>
        <w:pStyle w:val="ListBullet"/>
        <w:spacing w:after="80" w:line="283" w:lineRule="auto"/>
      </w:pPr>
      <w:r>
        <w:rPr>
          <w:rFonts w:ascii="Aptos" w:hAnsi="Aptos"/>
          <w:b w:val="0"/>
          <w:i w:val="0"/>
          <w:color w:val="16231B"/>
          <w:sz w:val="20"/>
        </w:rPr>
        <w:t>Aset dan riwayat transaksi tidak dihapus hanya karena proses selesai; status berubah dan riwayat tetap tersimpan.</w:t>
      </w:r>
    </w:p>
    <w:p>
      <w:r>
        <w:br w:type="page"/>
      </w:r>
    </w:p>
    <w:p>
      <w:pPr>
        <w:pStyle w:val="Heading1"/>
        <w:keepNext/>
      </w:pPr>
      <w:r>
        <w:t>2. Hak Akses dan Tanggung Jawab Role</w:t>
      </w:r>
    </w:p>
    <w:tbl>
      <w:tblPr>
        <w:tblStyle w:val="TableGrid"/>
        <w:tblW w:type="dxa" w:w="9360"/>
        <w:tblLayout w:type="fixed"/>
        <w:tblLook w:firstColumn="1" w:firstRow="1" w:lastColumn="0" w:lastRow="0" w:noHBand="0" w:noVBand="1" w:val="04A0"/>
        <w:jc w:val="center"/>
        <w:tblInd w:w="120" w:type="dxa"/>
      </w:tblPr>
      <w:tblGrid>
        <w:gridCol w:w="1450"/>
        <w:gridCol w:w="2850"/>
        <w:gridCol w:w="5060"/>
      </w:tblGrid>
      <w:tr>
        <w:trPr>
          <w:tblHeader w:val="true"/>
        </w:trPr>
        <w:tc>
          <w:tcPr>
            <w:tcW w:type="dxa" w:w="1450"/>
            <w:tcMar>
              <w:top w:w="80" w:type="dxa"/>
              <w:start w:w="120" w:type="dxa"/>
              <w:bottom w:w="80" w:type="dxa"/>
              <w:end w:w="120" w:type="dxa"/>
            </w:tcMar>
            <w:vAlign w:val="center"/>
            <w:shd w:fill="075E35"/>
          </w:tcPr>
          <w:p>
            <w:pPr>
              <w:spacing w:after="0"/>
            </w:pPr>
            <w:r>
              <w:rPr>
                <w:rFonts w:ascii="Aptos" w:hAnsi="Aptos"/>
                <w:b/>
                <w:i w:val="0"/>
                <w:color w:val="FFFFFF"/>
                <w:sz w:val="17"/>
              </w:rPr>
              <w:t>Role</w:t>
            </w:r>
          </w:p>
        </w:tc>
        <w:tc>
          <w:tcPr>
            <w:tcW w:type="dxa" w:w="2850"/>
            <w:tcMar>
              <w:top w:w="80" w:type="dxa"/>
              <w:start w:w="120" w:type="dxa"/>
              <w:bottom w:w="80" w:type="dxa"/>
              <w:end w:w="120" w:type="dxa"/>
            </w:tcMar>
            <w:vAlign w:val="center"/>
            <w:shd w:fill="075E35"/>
          </w:tcPr>
          <w:p>
            <w:pPr>
              <w:spacing w:after="0"/>
            </w:pPr>
            <w:r>
              <w:rPr>
                <w:rFonts w:ascii="Aptos" w:hAnsi="Aptos"/>
                <w:b/>
                <w:i w:val="0"/>
                <w:color w:val="FFFFFF"/>
                <w:sz w:val="17"/>
              </w:rPr>
              <w:t>Menu</w:t>
            </w:r>
          </w:p>
        </w:tc>
        <w:tc>
          <w:tcPr>
            <w:tcW w:type="dxa" w:w="5060"/>
            <w:tcMar>
              <w:top w:w="80" w:type="dxa"/>
              <w:start w:w="120" w:type="dxa"/>
              <w:bottom w:w="80" w:type="dxa"/>
              <w:end w:w="120" w:type="dxa"/>
            </w:tcMar>
            <w:vAlign w:val="center"/>
            <w:shd w:fill="075E35"/>
          </w:tcPr>
          <w:p>
            <w:pPr>
              <w:spacing w:after="0"/>
            </w:pPr>
            <w:r>
              <w:rPr>
                <w:rFonts w:ascii="Aptos" w:hAnsi="Aptos"/>
                <w:b/>
                <w:i w:val="0"/>
                <w:color w:val="FFFFFF"/>
                <w:sz w:val="17"/>
              </w:rPr>
              <w:t>Tanggung jawab utama</w:t>
            </w:r>
          </w:p>
        </w:tc>
      </w:tr>
      <w:tr>
        <w:tc>
          <w:tcPr>
            <w:tcW w:type="dxa" w:w="1450"/>
            <w:tcMar>
              <w:top w:w="80" w:type="dxa"/>
              <w:start w:w="120" w:type="dxa"/>
              <w:bottom w:w="80" w:type="dxa"/>
              <w:end w:w="120" w:type="dxa"/>
            </w:tcMar>
            <w:vAlign w:val="center"/>
          </w:tcPr>
          <w:p>
            <w:pPr>
              <w:spacing w:after="0" w:line="259" w:lineRule="auto"/>
            </w:pPr>
            <w:r>
              <w:rPr>
                <w:rFonts w:ascii="Aptos" w:hAnsi="Aptos"/>
                <w:b w:val="0"/>
                <w:i w:val="0"/>
                <w:color w:val="16231B"/>
                <w:sz w:val="17"/>
              </w:rPr>
              <w:t>Tata Usaha</w:t>
            </w:r>
          </w:p>
        </w:tc>
        <w:tc>
          <w:tcPr>
            <w:tcW w:type="dxa" w:w="2850"/>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Master Aset, Vendor, Pengguna</w:t>
            </w:r>
          </w:p>
        </w:tc>
        <w:tc>
          <w:tcPr>
            <w:tcW w:type="dxa" w:w="5060"/>
            <w:tcMar>
              <w:top w:w="80" w:type="dxa"/>
              <w:start w:w="120" w:type="dxa"/>
              <w:bottom w:w="80" w:type="dxa"/>
              <w:end w:w="120" w:type="dxa"/>
            </w:tcMar>
            <w:vAlign w:val="center"/>
          </w:tcPr>
          <w:p>
            <w:pPr>
              <w:spacing w:after="0" w:line="259" w:lineRule="auto"/>
            </w:pPr>
            <w:r>
              <w:rPr>
                <w:rFonts w:ascii="Aptos" w:hAnsi="Aptos"/>
                <w:b w:val="0"/>
                <w:i w:val="0"/>
                <w:color w:val="16231B"/>
                <w:sz w:val="17"/>
              </w:rPr>
              <w:t>Membuat data aset, mengajukan aset, mengelola vendor, dan administrasi akun.</w:t>
            </w:r>
          </w:p>
        </w:tc>
      </w:tr>
      <w:tr>
        <w:tc>
          <w:tcPr>
            <w:tcW w:type="dxa" w:w="1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Wakil Dekan</w:t>
            </w:r>
          </w:p>
        </w:tc>
        <w:tc>
          <w:tcPr>
            <w:tcW w:type="dxa" w:w="2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Persetujuan Aset</w:t>
            </w:r>
          </w:p>
        </w:tc>
        <w:tc>
          <w:tcPr>
            <w:tcW w:type="dxa" w:w="5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Meninjau, menyetujui, atau menolak pengajuan aset.</w:t>
            </w:r>
          </w:p>
        </w:tc>
      </w:tr>
      <w:tr>
        <w:tc>
          <w:tcPr>
            <w:tcW w:type="dxa" w:w="1450"/>
            <w:tcMar>
              <w:top w:w="80" w:type="dxa"/>
              <w:start w:w="120" w:type="dxa"/>
              <w:bottom w:w="80" w:type="dxa"/>
              <w:end w:w="120" w:type="dxa"/>
            </w:tcMar>
            <w:vAlign w:val="center"/>
          </w:tcPr>
          <w:p>
            <w:pPr>
              <w:spacing w:after="0" w:line="259" w:lineRule="auto"/>
            </w:pPr>
            <w:r>
              <w:rPr>
                <w:rFonts w:ascii="Aptos" w:hAnsi="Aptos"/>
                <w:b w:val="0"/>
                <w:i w:val="0"/>
                <w:color w:val="16231B"/>
                <w:sz w:val="17"/>
              </w:rPr>
              <w:t>Laboran</w:t>
            </w:r>
          </w:p>
        </w:tc>
        <w:tc>
          <w:tcPr>
            <w:tcW w:type="dxa" w:w="2850"/>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Stock Opname, Kalibrasi</w:t>
            </w:r>
          </w:p>
        </w:tc>
        <w:tc>
          <w:tcPr>
            <w:tcW w:type="dxa" w:w="5060"/>
            <w:tcMar>
              <w:top w:w="80" w:type="dxa"/>
              <w:start w:w="120" w:type="dxa"/>
              <w:bottom w:w="80" w:type="dxa"/>
              <w:end w:w="120" w:type="dxa"/>
            </w:tcMar>
            <w:vAlign w:val="center"/>
          </w:tcPr>
          <w:p>
            <w:pPr>
              <w:spacing w:after="0" w:line="259" w:lineRule="auto"/>
            </w:pPr>
            <w:r>
              <w:rPr>
                <w:rFonts w:ascii="Aptos" w:hAnsi="Aptos"/>
                <w:b w:val="0"/>
                <w:i w:val="0"/>
                <w:color w:val="16231B"/>
                <w:sz w:val="17"/>
              </w:rPr>
              <w:t>Memeriksa fisik aset, mencatat temuan, membuat jadwal/hasil kalibrasi.</w:t>
            </w:r>
          </w:p>
        </w:tc>
      </w:tr>
      <w:tr>
        <w:tc>
          <w:tcPr>
            <w:tcW w:type="dxa" w:w="1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Kepala Lab</w:t>
            </w:r>
          </w:p>
        </w:tc>
        <w:tc>
          <w:tcPr>
            <w:tcW w:type="dxa" w:w="2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Kalibrasi, Stock Opname, Work Order</w:t>
            </w:r>
          </w:p>
        </w:tc>
        <w:tc>
          <w:tcPr>
            <w:tcW w:type="dxa" w:w="5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Meninjau kalibrasi, menindaklanjuti temuan, mengatur prioritas dan menutup WO.</w:t>
            </w:r>
          </w:p>
        </w:tc>
      </w:tr>
      <w:tr>
        <w:tc>
          <w:tcPr>
            <w:tcW w:type="dxa" w:w="1450"/>
            <w:tcMar>
              <w:top w:w="80" w:type="dxa"/>
              <w:start w:w="120" w:type="dxa"/>
              <w:bottom w:w="80" w:type="dxa"/>
              <w:end w:w="120" w:type="dxa"/>
            </w:tcMar>
            <w:vAlign w:val="center"/>
          </w:tcPr>
          <w:p>
            <w:pPr>
              <w:spacing w:after="0" w:line="259" w:lineRule="auto"/>
            </w:pPr>
            <w:r>
              <w:rPr>
                <w:rFonts w:ascii="Aptos" w:hAnsi="Aptos"/>
                <w:b w:val="0"/>
                <w:i w:val="0"/>
                <w:color w:val="16231B"/>
                <w:sz w:val="17"/>
              </w:rPr>
              <w:t>Teknisi</w:t>
            </w:r>
          </w:p>
        </w:tc>
        <w:tc>
          <w:tcPr>
            <w:tcW w:type="dxa" w:w="2850"/>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Work Order</w:t>
            </w:r>
          </w:p>
        </w:tc>
        <w:tc>
          <w:tcPr>
            <w:tcW w:type="dxa" w:w="5060"/>
            <w:tcMar>
              <w:top w:w="80" w:type="dxa"/>
              <w:start w:w="120" w:type="dxa"/>
              <w:bottom w:w="80" w:type="dxa"/>
              <w:end w:w="120" w:type="dxa"/>
            </w:tcMar>
            <w:vAlign w:val="center"/>
          </w:tcPr>
          <w:p>
            <w:pPr>
              <w:spacing w:after="0" w:line="259" w:lineRule="auto"/>
            </w:pPr>
            <w:r>
              <w:rPr>
                <w:rFonts w:ascii="Aptos" w:hAnsi="Aptos"/>
                <w:b w:val="0"/>
                <w:i w:val="0"/>
                <w:color w:val="16231B"/>
                <w:sz w:val="17"/>
              </w:rPr>
              <w:t>Mengerjakan perbaikan, mencatat biaya/downtime, dan menyelesaikan WO.</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Pemisahan penting  </w:t>
            </w:r>
            <w:r>
              <w:rPr>
                <w:rFonts w:ascii="Aptos" w:hAnsi="Aptos"/>
                <w:b w:val="0"/>
                <w:i w:val="0"/>
                <w:color w:val="16231B"/>
                <w:sz w:val="20"/>
              </w:rPr>
              <w:t>Vendor bukan role dan tidak login. Vendor adalah perusahaan eksternal. Teknisi sistem adalah teknisi internal kampus; teknisi vendor dapat datang ke UPN, tetapi hasil pekerjaannya dicatat oleh pengguna internal.</w:t>
            </w:r>
          </w:p>
        </w:tc>
      </w:tr>
    </w:tbl>
    <w:p>
      <w:pPr>
        <w:spacing w:after="20"/>
      </w:pPr>
    </w:p>
    <w:p>
      <w:pPr>
        <w:pStyle w:val="Heading2"/>
        <w:keepNext/>
      </w:pPr>
      <w:r>
        <w:t>Urutan Kerja dari Awal</w:t>
      </w:r>
    </w:p>
    <w:p>
      <w:pPr>
        <w:pStyle w:val="ListNumber"/>
        <w:numPr>
          <w:ilvl w:val="0"/>
          <w:numId w:val="10"/>
        </w:numPr>
        <w:spacing w:after="100" w:line="283" w:lineRule="auto"/>
      </w:pPr>
      <w:r>
        <w:rPr>
          <w:rFonts w:ascii="Aptos" w:hAnsi="Aptos"/>
          <w:b w:val="0"/>
          <w:i w:val="0"/>
          <w:color w:val="16231B"/>
          <w:sz w:val="20"/>
        </w:rPr>
        <w:t>Tata Usaha membuat pengguna, vendor, dan draft aset.</w:t>
      </w:r>
    </w:p>
    <w:p>
      <w:pPr>
        <w:pStyle w:val="ListNumber"/>
        <w:numPr>
          <w:ilvl w:val="0"/>
          <w:numId w:val="10"/>
        </w:numPr>
        <w:spacing w:after="100" w:line="283" w:lineRule="auto"/>
      </w:pPr>
      <w:r>
        <w:rPr>
          <w:rFonts w:ascii="Aptos" w:hAnsi="Aptos"/>
          <w:b w:val="0"/>
          <w:i w:val="0"/>
          <w:color w:val="16231B"/>
          <w:sz w:val="20"/>
        </w:rPr>
        <w:t>Tata Usaha mengajukan aset; Wakil Dekan memberi keputusan.</w:t>
      </w:r>
    </w:p>
    <w:p>
      <w:pPr>
        <w:pStyle w:val="ListNumber"/>
        <w:numPr>
          <w:ilvl w:val="0"/>
          <w:numId w:val="10"/>
        </w:numPr>
        <w:spacing w:after="100" w:line="283" w:lineRule="auto"/>
      </w:pPr>
      <w:r>
        <w:rPr>
          <w:rFonts w:ascii="Aptos" w:hAnsi="Aptos"/>
          <w:b w:val="0"/>
          <w:i w:val="0"/>
          <w:color w:val="16231B"/>
          <w:sz w:val="20"/>
        </w:rPr>
        <w:t>Aset approved digunakan dan masuk pemeriksaan stock opname/kalibrasi.</w:t>
      </w:r>
    </w:p>
    <w:p>
      <w:pPr>
        <w:pStyle w:val="ListNumber"/>
        <w:numPr>
          <w:ilvl w:val="0"/>
          <w:numId w:val="10"/>
        </w:numPr>
        <w:spacing w:after="100" w:line="283" w:lineRule="auto"/>
      </w:pPr>
      <w:r>
        <w:rPr>
          <w:rFonts w:ascii="Aptos" w:hAnsi="Aptos"/>
          <w:b w:val="0"/>
          <w:i w:val="0"/>
          <w:color w:val="16231B"/>
          <w:sz w:val="20"/>
        </w:rPr>
        <w:t>Jika rusak, Work Order dibuat untuk Teknisi.</w:t>
      </w:r>
    </w:p>
    <w:p>
      <w:pPr>
        <w:pStyle w:val="ListNumber"/>
        <w:numPr>
          <w:ilvl w:val="0"/>
          <w:numId w:val="10"/>
        </w:numPr>
        <w:spacing w:after="100" w:line="283" w:lineRule="auto"/>
      </w:pPr>
      <w:r>
        <w:rPr>
          <w:rFonts w:ascii="Aptos" w:hAnsi="Aptos"/>
          <w:b w:val="0"/>
          <w:i w:val="0"/>
          <w:color w:val="16231B"/>
          <w:sz w:val="20"/>
        </w:rPr>
        <w:t>Kepala Lab meninjau hasil dan menutup tindak lanjut.</w:t>
      </w:r>
    </w:p>
    <w:p>
      <w:r>
        <w:br w:type="page"/>
      </w:r>
    </w:p>
    <w:p>
      <w:pPr>
        <w:pStyle w:val="Heading1"/>
        <w:keepNext/>
      </w:pPr>
      <w:r>
        <w:t>3. Masuk, Navigasi, dan Keluar Sistem</w:t>
      </w:r>
    </w:p>
    <w:p>
      <w:pPr>
        <w:pStyle w:val="Heading2"/>
        <w:keepNext/>
      </w:pPr>
      <w:r>
        <w:t>3.1 Login Keycloak (mode trial default)</w:t>
      </w:r>
    </w:p>
    <w:p>
      <w:pPr>
        <w:pStyle w:val="ListNumber"/>
        <w:numPr>
          <w:ilvl w:val="0"/>
          <w:numId w:val="11"/>
        </w:numPr>
        <w:spacing w:after="100" w:line="283" w:lineRule="auto"/>
      </w:pPr>
      <w:r>
        <w:rPr>
          <w:rFonts w:ascii="Aptos" w:hAnsi="Aptos"/>
          <w:b w:val="0"/>
          <w:i w:val="0"/>
          <w:color w:val="16231B"/>
          <w:sz w:val="20"/>
        </w:rPr>
        <w:t>Buka alamat frontend yang diberikan tim IT.</w:t>
      </w:r>
    </w:p>
    <w:p>
      <w:pPr>
        <w:pStyle w:val="ListNumber"/>
        <w:numPr>
          <w:ilvl w:val="0"/>
          <w:numId w:val="11"/>
        </w:numPr>
        <w:spacing w:after="100" w:line="283" w:lineRule="auto"/>
      </w:pPr>
      <w:r>
        <w:rPr>
          <w:rFonts w:ascii="Aptos" w:hAnsi="Aptos"/>
          <w:b w:val="0"/>
          <w:i w:val="0"/>
          <w:color w:val="16231B"/>
          <w:sz w:val="20"/>
        </w:rPr>
        <w:t>Klik Masuk dengan Keycloak; browser diarahkan ke halaman SSO.</w:t>
      </w:r>
    </w:p>
    <w:p>
      <w:pPr>
        <w:pStyle w:val="ListNumber"/>
        <w:numPr>
          <w:ilvl w:val="0"/>
          <w:numId w:val="11"/>
        </w:numPr>
        <w:spacing w:after="100" w:line="283" w:lineRule="auto"/>
      </w:pPr>
      <w:r>
        <w:rPr>
          <w:rFonts w:ascii="Aptos" w:hAnsi="Aptos"/>
          <w:b w:val="0"/>
          <w:i w:val="0"/>
          <w:color w:val="16231B"/>
          <w:sz w:val="20"/>
        </w:rPr>
        <w:t>Masukkan username/email dan password akun Keycloak.</w:t>
      </w:r>
    </w:p>
    <w:p>
      <w:pPr>
        <w:pStyle w:val="ListNumber"/>
        <w:numPr>
          <w:ilvl w:val="0"/>
          <w:numId w:val="11"/>
        </w:numPr>
        <w:spacing w:after="100" w:line="283" w:lineRule="auto"/>
      </w:pPr>
      <w:r>
        <w:rPr>
          <w:rFonts w:ascii="Aptos" w:hAnsi="Aptos"/>
          <w:b w:val="0"/>
          <w:i w:val="0"/>
          <w:color w:val="16231B"/>
          <w:sz w:val="20"/>
        </w:rPr>
        <w:t>Setelah berhasil, Keycloak mengembalikan browser ke aplikasi dengan token.</w:t>
      </w:r>
    </w:p>
    <w:p>
      <w:pPr>
        <w:pStyle w:val="ListNumber"/>
        <w:numPr>
          <w:ilvl w:val="0"/>
          <w:numId w:val="11"/>
        </w:numPr>
        <w:spacing w:after="100" w:line="283" w:lineRule="auto"/>
      </w:pPr>
      <w:r>
        <w:rPr>
          <w:rFonts w:ascii="Aptos" w:hAnsi="Aptos"/>
          <w:b w:val="0"/>
          <w:i w:val="0"/>
          <w:color w:val="16231B"/>
          <w:sz w:val="20"/>
        </w:rPr>
        <w:t>Menu sidebar tampil sesuai role pengguna.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Keamanan sesi  </w:t>
            </w:r>
            <w:r>
              <w:rPr>
                <w:rFonts w:ascii="Aptos" w:hAnsi="Aptos"/>
                <w:b w:val="0"/>
                <w:i w:val="0"/>
                <w:color w:val="16231B"/>
                <w:sz w:val="20"/>
              </w:rPr>
              <w:t>Frontend memperbarui access token sebelum kedaluwarsa. Setiap request API membawa Bearer token; Logout menutup sesi aplikasi sekaligus sesi SSO Keycloak.</w:t>
            </w:r>
          </w:p>
        </w:tc>
      </w:tr>
    </w:tbl>
    <w:p>
      <w:pPr>
        <w:spacing w:after="20"/>
      </w:pPr>
    </w:p>
    <w:p>
      <w:pPr>
        <w:pStyle w:val="Heading2"/>
        <w:keepNext/>
      </w:pPr>
      <w:r>
        <w:t>3.2 Navigasi Umum</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trPr>
        <w:tc>
          <w:tcPr>
            <w:tcW w:type="dxa" w:w="2100"/>
            <w:tcMar>
              <w:top w:w="80" w:type="dxa"/>
              <w:start w:w="120" w:type="dxa"/>
              <w:bottom w:w="80" w:type="dxa"/>
              <w:end w:w="120" w:type="dxa"/>
            </w:tcMar>
            <w:vAlign w:val="center"/>
            <w:shd w:fill="075E35"/>
          </w:tcPr>
          <w:p>
            <w:pPr>
              <w:spacing w:after="0"/>
            </w:pPr>
            <w:r>
              <w:rPr>
                <w:rFonts w:ascii="Aptos" w:hAnsi="Aptos"/>
                <w:b/>
                <w:i w:val="0"/>
                <w:color w:val="FFFFFF"/>
                <w:sz w:val="18"/>
              </w:rPr>
              <w:t>Bagian</w:t>
            </w:r>
          </w:p>
        </w:tc>
        <w:tc>
          <w:tcPr>
            <w:tcW w:type="dxa" w:w="7260"/>
            <w:tcMar>
              <w:top w:w="80" w:type="dxa"/>
              <w:start w:w="120" w:type="dxa"/>
              <w:bottom w:w="80" w:type="dxa"/>
              <w:end w:w="120" w:type="dxa"/>
            </w:tcMar>
            <w:vAlign w:val="center"/>
            <w:shd w:fill="075E35"/>
          </w:tcPr>
          <w:p>
            <w:pPr>
              <w:spacing w:after="0"/>
            </w:pPr>
            <w:r>
              <w:rPr>
                <w:rFonts w:ascii="Aptos" w:hAnsi="Aptos"/>
                <w:b/>
                <w:i w:val="0"/>
                <w:color w:val="FFFFFF"/>
                <w:sz w:val="18"/>
              </w:rPr>
              <w:t>Cara penggunaan</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8"/>
              </w:rPr>
              <w:t>Sidebar</w:t>
            </w:r>
          </w:p>
        </w:tc>
        <w:tc>
          <w:tcPr>
            <w:tcW w:type="dxa" w:w="7260"/>
            <w:tcMar>
              <w:top w:w="80" w:type="dxa"/>
              <w:start w:w="120" w:type="dxa"/>
              <w:bottom w:w="80" w:type="dxa"/>
              <w:end w:w="120" w:type="dxa"/>
            </w:tcMar>
            <w:vAlign w:val="center"/>
          </w:tcPr>
          <w:p>
            <w:pPr>
              <w:spacing w:after="0" w:line="259" w:lineRule="auto"/>
            </w:pPr>
            <w:r>
              <w:rPr>
                <w:rFonts w:ascii="Aptos" w:hAnsi="Aptos"/>
                <w:b w:val="0"/>
                <w:i w:val="0"/>
                <w:color w:val="16231B"/>
                <w:sz w:val="18"/>
              </w:rPr>
              <w:t>Pilih modul yang tersedia untuk role Anda.</w:t>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Kartu KPI</w:t>
            </w:r>
          </w:p>
        </w:tc>
        <w:tc>
          <w:tcPr>
            <w:tcW w:type="dxa" w:w="72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Lihat angka ringkas; gunakan sebagai indikator, bukan pengganti pemeriksaan detail.</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8"/>
              </w:rPr>
              <w:t>Pencarian/filter</w:t>
            </w:r>
          </w:p>
        </w:tc>
        <w:tc>
          <w:tcPr>
            <w:tcW w:type="dxa" w:w="7260"/>
            <w:tcMar>
              <w:top w:w="80" w:type="dxa"/>
              <w:start w:w="120" w:type="dxa"/>
              <w:bottom w:w="80" w:type="dxa"/>
              <w:end w:w="120" w:type="dxa"/>
            </w:tcMar>
            <w:vAlign w:val="center"/>
          </w:tcPr>
          <w:p>
            <w:pPr>
              <w:spacing w:after="0" w:line="259" w:lineRule="auto"/>
            </w:pPr>
            <w:r>
              <w:rPr>
                <w:rFonts w:ascii="Aptos" w:hAnsi="Aptos"/>
                <w:b w:val="0"/>
                <w:i w:val="0"/>
                <w:color w:val="16231B"/>
                <w:sz w:val="18"/>
              </w:rPr>
              <w:t>Masukkan kata kunci atau pilih status/kategori untuk mempersempit data.</w:t>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Drawer/detail</w:t>
            </w:r>
          </w:p>
        </w:tc>
        <w:tc>
          <w:tcPr>
            <w:tcW w:type="dxa" w:w="72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Klik item untuk melihat data lengkap dan tindakan yang tersedia.</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8"/>
              </w:rPr>
              <w:t>Logout</w:t>
            </w:r>
          </w:p>
        </w:tc>
        <w:tc>
          <w:tcPr>
            <w:tcW w:type="dxa" w:w="7260"/>
            <w:tcMar>
              <w:top w:w="80" w:type="dxa"/>
              <w:start w:w="120" w:type="dxa"/>
              <w:bottom w:w="80" w:type="dxa"/>
              <w:end w:w="120" w:type="dxa"/>
            </w:tcMar>
            <w:vAlign w:val="center"/>
          </w:tcPr>
          <w:p>
            <w:pPr>
              <w:spacing w:after="0" w:line="259" w:lineRule="auto"/>
            </w:pPr>
            <w:r>
              <w:rPr>
                <w:rFonts w:ascii="Aptos" w:hAnsi="Aptos"/>
                <w:b w:val="0"/>
                <w:i w:val="0"/>
                <w:color w:val="16231B"/>
                <w:sz w:val="18"/>
              </w:rPr>
              <w:t>Klik Logout untuk menghapus token dan menutup sesi SSO Keycloak.</w:t>
            </w:r>
          </w:p>
        </w:tc>
      </w:tr>
    </w:tbl>
    <w:p>
      <w:pPr>
        <w:spacing w:after="40"/>
      </w:pPr>
    </w:p>
    <w:p>
      <w:pPr>
        <w:pStyle w:val="Heading2"/>
        <w:keepNext/>
      </w:pPr>
      <w:r>
        <w:t>3.3 Jika Gagal Login</w:t>
      </w:r>
    </w:p>
    <w:p>
      <w:pPr>
        <w:pStyle w:val="ListBullet"/>
        <w:spacing w:after="80" w:line="283" w:lineRule="auto"/>
      </w:pPr>
      <w:r>
        <w:rPr>
          <w:rFonts w:ascii="Aptos" w:hAnsi="Aptos"/>
          <w:b w:val="0"/>
          <w:i w:val="0"/>
          <w:color w:val="16231B"/>
          <w:sz w:val="20"/>
        </w:rPr>
        <w:t>Pastikan frontend, backend, dan Keycloak aktif serta URL publiknya benar.</w:t>
      </w:r>
    </w:p>
    <w:p>
      <w:pPr>
        <w:pStyle w:val="ListBullet"/>
        <w:spacing w:after="80" w:line="283" w:lineRule="auto"/>
      </w:pPr>
      <w:r>
        <w:rPr>
          <w:rFonts w:ascii="Aptos" w:hAnsi="Aptos"/>
          <w:b w:val="0"/>
          <w:i w:val="0"/>
          <w:color w:val="16231B"/>
          <w:sz w:val="20"/>
        </w:rPr>
        <w:t>Pastikan redirect URI/web origin Keycloak dan CORS_ORIGINS memuat URL frontend.</w:t>
      </w:r>
    </w:p>
    <w:p>
      <w:pPr>
        <w:pStyle w:val="ListBullet"/>
        <w:spacing w:after="80" w:line="283" w:lineRule="auto"/>
      </w:pPr>
      <w:r>
        <w:rPr>
          <w:rFonts w:ascii="Aptos" w:hAnsi="Aptos"/>
          <w:b w:val="0"/>
          <w:i w:val="0"/>
          <w:color w:val="16231B"/>
          <w:sz w:val="20"/>
        </w:rPr>
        <w:t>Pastikan akun dibuat pada sumber identitas yang sedang aktif: database lokal untuk mode local, Keycloak untuk mode keycloak.</w:t>
      </w:r>
    </w:p>
    <w:p>
      <w:r>
        <w:br w:type="page"/>
      </w:r>
    </w:p>
    <w:p>
      <w:pPr>
        <w:pStyle w:val="Heading1"/>
        <w:keepNext/>
      </w:pPr>
      <w:r>
        <w:t>4. Panduan Tata Usaha</w:t>
      </w:r>
    </w:p>
    <w:p>
      <w:pPr>
        <w:pStyle w:val="Heading2"/>
        <w:keepNext/>
      </w:pPr>
      <w:r>
        <w:t>4.1 Membuat Master Aset</w:t>
      </w:r>
    </w:p>
    <w:p>
      <w:pPr>
        <w:pStyle w:val="ListNumber"/>
        <w:numPr>
          <w:ilvl w:val="0"/>
          <w:numId w:val="12"/>
        </w:numPr>
        <w:spacing w:after="100" w:line="283" w:lineRule="auto"/>
      </w:pPr>
      <w:r>
        <w:rPr>
          <w:rFonts w:ascii="Aptos" w:hAnsi="Aptos"/>
          <w:b w:val="0"/>
          <w:i w:val="0"/>
          <w:color w:val="16231B"/>
          <w:sz w:val="20"/>
        </w:rPr>
        <w:t>Buka Master Aset dan klik Tambah Aset.</w:t>
      </w:r>
    </w:p>
    <w:p>
      <w:pPr>
        <w:pStyle w:val="ListNumber"/>
        <w:numPr>
          <w:ilvl w:val="0"/>
          <w:numId w:val="12"/>
        </w:numPr>
        <w:spacing w:after="100" w:line="283" w:lineRule="auto"/>
      </w:pPr>
      <w:r>
        <w:rPr>
          <w:rFonts w:ascii="Aptos" w:hAnsi="Aptos"/>
          <w:b w:val="0"/>
          <w:i w:val="0"/>
          <w:color w:val="16231B"/>
          <w:sz w:val="20"/>
        </w:rPr>
        <w:t>Isi identitas, kategori, kondisi, status, lokasi, dan atribut kategori yang diminta.</w:t>
      </w:r>
    </w:p>
    <w:p>
      <w:pPr>
        <w:pStyle w:val="ListNumber"/>
        <w:numPr>
          <w:ilvl w:val="0"/>
          <w:numId w:val="12"/>
        </w:numPr>
        <w:spacing w:after="100" w:line="283" w:lineRule="auto"/>
      </w:pPr>
      <w:r>
        <w:rPr>
          <w:rFonts w:ascii="Aptos" w:hAnsi="Aptos"/>
          <w:b w:val="0"/>
          <w:i w:val="0"/>
          <w:color w:val="16231B"/>
          <w:sz w:val="20"/>
        </w:rPr>
        <w:t>Simpan. Aset tercatat sebagai draft.</w:t>
      </w:r>
    </w:p>
    <w:p>
      <w:pPr>
        <w:pStyle w:val="ListNumber"/>
        <w:numPr>
          <w:ilvl w:val="0"/>
          <w:numId w:val="12"/>
        </w:numPr>
        <w:spacing w:after="100" w:line="283" w:lineRule="auto"/>
      </w:pPr>
      <w:r>
        <w:rPr>
          <w:rFonts w:ascii="Aptos" w:hAnsi="Aptos"/>
          <w:b w:val="0"/>
          <w:i w:val="0"/>
          <w:color w:val="16231B"/>
          <w:sz w:val="20"/>
        </w:rPr>
        <w:t>Periksa kembali detail aset lalu klik Ajukan.</w:t>
      </w:r>
    </w:p>
    <w:p>
      <w:pPr>
        <w:pStyle w:val="ListNumber"/>
        <w:numPr>
          <w:ilvl w:val="0"/>
          <w:numId w:val="12"/>
        </w:numPr>
        <w:spacing w:after="100" w:line="283" w:lineRule="auto"/>
      </w:pPr>
      <w:r>
        <w:rPr>
          <w:rFonts w:ascii="Aptos" w:hAnsi="Aptos"/>
          <w:b w:val="0"/>
          <w:i w:val="0"/>
          <w:color w:val="16231B"/>
          <w:sz w:val="20"/>
        </w:rPr>
        <w:t>Status berubah menjadi pending_approval dan masuk antrean Wakil Dekan.</w:t>
      </w:r>
    </w:p>
    <w:p>
      <w:pPr>
        <w:spacing w:after="60"/>
        <w:jc w:val="center"/>
      </w:pPr>
      <w:r>
        <w:drawing>
          <wp:inline xmlns:a="http://schemas.openxmlformats.org/drawingml/2006/main" xmlns:pic="http://schemas.openxmlformats.org/drawingml/2006/picture">
            <wp:extent cx="5989320" cy="3114446"/>
            <wp:docPr id="1" name="Picture 1" descr="Diagram alur persetujuan master aset dari draft sampai approved atau rejected dan revisi" title="Diagram alur persetujuan master aset dari draft sampai approved atau rejected dan revisi"/>
            <wp:cNvGraphicFramePr>
              <a:graphicFrameLocks noChangeAspect="1"/>
            </wp:cNvGraphicFramePr>
            <a:graphic>
              <a:graphicData uri="http://schemas.openxmlformats.org/drawingml/2006/picture">
                <pic:pic>
                  <pic:nvPicPr>
                    <pic:cNvPr id="0" name="alur-persetujuan.png"/>
                    <pic:cNvPicPr/>
                  </pic:nvPicPr>
                  <pic:blipFill>
                    <a:blip r:embed="rId11"/>
                    <a:stretch>
                      <a:fillRect/>
                    </a:stretch>
                  </pic:blipFill>
                  <pic:spPr>
                    <a:xfrm>
                      <a:off x="0" y="0"/>
                      <a:ext cx="5989320" cy="3114446"/>
                    </a:xfrm>
                    <a:prstGeom prst="rect"/>
                  </pic:spPr>
                </pic:pic>
              </a:graphicData>
            </a:graphic>
          </wp:inline>
        </w:drawing>
      </w:r>
    </w:p>
    <w:p>
      <w:pPr>
        <w:keepNext w:val="0"/>
        <w:spacing w:before="0" w:after="120" w:line="283" w:lineRule="auto"/>
        <w:jc w:val="center"/>
      </w:pPr>
      <w:r>
        <w:rPr>
          <w:rFonts w:ascii="Aptos" w:hAnsi="Aptos"/>
          <w:b w:val="0"/>
          <w:i/>
          <w:color w:val="5E6B63"/>
          <w:sz w:val="17"/>
        </w:rPr>
        <w:t>Gambar 1. Alur persetujuan aset.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Mengapa item 'hilang' setelah disetujui?  </w:t>
            </w:r>
            <w:r>
              <w:rPr>
                <w:rFonts w:ascii="Aptos" w:hAnsi="Aptos"/>
                <w:b w:val="0"/>
                <w:i w:val="0"/>
                <w:color w:val="16231B"/>
                <w:sz w:val="20"/>
              </w:rPr>
              <w:t>Statusnya berubah menjadi approved sehingga keluar dari filter Menunggu Persetujuan. Item tidak terhapus dan tetap terlihat pada filter Semua Status/Disetujui serta Master Aset.</w:t>
            </w:r>
          </w:p>
        </w:tc>
      </w:tr>
    </w:tbl>
    <w:p>
      <w:pPr>
        <w:spacing w:after="20"/>
      </w:pPr>
    </w:p>
    <w:p>
      <w:r>
        <w:br w:type="page"/>
      </w:r>
    </w:p>
    <w:p>
      <w:pPr>
        <w:pStyle w:val="Heading1"/>
        <w:keepNext/>
      </w:pPr>
      <w:r>
        <w:t>4. Panduan Tata Usaha (lanjutan)</w:t>
      </w:r>
    </w:p>
    <w:p>
      <w:pPr>
        <w:pStyle w:val="Heading2"/>
        <w:keepNext/>
      </w:pPr>
      <w:r>
        <w:t>4.2 Jika Pengajuan Ditolak</w:t>
      </w:r>
    </w:p>
    <w:p>
      <w:pPr>
        <w:pStyle w:val="ListNumber"/>
        <w:numPr>
          <w:ilvl w:val="0"/>
          <w:numId w:val="13"/>
        </w:numPr>
        <w:spacing w:after="100" w:line="283" w:lineRule="auto"/>
      </w:pPr>
      <w:r>
        <w:rPr>
          <w:rFonts w:ascii="Aptos" w:hAnsi="Aptos"/>
          <w:b w:val="0"/>
          <w:i w:val="0"/>
          <w:color w:val="16231B"/>
          <w:sz w:val="20"/>
        </w:rPr>
        <w:t>Buka aset berstatus rejected dan baca alasan penolakan.</w:t>
      </w:r>
    </w:p>
    <w:p>
      <w:pPr>
        <w:pStyle w:val="ListNumber"/>
        <w:numPr>
          <w:ilvl w:val="0"/>
          <w:numId w:val="13"/>
        </w:numPr>
        <w:spacing w:after="100" w:line="283" w:lineRule="auto"/>
      </w:pPr>
      <w:r>
        <w:rPr>
          <w:rFonts w:ascii="Aptos" w:hAnsi="Aptos"/>
          <w:b w:val="0"/>
          <w:i w:val="0"/>
          <w:color w:val="16231B"/>
          <w:sz w:val="20"/>
        </w:rPr>
        <w:t>Klik Revisi agar status kembali menjadi draft.</w:t>
      </w:r>
    </w:p>
    <w:p>
      <w:pPr>
        <w:pStyle w:val="ListNumber"/>
        <w:numPr>
          <w:ilvl w:val="0"/>
          <w:numId w:val="13"/>
        </w:numPr>
        <w:spacing w:after="100" w:line="283" w:lineRule="auto"/>
      </w:pPr>
      <w:r>
        <w:rPr>
          <w:rFonts w:ascii="Aptos" w:hAnsi="Aptos"/>
          <w:b w:val="0"/>
          <w:i w:val="0"/>
          <w:color w:val="16231B"/>
          <w:sz w:val="20"/>
        </w:rPr>
        <w:t>Perbaiki data, simpan, lalu ajukan kembali.</w:t>
      </w:r>
    </w:p>
    <w:p>
      <w:pPr>
        <w:pStyle w:val="Heading2"/>
        <w:keepNext/>
      </w:pPr>
      <w:r>
        <w:t>4.3 Mengelola Vendor</w:t>
      </w:r>
    </w:p>
    <w:p>
      <w:pPr>
        <w:pStyle w:val="ListBullet"/>
        <w:spacing w:after="80" w:line="283" w:lineRule="auto"/>
      </w:pPr>
      <w:r>
        <w:rPr>
          <w:rFonts w:ascii="Aptos" w:hAnsi="Aptos"/>
          <w:b w:val="0"/>
          <w:i w:val="0"/>
          <w:color w:val="16231B"/>
          <w:sz w:val="20"/>
        </w:rPr>
        <w:t>Buka Vendor, lalu tambah atau edit data perusahaan, kontak, akreditasi, dan tanggal berlaku.</w:t>
      </w:r>
    </w:p>
    <w:p>
      <w:pPr>
        <w:pStyle w:val="ListBullet"/>
        <w:spacing w:after="80" w:line="283" w:lineRule="auto"/>
      </w:pPr>
      <w:r>
        <w:rPr>
          <w:rFonts w:ascii="Aptos" w:hAnsi="Aptos"/>
          <w:b w:val="0"/>
          <w:i w:val="0"/>
          <w:color w:val="16231B"/>
          <w:sz w:val="20"/>
        </w:rPr>
        <w:t>Gunakan Refresh Status untuk menghitung ulang status berdasarkan tanggal kedaluwarsa.</w:t>
      </w:r>
    </w:p>
    <w:p>
      <w:pPr>
        <w:pStyle w:val="ListBullet"/>
        <w:spacing w:after="80" w:line="283" w:lineRule="auto"/>
      </w:pPr>
      <w:r>
        <w:rPr>
          <w:rFonts w:ascii="Aptos" w:hAnsi="Aptos"/>
          <w:b w:val="0"/>
          <w:i w:val="0"/>
          <w:color w:val="16231B"/>
          <w:sz w:val="20"/>
        </w:rPr>
        <w:t>Perhatikan label akan expired dan expired pada daftar serta Dashboard.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Batas modul Vendor  </w:t>
            </w:r>
            <w:r>
              <w:rPr>
                <w:rFonts w:ascii="Aptos" w:hAnsi="Aptos"/>
                <w:b w:val="0"/>
                <w:i w:val="0"/>
                <w:color w:val="16231B"/>
                <w:sz w:val="20"/>
              </w:rPr>
              <w:t>Versi saat ini belum menghubungkan vendor langsung ke aset, Work Order, atau calibration log, dan belum menyediakan tombol hapus vendor.</w:t>
            </w:r>
          </w:p>
        </w:tc>
      </w:tr>
    </w:tbl>
    <w:p>
      <w:pPr>
        <w:spacing w:after="20"/>
      </w:pPr>
    </w:p>
    <w:p>
      <w:pPr>
        <w:pStyle w:val="Heading2"/>
        <w:keepNext/>
      </w:pPr>
      <w:r>
        <w:t>4.4 Mengelola Pengguna</w:t>
      </w:r>
    </w:p>
    <w:p>
      <w:pPr>
        <w:pStyle w:val="ListNumber"/>
        <w:numPr>
          <w:ilvl w:val="0"/>
          <w:numId w:val="14"/>
        </w:numPr>
        <w:spacing w:after="100" w:line="283" w:lineRule="auto"/>
      </w:pPr>
      <w:r>
        <w:rPr>
          <w:rFonts w:ascii="Aptos" w:hAnsi="Aptos"/>
          <w:b w:val="0"/>
          <w:i w:val="0"/>
          <w:color w:val="16231B"/>
          <w:sz w:val="20"/>
        </w:rPr>
        <w:t>Buka Keycloak Admin Console dan pilih realm labfik.</w:t>
      </w:r>
    </w:p>
    <w:p>
      <w:pPr>
        <w:pStyle w:val="ListNumber"/>
        <w:numPr>
          <w:ilvl w:val="0"/>
          <w:numId w:val="14"/>
        </w:numPr>
        <w:spacing w:after="100" w:line="283" w:lineRule="auto"/>
      </w:pPr>
      <w:r>
        <w:rPr>
          <w:rFonts w:ascii="Aptos" w:hAnsi="Aptos"/>
          <w:b w:val="0"/>
          <w:i w:val="0"/>
          <w:color w:val="16231B"/>
          <w:sz w:val="20"/>
        </w:rPr>
        <w:t>Buat user, atur credential, lalu berikan tepat satu dari lima role LabFIK.</w:t>
      </w:r>
    </w:p>
    <w:p>
      <w:pPr>
        <w:pStyle w:val="ListNumber"/>
        <w:numPr>
          <w:ilvl w:val="0"/>
          <w:numId w:val="14"/>
        </w:numPr>
        <w:spacing w:after="100" w:line="283" w:lineRule="auto"/>
      </w:pPr>
      <w:r>
        <w:rPr>
          <w:rFonts w:ascii="Aptos" w:hAnsi="Aptos"/>
          <w:b w:val="0"/>
          <w:i w:val="0"/>
          <w:color w:val="16231B"/>
          <w:sz w:val="20"/>
        </w:rPr>
        <w:t>Minta pengguna login dan pastikan menu serta hak aksesnya sesuai role.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Fallback lokal  </w:t>
            </w:r>
            <w:r>
              <w:rPr>
                <w:rFonts w:ascii="Aptos" w:hAnsi="Aptos"/>
                <w:b w:val="0"/>
                <w:i w:val="0"/>
                <w:color w:val="16231B"/>
                <w:sz w:val="20"/>
              </w:rPr>
              <w:t>Jika AUTH_STRATEGY=local, halaman Pengguna kembali menampilkan form akun lokal. Paket trial default memakai Keycloak agar hanya ada satu sumber identitas.</w:t>
            </w:r>
          </w:p>
        </w:tc>
      </w:tr>
    </w:tbl>
    <w:p>
      <w:pPr>
        <w:spacing w:after="20"/>
      </w:pPr>
    </w:p>
    <w:p>
      <w:r>
        <w:br w:type="page"/>
      </w:r>
    </w:p>
    <w:p>
      <w:pPr>
        <w:pStyle w:val="Heading1"/>
        <w:keepNext/>
      </w:pPr>
      <w:r>
        <w:t>5. Panduan Wakil Dekan</w:t>
      </w:r>
    </w:p>
    <w:p>
      <w:pPr>
        <w:pStyle w:val="Heading2"/>
        <w:keepNext/>
      </w:pPr>
      <w:r>
        <w:t>5.1 Meninjau Pengajuan Aset</w:t>
      </w:r>
    </w:p>
    <w:p>
      <w:pPr>
        <w:pStyle w:val="ListNumber"/>
        <w:numPr>
          <w:ilvl w:val="0"/>
          <w:numId w:val="15"/>
        </w:numPr>
        <w:spacing w:after="100" w:line="283" w:lineRule="auto"/>
      </w:pPr>
      <w:r>
        <w:rPr>
          <w:rFonts w:ascii="Aptos" w:hAnsi="Aptos"/>
          <w:b w:val="0"/>
          <w:i w:val="0"/>
          <w:color w:val="16231B"/>
          <w:sz w:val="20"/>
        </w:rPr>
        <w:t>Buka Persetujuan Aset.</w:t>
      </w:r>
    </w:p>
    <w:p>
      <w:pPr>
        <w:pStyle w:val="ListNumber"/>
        <w:numPr>
          <w:ilvl w:val="0"/>
          <w:numId w:val="15"/>
        </w:numPr>
        <w:spacing w:after="100" w:line="283" w:lineRule="auto"/>
      </w:pPr>
      <w:r>
        <w:rPr>
          <w:rFonts w:ascii="Aptos" w:hAnsi="Aptos"/>
          <w:b w:val="0"/>
          <w:i w:val="0"/>
          <w:color w:val="16231B"/>
          <w:sz w:val="20"/>
        </w:rPr>
        <w:t>Gunakan filter Menunggu Persetujuan untuk melihat antrean.</w:t>
      </w:r>
    </w:p>
    <w:p>
      <w:pPr>
        <w:pStyle w:val="ListNumber"/>
        <w:numPr>
          <w:ilvl w:val="0"/>
          <w:numId w:val="15"/>
        </w:numPr>
        <w:spacing w:after="100" w:line="283" w:lineRule="auto"/>
      </w:pPr>
      <w:r>
        <w:rPr>
          <w:rFonts w:ascii="Aptos" w:hAnsi="Aptos"/>
          <w:b w:val="0"/>
          <w:i w:val="0"/>
          <w:color w:val="16231B"/>
          <w:sz w:val="20"/>
        </w:rPr>
        <w:t>Buka detail dan periksa nama, kategori, kondisi, lokasi, atribut, serta informasi pengajuan.</w:t>
      </w:r>
    </w:p>
    <w:p>
      <w:pPr>
        <w:pStyle w:val="ListNumber"/>
        <w:numPr>
          <w:ilvl w:val="0"/>
          <w:numId w:val="15"/>
        </w:numPr>
        <w:spacing w:after="100" w:line="283" w:lineRule="auto"/>
      </w:pPr>
      <w:r>
        <w:rPr>
          <w:rFonts w:ascii="Aptos" w:hAnsi="Aptos"/>
          <w:b w:val="0"/>
          <w:i w:val="0"/>
          <w:color w:val="16231B"/>
          <w:sz w:val="20"/>
        </w:rPr>
        <w:t>Klik Setujui jika data benar, atau Tolak dan isi alasan yang jelas.</w:t>
      </w:r>
    </w:p>
    <w:tbl>
      <w:tblPr>
        <w:tblStyle w:val="TableGrid"/>
        <w:tblW w:type="dxa" w:w="9360"/>
        <w:tblLayout w:type="fixed"/>
        <w:tblLook w:firstColumn="1" w:firstRow="1" w:lastColumn="0" w:lastRow="0" w:noHBand="0" w:noVBand="1" w:val="04A0"/>
        <w:jc w:val="center"/>
        <w:tblInd w:w="120" w:type="dxa"/>
      </w:tblPr>
      <w:tblGrid>
        <w:gridCol w:w="1700"/>
        <w:gridCol w:w="2900"/>
        <w:gridCol w:w="4760"/>
      </w:tblGrid>
      <w:tr>
        <w:trPr>
          <w:tblHeader w:val="true"/>
        </w:trPr>
        <w:tc>
          <w:tcPr>
            <w:tcW w:type="dxa" w:w="1700"/>
            <w:tcMar>
              <w:top w:w="80" w:type="dxa"/>
              <w:start w:w="120" w:type="dxa"/>
              <w:bottom w:w="80" w:type="dxa"/>
              <w:end w:w="120" w:type="dxa"/>
            </w:tcMar>
            <w:vAlign w:val="center"/>
            <w:shd w:fill="075E35"/>
          </w:tcPr>
          <w:p>
            <w:pPr>
              <w:spacing w:after="0"/>
            </w:pPr>
            <w:r>
              <w:rPr>
                <w:rFonts w:ascii="Aptos" w:hAnsi="Aptos"/>
                <w:b/>
                <w:i w:val="0"/>
                <w:color w:val="FFFFFF"/>
                <w:sz w:val="18"/>
              </w:rPr>
              <w:t>Keputusan</w:t>
            </w:r>
          </w:p>
        </w:tc>
        <w:tc>
          <w:tcPr>
            <w:tcW w:type="dxa" w:w="2900"/>
            <w:tcMar>
              <w:top w:w="80" w:type="dxa"/>
              <w:start w:w="120" w:type="dxa"/>
              <w:bottom w:w="80" w:type="dxa"/>
              <w:end w:w="120" w:type="dxa"/>
            </w:tcMar>
            <w:vAlign w:val="center"/>
            <w:shd w:fill="075E35"/>
          </w:tcPr>
          <w:p>
            <w:pPr>
              <w:spacing w:after="0"/>
            </w:pPr>
            <w:r>
              <w:rPr>
                <w:rFonts w:ascii="Aptos" w:hAnsi="Aptos"/>
                <w:b/>
                <w:i w:val="0"/>
                <w:color w:val="FFFFFF"/>
                <w:sz w:val="18"/>
              </w:rPr>
              <w:t>Perubahan status</w:t>
            </w:r>
          </w:p>
        </w:tc>
        <w:tc>
          <w:tcPr>
            <w:tcW w:type="dxa" w:w="4760"/>
            <w:tcMar>
              <w:top w:w="80" w:type="dxa"/>
              <w:start w:w="120" w:type="dxa"/>
              <w:bottom w:w="80" w:type="dxa"/>
              <w:end w:w="120" w:type="dxa"/>
            </w:tcMar>
            <w:vAlign w:val="center"/>
            <w:shd w:fill="075E35"/>
          </w:tcPr>
          <w:p>
            <w:pPr>
              <w:spacing w:after="0"/>
            </w:pPr>
            <w:r>
              <w:rPr>
                <w:rFonts w:ascii="Aptos" w:hAnsi="Aptos"/>
                <w:b/>
                <w:i w:val="0"/>
                <w:color w:val="FFFFFF"/>
                <w:sz w:val="18"/>
              </w:rPr>
              <w:t>Dampak</w:t>
            </w:r>
          </w:p>
        </w:tc>
      </w:tr>
      <w:tr>
        <w:tc>
          <w:tcPr>
            <w:tcW w:type="dxa" w:w="1700"/>
            <w:tcMar>
              <w:top w:w="80" w:type="dxa"/>
              <w:start w:w="120" w:type="dxa"/>
              <w:bottom w:w="80" w:type="dxa"/>
              <w:end w:w="120" w:type="dxa"/>
            </w:tcMar>
            <w:vAlign w:val="center"/>
          </w:tcPr>
          <w:p>
            <w:pPr>
              <w:spacing w:after="0" w:line="259" w:lineRule="auto"/>
            </w:pPr>
            <w:r>
              <w:rPr>
                <w:rFonts w:ascii="Aptos" w:hAnsi="Aptos"/>
                <w:b w:val="0"/>
                <w:i w:val="0"/>
                <w:color w:val="16231B"/>
                <w:sz w:val="18"/>
              </w:rPr>
              <w:t>Setujui</w:t>
            </w:r>
          </w:p>
        </w:tc>
        <w:tc>
          <w:tcPr>
            <w:tcW w:type="dxa" w:w="2900"/>
            <w:tcMar>
              <w:top w:w="80" w:type="dxa"/>
              <w:start w:w="120" w:type="dxa"/>
              <w:bottom w:w="80" w:type="dxa"/>
              <w:end w:w="120" w:type="dxa"/>
            </w:tcMar>
            <w:vAlign w:val="center"/>
          </w:tcPr>
          <w:p>
            <w:pPr>
              <w:spacing w:after="0" w:line="259" w:lineRule="auto"/>
            </w:pPr>
            <w:r>
              <w:rPr>
                <w:rFonts w:ascii="Aptos" w:hAnsi="Aptos"/>
                <w:b w:val="0"/>
                <w:i w:val="0"/>
                <w:color w:val="16231B"/>
                <w:sz w:val="18"/>
              </w:rPr>
              <w:t>pending_approval -&gt; approved</w:t>
            </w:r>
          </w:p>
        </w:tc>
        <w:tc>
          <w:tcPr>
            <w:tcW w:type="dxa" w:w="4760"/>
            <w:tcMar>
              <w:top w:w="80" w:type="dxa"/>
              <w:start w:w="120" w:type="dxa"/>
              <w:bottom w:w="80" w:type="dxa"/>
              <w:end w:w="120" w:type="dxa"/>
            </w:tcMar>
            <w:vAlign w:val="center"/>
          </w:tcPr>
          <w:p>
            <w:pPr>
              <w:spacing w:after="0" w:line="259" w:lineRule="auto"/>
            </w:pPr>
            <w:r>
              <w:rPr>
                <w:rFonts w:ascii="Aptos" w:hAnsi="Aptos"/>
                <w:b w:val="0"/>
                <w:i w:val="0"/>
                <w:color w:val="16231B"/>
                <w:sz w:val="18"/>
              </w:rPr>
              <w:t>Aset menjadi bagian dari siklus operasional.</w:t>
            </w:r>
          </w:p>
        </w:tc>
      </w:tr>
      <w:tr>
        <w:tc>
          <w:tcPr>
            <w:tcW w:type="dxa" w:w="1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Tolak</w:t>
            </w:r>
          </w:p>
        </w:tc>
        <w:tc>
          <w:tcPr>
            <w:tcW w:type="dxa" w:w="2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pending_approval -&gt; rejected</w:t>
            </w:r>
          </w:p>
        </w:tc>
        <w:tc>
          <w:tcPr>
            <w:tcW w:type="dxa" w:w="47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Tata Usaha memperbaiki dan mengajukan ulang.</w:t>
            </w:r>
          </w:p>
        </w:tc>
      </w:tr>
    </w:tbl>
    <w:p>
      <w:pPr>
        <w:spacing w:after="40"/>
      </w:pPr>
    </w:p>
    <w:p>
      <w:pPr>
        <w:pStyle w:val="Heading2"/>
        <w:keepNext/>
      </w:pPr>
      <w:r>
        <w:t>5.2 Checklist Pemeriksaan</w:t>
      </w:r>
    </w:p>
    <w:p>
      <w:pPr>
        <w:pStyle w:val="ListBullet"/>
        <w:spacing w:after="80" w:line="283" w:lineRule="auto"/>
      </w:pPr>
      <w:r>
        <w:rPr>
          <w:rFonts w:ascii="Aptos" w:hAnsi="Aptos"/>
          <w:b w:val="0"/>
          <w:i w:val="0"/>
          <w:color w:val="16231B"/>
          <w:sz w:val="20"/>
        </w:rPr>
        <w:t>Identitas dan kategori aset sesuai dokumen penerimaan.</w:t>
      </w:r>
    </w:p>
    <w:p>
      <w:pPr>
        <w:pStyle w:val="ListBullet"/>
        <w:spacing w:after="80" w:line="283" w:lineRule="auto"/>
      </w:pPr>
      <w:r>
        <w:rPr>
          <w:rFonts w:ascii="Aptos" w:hAnsi="Aptos"/>
          <w:b w:val="0"/>
          <w:i w:val="0"/>
          <w:color w:val="16231B"/>
          <w:sz w:val="20"/>
        </w:rPr>
        <w:t>Lokasi gedung, lantai, dan ruang sudah benar.</w:t>
      </w:r>
    </w:p>
    <w:p>
      <w:pPr>
        <w:pStyle w:val="ListBullet"/>
        <w:spacing w:after="80" w:line="283" w:lineRule="auto"/>
      </w:pPr>
      <w:r>
        <w:rPr>
          <w:rFonts w:ascii="Aptos" w:hAnsi="Aptos"/>
          <w:b w:val="0"/>
          <w:i w:val="0"/>
          <w:color w:val="16231B"/>
          <w:sz w:val="20"/>
        </w:rPr>
        <w:t>Kondisi awal dan status aset masuk akal.</w:t>
      </w:r>
    </w:p>
    <w:p>
      <w:pPr>
        <w:pStyle w:val="ListBullet"/>
        <w:spacing w:after="80" w:line="283" w:lineRule="auto"/>
      </w:pPr>
      <w:r>
        <w:rPr>
          <w:rFonts w:ascii="Aptos" w:hAnsi="Aptos"/>
          <w:b w:val="0"/>
          <w:i w:val="0"/>
          <w:color w:val="16231B"/>
          <w:sz w:val="20"/>
        </w:rPr>
        <w:t>Atribut kategori terisi dan tidak bertentangan dengan data utama.</w:t>
      </w:r>
    </w:p>
    <w:p>
      <w:pPr>
        <w:pStyle w:val="ListBullet"/>
        <w:spacing w:after="80" w:line="283" w:lineRule="auto"/>
      </w:pPr>
      <w:r>
        <w:rPr>
          <w:rFonts w:ascii="Aptos" w:hAnsi="Aptos"/>
          <w:b w:val="0"/>
          <w:i w:val="0"/>
          <w:color w:val="16231B"/>
          <w:sz w:val="20"/>
        </w:rPr>
        <w:t>Jika menolak, alasan menyebut data yang harus diperbaiki.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Catatan  </w:t>
            </w:r>
            <w:r>
              <w:rPr>
                <w:rFonts w:ascii="Aptos" w:hAnsi="Aptos"/>
                <w:b w:val="0"/>
                <w:i w:val="0"/>
                <w:color w:val="16231B"/>
                <w:sz w:val="20"/>
              </w:rPr>
              <w:t>Sistem saat ini memakai satu tingkat persetujuan aset: Wakil Dekan. Belum ada approval paralel atau berlapis.</w:t>
            </w:r>
          </w:p>
        </w:tc>
      </w:tr>
    </w:tbl>
    <w:p>
      <w:pPr>
        <w:spacing w:after="20"/>
      </w:pPr>
    </w:p>
    <w:p>
      <w:r>
        <w:br w:type="page"/>
      </w:r>
    </w:p>
    <w:p>
      <w:pPr>
        <w:pStyle w:val="Heading1"/>
        <w:keepNext/>
      </w:pPr>
      <w:r>
        <w:t>6. Panduan Laboran - Stock Opname</w:t>
      </w:r>
    </w:p>
    <w:p>
      <w:pPr>
        <w:pStyle w:val="Heading2"/>
        <w:keepNext/>
      </w:pPr>
      <w:r>
        <w:t>6.1 Membuka dan Menjalankan Periode</w:t>
      </w:r>
    </w:p>
    <w:p>
      <w:pPr>
        <w:pStyle w:val="ListNumber"/>
        <w:numPr>
          <w:ilvl w:val="0"/>
          <w:numId w:val="16"/>
        </w:numPr>
        <w:spacing w:after="100" w:line="283" w:lineRule="auto"/>
      </w:pPr>
      <w:r>
        <w:rPr>
          <w:rFonts w:ascii="Aptos" w:hAnsi="Aptos"/>
          <w:b w:val="0"/>
          <w:i w:val="0"/>
          <w:color w:val="16231B"/>
          <w:sz w:val="20"/>
        </w:rPr>
        <w:t>Buka Stock Opname dan pilih/buat periode aktif.</w:t>
      </w:r>
    </w:p>
    <w:p>
      <w:pPr>
        <w:pStyle w:val="ListNumber"/>
        <w:numPr>
          <w:ilvl w:val="0"/>
          <w:numId w:val="16"/>
        </w:numPr>
        <w:spacing w:after="100" w:line="283" w:lineRule="auto"/>
      </w:pPr>
      <w:r>
        <w:rPr>
          <w:rFonts w:ascii="Aptos" w:hAnsi="Aptos"/>
          <w:b w:val="0"/>
          <w:i w:val="0"/>
          <w:color w:val="16231B"/>
          <w:sz w:val="20"/>
        </w:rPr>
        <w:t>Cari aset dengan teks atau barcode.</w:t>
      </w:r>
    </w:p>
    <w:p>
      <w:pPr>
        <w:pStyle w:val="ListNumber"/>
        <w:numPr>
          <w:ilvl w:val="0"/>
          <w:numId w:val="16"/>
        </w:numPr>
        <w:spacing w:after="100" w:line="283" w:lineRule="auto"/>
      </w:pPr>
      <w:r>
        <w:rPr>
          <w:rFonts w:ascii="Aptos" w:hAnsi="Aptos"/>
          <w:b w:val="0"/>
          <w:i w:val="0"/>
          <w:color w:val="16231B"/>
          <w:sz w:val="20"/>
        </w:rPr>
        <w:t>Isi kondisi fisik, lokasi fisik, jumlah, dan catatan pemeriksaan.</w:t>
      </w:r>
    </w:p>
    <w:p>
      <w:pPr>
        <w:pStyle w:val="ListNumber"/>
        <w:numPr>
          <w:ilvl w:val="0"/>
          <w:numId w:val="16"/>
        </w:numPr>
        <w:spacing w:after="100" w:line="283" w:lineRule="auto"/>
      </w:pPr>
      <w:r>
        <w:rPr>
          <w:rFonts w:ascii="Aptos" w:hAnsi="Aptos"/>
          <w:b w:val="0"/>
          <w:i w:val="0"/>
          <w:color w:val="16231B"/>
          <w:sz w:val="20"/>
        </w:rPr>
        <w:t>Simpan hasil. Backend membandingkan data fisik dengan data sistem.</w:t>
      </w:r>
    </w:p>
    <w:p>
      <w:pPr>
        <w:pStyle w:val="ListNumber"/>
        <w:numPr>
          <w:ilvl w:val="0"/>
          <w:numId w:val="16"/>
        </w:numPr>
        <w:spacing w:after="100" w:line="283" w:lineRule="auto"/>
      </w:pPr>
      <w:r>
        <w:rPr>
          <w:rFonts w:ascii="Aptos" w:hAnsi="Aptos"/>
          <w:b w:val="0"/>
          <w:i w:val="0"/>
          <w:color w:val="16231B"/>
          <w:sz w:val="20"/>
        </w:rPr>
        <w:t>Ulangi sampai seluruh aset pada ruang/periode selesai diperiksa.</w:t>
      </w:r>
    </w:p>
    <w:p>
      <w:pPr>
        <w:pStyle w:val="ListNumber"/>
        <w:numPr>
          <w:ilvl w:val="0"/>
          <w:numId w:val="16"/>
        </w:numPr>
        <w:spacing w:after="100" w:line="283" w:lineRule="auto"/>
      </w:pPr>
      <w:r>
        <w:rPr>
          <w:rFonts w:ascii="Aptos" w:hAnsi="Aptos"/>
          <w:b w:val="0"/>
          <w:i w:val="0"/>
          <w:color w:val="16231B"/>
          <w:sz w:val="20"/>
        </w:rPr>
        <w:t>Tutup periode setelah verifikasi. Periode selesai terkunci dan tidak dapat dibuka kembali.</w:t>
      </w:r>
    </w:p>
    <w:tbl>
      <w:tblPr>
        <w:tblStyle w:val="TableGrid"/>
        <w:tblW w:type="dxa" w:w="9360"/>
        <w:tblLayout w:type="fixed"/>
        <w:tblLook w:firstColumn="1" w:firstRow="1" w:lastColumn="0" w:lastRow="0" w:noHBand="0" w:noVBand="1" w:val="04A0"/>
        <w:jc w:val="center"/>
        <w:tblInd w:w="120" w:type="dxa"/>
      </w:tblPr>
      <w:tblGrid>
        <w:gridCol w:w="1850"/>
        <w:gridCol w:w="3450"/>
        <w:gridCol w:w="4060"/>
      </w:tblGrid>
      <w:tr>
        <w:trPr>
          <w:tblHeader w:val="true"/>
        </w:trPr>
        <w:tc>
          <w:tcPr>
            <w:tcW w:type="dxa" w:w="1850"/>
            <w:tcMar>
              <w:top w:w="80" w:type="dxa"/>
              <w:start w:w="120" w:type="dxa"/>
              <w:bottom w:w="80" w:type="dxa"/>
              <w:end w:w="120" w:type="dxa"/>
            </w:tcMar>
            <w:vAlign w:val="center"/>
            <w:shd w:fill="075E35"/>
          </w:tcPr>
          <w:p>
            <w:pPr>
              <w:spacing w:after="0"/>
            </w:pPr>
            <w:r>
              <w:rPr>
                <w:rFonts w:ascii="Aptos" w:hAnsi="Aptos"/>
                <w:b/>
                <w:i w:val="0"/>
                <w:color w:val="FFFFFF"/>
                <w:sz w:val="17"/>
              </w:rPr>
              <w:t>Hasil</w:t>
            </w:r>
          </w:p>
        </w:tc>
        <w:tc>
          <w:tcPr>
            <w:tcW w:type="dxa" w:w="3450"/>
            <w:tcMar>
              <w:top w:w="80" w:type="dxa"/>
              <w:start w:w="120" w:type="dxa"/>
              <w:bottom w:w="80" w:type="dxa"/>
              <w:end w:w="120" w:type="dxa"/>
            </w:tcMar>
            <w:vAlign w:val="center"/>
            <w:shd w:fill="075E35"/>
          </w:tcPr>
          <w:p>
            <w:pPr>
              <w:spacing w:after="0"/>
            </w:pPr>
            <w:r>
              <w:rPr>
                <w:rFonts w:ascii="Aptos" w:hAnsi="Aptos"/>
                <w:b/>
                <w:i w:val="0"/>
                <w:color w:val="FFFFFF"/>
                <w:sz w:val="17"/>
              </w:rPr>
              <w:t>Arti</w:t>
            </w:r>
          </w:p>
        </w:tc>
        <w:tc>
          <w:tcPr>
            <w:tcW w:type="dxa" w:w="4060"/>
            <w:tcMar>
              <w:top w:w="80" w:type="dxa"/>
              <w:start w:w="120" w:type="dxa"/>
              <w:bottom w:w="80" w:type="dxa"/>
              <w:end w:w="120" w:type="dxa"/>
            </w:tcMar>
            <w:vAlign w:val="center"/>
            <w:shd w:fill="075E35"/>
          </w:tcPr>
          <w:p>
            <w:pPr>
              <w:spacing w:after="0"/>
            </w:pPr>
            <w:r>
              <w:rPr>
                <w:rFonts w:ascii="Aptos" w:hAnsi="Aptos"/>
                <w:b/>
                <w:i w:val="0"/>
                <w:color w:val="FFFFFF"/>
                <w:sz w:val="17"/>
              </w:rPr>
              <w:t>Tindak lanjut</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7"/>
              </w:rPr>
              <w:t>sesuai</w:t>
            </w:r>
          </w:p>
        </w:tc>
        <w:tc>
          <w:tcPr>
            <w:tcW w:type="dxa" w:w="3450"/>
            <w:tcMar>
              <w:top w:w="80" w:type="dxa"/>
              <w:start w:w="120" w:type="dxa"/>
              <w:bottom w:w="80" w:type="dxa"/>
              <w:end w:w="120" w:type="dxa"/>
            </w:tcMar>
            <w:vAlign w:val="center"/>
          </w:tcPr>
          <w:p>
            <w:pPr>
              <w:spacing w:after="0" w:line="259" w:lineRule="auto"/>
            </w:pPr>
            <w:r>
              <w:rPr>
                <w:rFonts w:ascii="Aptos" w:hAnsi="Aptos"/>
                <w:b w:val="0"/>
                <w:i w:val="0"/>
                <w:color w:val="16231B"/>
                <w:sz w:val="17"/>
              </w:rPr>
              <w:t>Fisik sesuai data sistem</w:t>
            </w:r>
          </w:p>
        </w:tc>
        <w:tc>
          <w:tcPr>
            <w:tcW w:type="dxa" w:w="4060"/>
            <w:tcMar>
              <w:top w:w="80" w:type="dxa"/>
              <w:start w:w="120" w:type="dxa"/>
              <w:bottom w:w="80" w:type="dxa"/>
              <w:end w:w="120" w:type="dxa"/>
            </w:tcMar>
            <w:vAlign w:val="center"/>
          </w:tcPr>
          <w:p>
            <w:pPr>
              <w:spacing w:after="0" w:line="259" w:lineRule="auto"/>
            </w:pPr>
            <w:r>
              <w:rPr>
                <w:rFonts w:ascii="Aptos" w:hAnsi="Aptos"/>
                <w:b w:val="0"/>
                <w:i w:val="0"/>
                <w:color w:val="16231B"/>
                <w:sz w:val="17"/>
              </w:rPr>
              <w:t>Tidak perlu tindak lanjut.</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tidak_sesuai</w:t>
            </w:r>
          </w:p>
        </w:tc>
        <w:tc>
          <w:tcPr>
            <w:tcW w:type="dxa" w:w="3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Lokasi/jumlah/data berbeda</w:t>
            </w:r>
          </w:p>
        </w:tc>
        <w:tc>
          <w:tcPr>
            <w:tcW w:type="dxa" w:w="4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Temuan ditindaklanjuti Kepala Lab.</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7"/>
              </w:rPr>
              <w:t>tidak_ditemukan</w:t>
            </w:r>
          </w:p>
        </w:tc>
        <w:tc>
          <w:tcPr>
            <w:tcW w:type="dxa" w:w="3450"/>
            <w:tcMar>
              <w:top w:w="80" w:type="dxa"/>
              <w:start w:w="120" w:type="dxa"/>
              <w:bottom w:w="80" w:type="dxa"/>
              <w:end w:w="120" w:type="dxa"/>
            </w:tcMar>
            <w:vAlign w:val="center"/>
          </w:tcPr>
          <w:p>
            <w:pPr>
              <w:spacing w:after="0" w:line="259" w:lineRule="auto"/>
            </w:pPr>
            <w:r>
              <w:rPr>
                <w:rFonts w:ascii="Aptos" w:hAnsi="Aptos"/>
                <w:b w:val="0"/>
                <w:i w:val="0"/>
                <w:color w:val="16231B"/>
                <w:sz w:val="17"/>
              </w:rPr>
              <w:t>Aset tercatat tetapi tidak ditemukan</w:t>
            </w:r>
          </w:p>
        </w:tc>
        <w:tc>
          <w:tcPr>
            <w:tcW w:type="dxa" w:w="4060"/>
            <w:tcMar>
              <w:top w:w="80" w:type="dxa"/>
              <w:start w:w="120" w:type="dxa"/>
              <w:bottom w:w="80" w:type="dxa"/>
              <w:end w:w="120" w:type="dxa"/>
            </w:tcMar>
            <w:vAlign w:val="center"/>
          </w:tcPr>
          <w:p>
            <w:pPr>
              <w:spacing w:after="0" w:line="259" w:lineRule="auto"/>
            </w:pPr>
            <w:r>
              <w:rPr>
                <w:rFonts w:ascii="Aptos" w:hAnsi="Aptos"/>
                <w:b w:val="0"/>
                <w:i w:val="0"/>
                <w:color w:val="16231B"/>
                <w:sz w:val="17"/>
              </w:rPr>
              <w:t>Pencarian/investigasi.</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kelebihan_fisik</w:t>
            </w:r>
          </w:p>
        </w:tc>
        <w:tc>
          <w:tcPr>
            <w:tcW w:type="dxa" w:w="3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Aset fisik belum tercatat</w:t>
            </w:r>
          </w:p>
        </w:tc>
        <w:tc>
          <w:tcPr>
            <w:tcW w:type="dxa" w:w="4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Daftarkan aset baru sebagai draft.</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Temuan rusak  </w:t>
            </w:r>
            <w:r>
              <w:rPr>
                <w:rFonts w:ascii="Aptos" w:hAnsi="Aptos"/>
                <w:b w:val="0"/>
                <w:i w:val="0"/>
                <w:color w:val="16231B"/>
                <w:sz w:val="20"/>
              </w:rPr>
              <w:t>Jika kondisi fisik dicatat rusak, sistem dapat membuat Work Order dengan asal temuan stock_opname.</w:t>
            </w:r>
          </w:p>
        </w:tc>
      </w:tr>
    </w:tbl>
    <w:p>
      <w:pPr>
        <w:spacing w:after="20"/>
      </w:pPr>
    </w:p>
    <w:p>
      <w:r>
        <w:br w:type="page"/>
      </w:r>
    </w:p>
    <w:p>
      <w:pPr>
        <w:pStyle w:val="Heading1"/>
        <w:keepNext/>
      </w:pPr>
      <w:r>
        <w:t>6. Panduan Laboran - Kalibrasi</w:t>
      </w:r>
    </w:p>
    <w:p>
      <w:pPr>
        <w:pStyle w:val="Heading2"/>
        <w:keepNext/>
      </w:pPr>
      <w:r>
        <w:t>6.2 Membuat Jadwal dan Mencatat Hasil</w:t>
      </w:r>
    </w:p>
    <w:p>
      <w:pPr>
        <w:pStyle w:val="ListNumber"/>
        <w:numPr>
          <w:ilvl w:val="0"/>
          <w:numId w:val="17"/>
        </w:numPr>
        <w:spacing w:after="100" w:line="283" w:lineRule="auto"/>
      </w:pPr>
      <w:r>
        <w:rPr>
          <w:rFonts w:ascii="Aptos" w:hAnsi="Aptos"/>
          <w:b w:val="0"/>
          <w:i w:val="0"/>
          <w:color w:val="16231B"/>
          <w:sz w:val="20"/>
        </w:rPr>
        <w:t>Buka Kalibrasi dan buat jadwal untuk aset yang memerlukan kalibrasi.</w:t>
      </w:r>
    </w:p>
    <w:p>
      <w:pPr>
        <w:pStyle w:val="ListNumber"/>
        <w:numPr>
          <w:ilvl w:val="0"/>
          <w:numId w:val="17"/>
        </w:numPr>
        <w:spacing w:after="100" w:line="283" w:lineRule="auto"/>
      </w:pPr>
      <w:r>
        <w:rPr>
          <w:rFonts w:ascii="Aptos" w:hAnsi="Aptos"/>
          <w:b w:val="0"/>
          <w:i w:val="0"/>
          <w:color w:val="16231B"/>
          <w:sz w:val="20"/>
        </w:rPr>
        <w:t>Isi tanggal kalibrasi terakhir serta interval kalibrasi.</w:t>
      </w:r>
    </w:p>
    <w:p>
      <w:pPr>
        <w:pStyle w:val="ListNumber"/>
        <w:numPr>
          <w:ilvl w:val="0"/>
          <w:numId w:val="17"/>
        </w:numPr>
        <w:spacing w:after="100" w:line="283" w:lineRule="auto"/>
      </w:pPr>
      <w:r>
        <w:rPr>
          <w:rFonts w:ascii="Aptos" w:hAnsi="Aptos"/>
          <w:b w:val="0"/>
          <w:i w:val="0"/>
          <w:color w:val="16231B"/>
          <w:sz w:val="20"/>
        </w:rPr>
        <w:t>Saat pelaksanaan selesai, buka jadwal dan klik Catat Hasil.</w:t>
      </w:r>
    </w:p>
    <w:p>
      <w:pPr>
        <w:pStyle w:val="ListNumber"/>
        <w:numPr>
          <w:ilvl w:val="0"/>
          <w:numId w:val="17"/>
        </w:numPr>
        <w:spacing w:after="100" w:line="283" w:lineRule="auto"/>
      </w:pPr>
      <w:r>
        <w:rPr>
          <w:rFonts w:ascii="Aptos" w:hAnsi="Aptos"/>
          <w:b w:val="0"/>
          <w:i w:val="0"/>
          <w:color w:val="16231B"/>
          <w:sz w:val="20"/>
        </w:rPr>
        <w:t>Isi hasil, deviasi, vendor/nama pelaksana yang tersedia, biaya, dan catatan.</w:t>
      </w:r>
    </w:p>
    <w:p>
      <w:pPr>
        <w:pStyle w:val="ListNumber"/>
        <w:numPr>
          <w:ilvl w:val="0"/>
          <w:numId w:val="17"/>
        </w:numPr>
        <w:spacing w:after="100" w:line="283" w:lineRule="auto"/>
      </w:pPr>
      <w:r>
        <w:rPr>
          <w:rFonts w:ascii="Aptos" w:hAnsi="Aptos"/>
          <w:b w:val="0"/>
          <w:i w:val="0"/>
          <w:color w:val="16231B"/>
          <w:sz w:val="20"/>
        </w:rPr>
        <w:t>Kirim hasil untuk ditinjau Kepala Lab.</w:t>
      </w:r>
    </w:p>
    <w:tbl>
      <w:tblPr>
        <w:tblStyle w:val="TableGrid"/>
        <w:tblW w:type="dxa" w:w="9360"/>
        <w:tblLayout w:type="fixed"/>
        <w:tblLook w:firstColumn="1" w:firstRow="1" w:lastColumn="0" w:lastRow="0" w:noHBand="0" w:noVBand="1" w:val="04A0"/>
        <w:jc w:val="center"/>
        <w:tblInd w:w="120" w:type="dxa"/>
      </w:tblPr>
      <w:tblGrid>
        <w:gridCol w:w="2800"/>
        <w:gridCol w:w="6560"/>
      </w:tblGrid>
      <w:tr>
        <w:trPr>
          <w:tblHeader w:val="true"/>
        </w:trPr>
        <w:tc>
          <w:tcPr>
            <w:tcW w:type="dxa" w:w="2800"/>
            <w:tcMar>
              <w:top w:w="80" w:type="dxa"/>
              <w:start w:w="120" w:type="dxa"/>
              <w:bottom w:w="80" w:type="dxa"/>
              <w:end w:w="120" w:type="dxa"/>
            </w:tcMar>
            <w:vAlign w:val="center"/>
            <w:shd w:fill="075E35"/>
          </w:tcPr>
          <w:p>
            <w:pPr>
              <w:spacing w:after="0"/>
            </w:pPr>
            <w:r>
              <w:rPr>
                <w:rFonts w:ascii="Aptos" w:hAnsi="Aptos"/>
                <w:b/>
                <w:i w:val="0"/>
                <w:color w:val="FFFFFF"/>
                <w:sz w:val="18"/>
              </w:rPr>
              <w:t>Keputusan Kepala Lab</w:t>
            </w:r>
          </w:p>
        </w:tc>
        <w:tc>
          <w:tcPr>
            <w:tcW w:type="dxa" w:w="6560"/>
            <w:tcMar>
              <w:top w:w="80" w:type="dxa"/>
              <w:start w:w="120" w:type="dxa"/>
              <w:bottom w:w="80" w:type="dxa"/>
              <w:end w:w="120" w:type="dxa"/>
            </w:tcMar>
            <w:vAlign w:val="center"/>
            <w:shd w:fill="075E35"/>
          </w:tcPr>
          <w:p>
            <w:pPr>
              <w:spacing w:after="0"/>
            </w:pPr>
            <w:r>
              <w:rPr>
                <w:rFonts w:ascii="Aptos" w:hAnsi="Aptos"/>
                <w:b/>
                <w:i w:val="0"/>
                <w:color w:val="FFFFFF"/>
                <w:sz w:val="18"/>
              </w:rPr>
              <w:t>Dampak</w:t>
            </w:r>
          </w:p>
        </w:tc>
      </w:tr>
      <w:tr>
        <w:tc>
          <w:tcPr>
            <w:tcW w:type="dxa" w:w="2800"/>
            <w:tcMar>
              <w:top w:w="80" w:type="dxa"/>
              <w:start w:w="120" w:type="dxa"/>
              <w:bottom w:w="80" w:type="dxa"/>
              <w:end w:w="120" w:type="dxa"/>
            </w:tcMar>
            <w:vAlign w:val="center"/>
          </w:tcPr>
          <w:p>
            <w:pPr>
              <w:spacing w:after="0" w:line="259" w:lineRule="auto"/>
            </w:pPr>
            <w:r>
              <w:rPr>
                <w:rFonts w:ascii="Aptos" w:hAnsi="Aptos"/>
                <w:b w:val="0"/>
                <w:i w:val="0"/>
                <w:color w:val="16231B"/>
                <w:sz w:val="18"/>
              </w:rPr>
              <w:t>Setujui</w:t>
            </w:r>
          </w:p>
        </w:tc>
        <w:tc>
          <w:tcPr>
            <w:tcW w:type="dxa" w:w="6560"/>
            <w:tcMar>
              <w:top w:w="80" w:type="dxa"/>
              <w:start w:w="120" w:type="dxa"/>
              <w:bottom w:w="80" w:type="dxa"/>
              <w:end w:w="120" w:type="dxa"/>
            </w:tcMar>
            <w:vAlign w:val="center"/>
          </w:tcPr>
          <w:p>
            <w:pPr>
              <w:spacing w:after="0" w:line="259" w:lineRule="auto"/>
            </w:pPr>
            <w:r>
              <w:rPr>
                <w:rFonts w:ascii="Aptos" w:hAnsi="Aptos"/>
                <w:b w:val="0"/>
                <w:i w:val="0"/>
                <w:color w:val="16231B"/>
                <w:sz w:val="18"/>
              </w:rPr>
              <w:t>Log approved; tanggal berikutnya dihitung dan jadwal kembali aktif.</w:t>
            </w:r>
          </w:p>
        </w:tc>
      </w:tr>
      <w:tr>
        <w:tc>
          <w:tcPr>
            <w:tcW w:type="dxa" w:w="28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Tolak dokumen</w:t>
            </w:r>
          </w:p>
        </w:tc>
        <w:tc>
          <w:tcPr>
            <w:tcW w:type="dxa" w:w="65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Log rejected_dokumen; data perlu direvisi dan diajukan ulang.</w:t>
            </w:r>
          </w:p>
        </w:tc>
      </w:tr>
      <w:tr>
        <w:tc>
          <w:tcPr>
            <w:tcW w:type="dxa" w:w="2800"/>
            <w:tcMar>
              <w:top w:w="80" w:type="dxa"/>
              <w:start w:w="120" w:type="dxa"/>
              <w:bottom w:w="80" w:type="dxa"/>
              <w:end w:w="120" w:type="dxa"/>
            </w:tcMar>
            <w:vAlign w:val="center"/>
          </w:tcPr>
          <w:p>
            <w:pPr>
              <w:spacing w:after="0" w:line="259" w:lineRule="auto"/>
            </w:pPr>
            <w:r>
              <w:rPr>
                <w:rFonts w:ascii="Aptos" w:hAnsi="Aptos"/>
                <w:b w:val="0"/>
                <w:i w:val="0"/>
                <w:color w:val="16231B"/>
                <w:sz w:val="18"/>
              </w:rPr>
              <w:t>Tolak teknis</w:t>
            </w:r>
          </w:p>
        </w:tc>
        <w:tc>
          <w:tcPr>
            <w:tcW w:type="dxa" w:w="6560"/>
            <w:tcMar>
              <w:top w:w="80" w:type="dxa"/>
              <w:start w:w="120" w:type="dxa"/>
              <w:bottom w:w="80" w:type="dxa"/>
              <w:end w:w="120" w:type="dxa"/>
            </w:tcMar>
            <w:vAlign w:val="center"/>
          </w:tcPr>
          <w:p>
            <w:pPr>
              <w:spacing w:after="0" w:line="259" w:lineRule="auto"/>
            </w:pPr>
            <w:r>
              <w:rPr>
                <w:rFonts w:ascii="Aptos" w:hAnsi="Aptos"/>
                <w:b w:val="0"/>
                <w:i w:val="0"/>
                <w:color w:val="16231B"/>
                <w:sz w:val="18"/>
              </w:rPr>
              <w:t>Log rejected_teknis; sistem membuat Work Order dan jadwal menunggu perbaikan.</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F2"/>
          </w:tcPr>
          <w:p>
            <w:pPr>
              <w:spacing w:after="40"/>
            </w:pPr>
            <w:r>
              <w:rPr>
                <w:rFonts w:ascii="Aptos" w:hAnsi="Aptos"/>
                <w:b/>
                <w:i w:val="0"/>
                <w:color w:val="B42318"/>
                <w:sz w:val="20"/>
              </w:rPr>
              <w:t xml:space="preserve">Keterbatasan saat ini  </w:t>
            </w:r>
            <w:r>
              <w:rPr>
                <w:rFonts w:ascii="Aptos" w:hAnsi="Aptos"/>
                <w:b w:val="0"/>
                <w:i w:val="0"/>
                <w:color w:val="16231B"/>
                <w:sz w:val="20"/>
              </w:rPr>
              <w:t>Upload sertifikat belum tersedia di DTO/endpoint. Selain itu, aksi revisi log ditentukan state machine tetapi endpoint tinjau masih hanya mengizinkan Kepala Lab; alur revisi Laboran perlu penyempurnaan backend.</w:t>
            </w:r>
          </w:p>
        </w:tc>
      </w:tr>
    </w:tbl>
    <w:p>
      <w:pPr>
        <w:spacing w:after="20"/>
      </w:pPr>
    </w:p>
    <w:p>
      <w:r>
        <w:br w:type="page"/>
      </w:r>
    </w:p>
    <w:p>
      <w:pPr>
        <w:pStyle w:val="Heading1"/>
        <w:keepNext/>
      </w:pPr>
      <w:r>
        <w:t>7. Panduan Kepala Lab</w:t>
      </w:r>
    </w:p>
    <w:p>
      <w:pPr>
        <w:pStyle w:val="Heading2"/>
        <w:keepNext/>
      </w:pPr>
      <w:r>
        <w:t>7.1 Stock Opname</w:t>
      </w:r>
    </w:p>
    <w:p>
      <w:pPr>
        <w:pStyle w:val="ListBullet"/>
        <w:spacing w:after="80" w:line="283" w:lineRule="auto"/>
      </w:pPr>
      <w:r>
        <w:rPr>
          <w:rFonts w:ascii="Aptos" w:hAnsi="Aptos"/>
          <w:b w:val="0"/>
          <w:i w:val="0"/>
          <w:color w:val="16231B"/>
          <w:sz w:val="20"/>
        </w:rPr>
        <w:t>Pantau periode serta hasil pemeriksaan.</w:t>
      </w:r>
    </w:p>
    <w:p>
      <w:pPr>
        <w:pStyle w:val="ListBullet"/>
        <w:spacing w:after="80" w:line="283" w:lineRule="auto"/>
      </w:pPr>
      <w:r>
        <w:rPr>
          <w:rFonts w:ascii="Aptos" w:hAnsi="Aptos"/>
          <w:b w:val="0"/>
          <w:i w:val="0"/>
          <w:color w:val="16231B"/>
          <w:sz w:val="20"/>
        </w:rPr>
        <w:t>Buka temuan yang tidak sesuai atau tidak ditemukan.</w:t>
      </w:r>
    </w:p>
    <w:p>
      <w:pPr>
        <w:pStyle w:val="ListBullet"/>
        <w:spacing w:after="80" w:line="283" w:lineRule="auto"/>
      </w:pPr>
      <w:r>
        <w:rPr>
          <w:rFonts w:ascii="Aptos" w:hAnsi="Aptos"/>
          <w:b w:val="0"/>
          <w:i w:val="0"/>
          <w:color w:val="16231B"/>
          <w:sz w:val="20"/>
        </w:rPr>
        <w:t>Ubah tindak lanjut dari open menjadi in_progress lalu selesai.</w:t>
      </w:r>
    </w:p>
    <w:p>
      <w:pPr>
        <w:pStyle w:val="ListBullet"/>
        <w:spacing w:after="80" w:line="283" w:lineRule="auto"/>
      </w:pPr>
      <w:r>
        <w:rPr>
          <w:rFonts w:ascii="Aptos" w:hAnsi="Aptos"/>
          <w:b w:val="0"/>
          <w:i w:val="0"/>
          <w:color w:val="16231B"/>
          <w:sz w:val="20"/>
        </w:rPr>
        <w:t>Isi PIC dan target penyelesaian sesuai kebutuhan.</w:t>
      </w:r>
    </w:p>
    <w:p>
      <w:pPr>
        <w:pStyle w:val="Heading2"/>
        <w:keepNext/>
      </w:pPr>
      <w:r>
        <w:t>7.2 Kalibrasi</w:t>
      </w:r>
    </w:p>
    <w:p>
      <w:pPr>
        <w:pStyle w:val="ListBullet"/>
        <w:spacing w:after="80" w:line="283" w:lineRule="auto"/>
      </w:pPr>
      <w:r>
        <w:rPr>
          <w:rFonts w:ascii="Aptos" w:hAnsi="Aptos"/>
          <w:b w:val="0"/>
          <w:i w:val="0"/>
          <w:color w:val="16231B"/>
          <w:sz w:val="20"/>
        </w:rPr>
        <w:t>Periksa hasil dan deviasi kalibrasi.</w:t>
      </w:r>
    </w:p>
    <w:p>
      <w:pPr>
        <w:pStyle w:val="ListBullet"/>
        <w:spacing w:after="80" w:line="283" w:lineRule="auto"/>
      </w:pPr>
      <w:r>
        <w:rPr>
          <w:rFonts w:ascii="Aptos" w:hAnsi="Aptos"/>
          <w:b w:val="0"/>
          <w:i w:val="0"/>
          <w:color w:val="16231B"/>
          <w:sz w:val="20"/>
        </w:rPr>
        <w:t>Setujui bila alat dan dokumen memenuhi syarat.</w:t>
      </w:r>
    </w:p>
    <w:p>
      <w:pPr>
        <w:pStyle w:val="ListBullet"/>
        <w:spacing w:after="80" w:line="283" w:lineRule="auto"/>
      </w:pPr>
      <w:r>
        <w:rPr>
          <w:rFonts w:ascii="Aptos" w:hAnsi="Aptos"/>
          <w:b w:val="0"/>
          <w:i w:val="0"/>
          <w:color w:val="16231B"/>
          <w:sz w:val="20"/>
        </w:rPr>
        <w:t>Tolak dokumen jika informasi/berkas salah.</w:t>
      </w:r>
    </w:p>
    <w:p>
      <w:pPr>
        <w:pStyle w:val="ListBullet"/>
        <w:spacing w:after="80" w:line="283" w:lineRule="auto"/>
      </w:pPr>
      <w:r>
        <w:rPr>
          <w:rFonts w:ascii="Aptos" w:hAnsi="Aptos"/>
          <w:b w:val="0"/>
          <w:i w:val="0"/>
          <w:color w:val="16231B"/>
          <w:sz w:val="20"/>
        </w:rPr>
        <w:t>Tolak teknis jika alat bermasalah; sistem membuat Work Order.</w:t>
      </w:r>
    </w:p>
    <w:p>
      <w:pPr>
        <w:pStyle w:val="Heading2"/>
        <w:keepNext/>
      </w:pPr>
      <w:r>
        <w:t>7.3 Work Order</w:t>
      </w:r>
    </w:p>
    <w:p>
      <w:pPr>
        <w:pStyle w:val="ListBullet"/>
        <w:spacing w:after="80" w:line="283" w:lineRule="auto"/>
      </w:pPr>
      <w:r>
        <w:rPr>
          <w:rFonts w:ascii="Aptos" w:hAnsi="Aptos"/>
          <w:b w:val="0"/>
          <w:i w:val="0"/>
          <w:color w:val="16231B"/>
          <w:sz w:val="20"/>
        </w:rPr>
        <w:t>Tentukan prioritas rendah, sedang, tinggi, atau critical.</w:t>
      </w:r>
    </w:p>
    <w:p>
      <w:pPr>
        <w:pStyle w:val="ListBullet"/>
        <w:spacing w:after="80" w:line="283" w:lineRule="auto"/>
      </w:pPr>
      <w:r>
        <w:rPr>
          <w:rFonts w:ascii="Aptos" w:hAnsi="Aptos"/>
          <w:b w:val="0"/>
          <w:i w:val="0"/>
          <w:color w:val="16231B"/>
          <w:sz w:val="20"/>
        </w:rPr>
        <w:t>Periksa Work Order berstatus resolved.</w:t>
      </w:r>
    </w:p>
    <w:p>
      <w:pPr>
        <w:pStyle w:val="ListBullet"/>
        <w:spacing w:after="80" w:line="283" w:lineRule="auto"/>
      </w:pPr>
      <w:r>
        <w:rPr>
          <w:rFonts w:ascii="Aptos" w:hAnsi="Aptos"/>
          <w:b w:val="0"/>
          <w:i w:val="0"/>
          <w:color w:val="16231B"/>
          <w:sz w:val="20"/>
        </w:rPr>
        <w:t>Tutup jika pekerjaan benar-benar selesai, atau buka kembali jika perlu perbaikan lanjutan.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Kontrol akhir  </w:t>
            </w:r>
            <w:r>
              <w:rPr>
                <w:rFonts w:ascii="Aptos" w:hAnsi="Aptos"/>
                <w:b w:val="0"/>
                <w:i w:val="0"/>
                <w:color w:val="16231B"/>
                <w:sz w:val="20"/>
              </w:rPr>
              <w:t>Resolved berarti Teknisi menyatakan pekerjaan selesai; Closed berarti hasilnya sudah dikonfirmasi dan tiket ditutup.</w:t>
            </w:r>
          </w:p>
        </w:tc>
      </w:tr>
    </w:tbl>
    <w:p>
      <w:pPr>
        <w:spacing w:after="20"/>
      </w:pPr>
    </w:p>
    <w:p>
      <w:r>
        <w:br w:type="page"/>
      </w:r>
    </w:p>
    <w:p>
      <w:pPr>
        <w:pStyle w:val="Heading1"/>
        <w:keepNext/>
      </w:pPr>
      <w:r>
        <w:t>8. Panduan Teknisi</w:t>
      </w:r>
    </w:p>
    <w:p>
      <w:pPr>
        <w:pStyle w:val="Heading2"/>
        <w:keepNext/>
      </w:pPr>
      <w:r>
        <w:t>8.1 Menangani Work Order</w:t>
      </w:r>
    </w:p>
    <w:p>
      <w:pPr>
        <w:pStyle w:val="ListNumber"/>
        <w:numPr>
          <w:ilvl w:val="0"/>
          <w:numId w:val="18"/>
        </w:numPr>
        <w:spacing w:after="100" w:line="283" w:lineRule="auto"/>
      </w:pPr>
      <w:r>
        <w:rPr>
          <w:rFonts w:ascii="Aptos" w:hAnsi="Aptos"/>
          <w:b w:val="0"/>
          <w:i w:val="0"/>
          <w:color w:val="16231B"/>
          <w:sz w:val="20"/>
        </w:rPr>
        <w:t>Buka Work Order dan pilih tiket berstatus open.</w:t>
      </w:r>
    </w:p>
    <w:p>
      <w:pPr>
        <w:pStyle w:val="ListNumber"/>
        <w:numPr>
          <w:ilvl w:val="0"/>
          <w:numId w:val="18"/>
        </w:numPr>
        <w:spacing w:after="100" w:line="283" w:lineRule="auto"/>
      </w:pPr>
      <w:r>
        <w:rPr>
          <w:rFonts w:ascii="Aptos" w:hAnsi="Aptos"/>
          <w:b w:val="0"/>
          <w:i w:val="0"/>
          <w:color w:val="16231B"/>
          <w:sz w:val="20"/>
        </w:rPr>
        <w:t>Baca aset, sumber temuan, prioritas, dan deskripsi masalah.</w:t>
      </w:r>
    </w:p>
    <w:p>
      <w:pPr>
        <w:pStyle w:val="ListNumber"/>
        <w:numPr>
          <w:ilvl w:val="0"/>
          <w:numId w:val="18"/>
        </w:numPr>
        <w:spacing w:after="100" w:line="283" w:lineRule="auto"/>
      </w:pPr>
      <w:r>
        <w:rPr>
          <w:rFonts w:ascii="Aptos" w:hAnsi="Aptos"/>
          <w:b w:val="0"/>
          <w:i w:val="0"/>
          <w:color w:val="16231B"/>
          <w:sz w:val="20"/>
        </w:rPr>
        <w:t>Klik Mulai Kerjakan sehingga status menjadi in_progress.</w:t>
      </w:r>
    </w:p>
    <w:p>
      <w:pPr>
        <w:pStyle w:val="ListNumber"/>
        <w:numPr>
          <w:ilvl w:val="0"/>
          <w:numId w:val="18"/>
        </w:numPr>
        <w:spacing w:after="100" w:line="283" w:lineRule="auto"/>
      </w:pPr>
      <w:r>
        <w:rPr>
          <w:rFonts w:ascii="Aptos" w:hAnsi="Aptos"/>
          <w:b w:val="0"/>
          <w:i w:val="0"/>
          <w:color w:val="16231B"/>
          <w:sz w:val="20"/>
        </w:rPr>
        <w:t>Lakukan perbaikan dan dokumentasikan tindakan.</w:t>
      </w:r>
    </w:p>
    <w:p>
      <w:pPr>
        <w:pStyle w:val="ListNumber"/>
        <w:numPr>
          <w:ilvl w:val="0"/>
          <w:numId w:val="18"/>
        </w:numPr>
        <w:spacing w:after="100" w:line="283" w:lineRule="auto"/>
      </w:pPr>
      <w:r>
        <w:rPr>
          <w:rFonts w:ascii="Aptos" w:hAnsi="Aptos"/>
          <w:b w:val="0"/>
          <w:i w:val="0"/>
          <w:color w:val="16231B"/>
          <w:sz w:val="20"/>
        </w:rPr>
        <w:t>Klik Selesaikan; isi catatan perbaikan, biaya, dan downtime.</w:t>
      </w:r>
    </w:p>
    <w:p>
      <w:pPr>
        <w:pStyle w:val="ListNumber"/>
        <w:numPr>
          <w:ilvl w:val="0"/>
          <w:numId w:val="18"/>
        </w:numPr>
        <w:spacing w:after="100" w:line="283" w:lineRule="auto"/>
      </w:pPr>
      <w:r>
        <w:rPr>
          <w:rFonts w:ascii="Aptos" w:hAnsi="Aptos"/>
          <w:b w:val="0"/>
          <w:i w:val="0"/>
          <w:color w:val="16231B"/>
          <w:sz w:val="20"/>
        </w:rPr>
        <w:t>Status menjadi resolved dan menunggu pemeriksaan Kepala Lab.</w:t>
      </w:r>
    </w:p>
    <w:tbl>
      <w:tblPr>
        <w:tblStyle w:val="TableGrid"/>
        <w:tblW w:type="dxa" w:w="9360"/>
        <w:tblLayout w:type="fixed"/>
        <w:tblLook w:firstColumn="1" w:firstRow="1" w:lastColumn="0" w:lastRow="0" w:noHBand="0" w:noVBand="1" w:val="04A0"/>
        <w:jc w:val="center"/>
        <w:tblInd w:w="120" w:type="dxa"/>
      </w:tblPr>
      <w:tblGrid>
        <w:gridCol w:w="1650"/>
        <w:gridCol w:w="3620"/>
        <w:gridCol w:w="4090"/>
      </w:tblGrid>
      <w:tr>
        <w:trPr>
          <w:tblHeader w:val="true"/>
        </w:trPr>
        <w:tc>
          <w:tcPr>
            <w:tcW w:type="dxa" w:w="1650"/>
            <w:tcMar>
              <w:top w:w="80" w:type="dxa"/>
              <w:start w:w="120" w:type="dxa"/>
              <w:bottom w:w="80" w:type="dxa"/>
              <w:end w:w="120" w:type="dxa"/>
            </w:tcMar>
            <w:vAlign w:val="center"/>
            <w:shd w:fill="075E35"/>
          </w:tcPr>
          <w:p>
            <w:pPr>
              <w:spacing w:after="0"/>
            </w:pPr>
            <w:r>
              <w:rPr>
                <w:rFonts w:ascii="Aptos" w:hAnsi="Aptos"/>
                <w:b/>
                <w:i w:val="0"/>
                <w:color w:val="FFFFFF"/>
                <w:sz w:val="18"/>
              </w:rPr>
              <w:t>Status</w:t>
            </w:r>
          </w:p>
        </w:tc>
        <w:tc>
          <w:tcPr>
            <w:tcW w:type="dxa" w:w="3620"/>
            <w:tcMar>
              <w:top w:w="80" w:type="dxa"/>
              <w:start w:w="120" w:type="dxa"/>
              <w:bottom w:w="80" w:type="dxa"/>
              <w:end w:w="120" w:type="dxa"/>
            </w:tcMar>
            <w:vAlign w:val="center"/>
            <w:shd w:fill="075E35"/>
          </w:tcPr>
          <w:p>
            <w:pPr>
              <w:spacing w:after="0"/>
            </w:pPr>
            <w:r>
              <w:rPr>
                <w:rFonts w:ascii="Aptos" w:hAnsi="Aptos"/>
                <w:b/>
                <w:i w:val="0"/>
                <w:color w:val="FFFFFF"/>
                <w:sz w:val="18"/>
              </w:rPr>
              <w:t>Makna</w:t>
            </w:r>
          </w:p>
        </w:tc>
        <w:tc>
          <w:tcPr>
            <w:tcW w:type="dxa" w:w="4090"/>
            <w:tcMar>
              <w:top w:w="80" w:type="dxa"/>
              <w:start w:w="120" w:type="dxa"/>
              <w:bottom w:w="80" w:type="dxa"/>
              <w:end w:w="120" w:type="dxa"/>
            </w:tcMar>
            <w:vAlign w:val="center"/>
            <w:shd w:fill="075E35"/>
          </w:tcPr>
          <w:p>
            <w:pPr>
              <w:spacing w:after="0"/>
            </w:pPr>
            <w:r>
              <w:rPr>
                <w:rFonts w:ascii="Aptos" w:hAnsi="Aptos"/>
                <w:b/>
                <w:i w:val="0"/>
                <w:color w:val="FFFFFF"/>
                <w:sz w:val="18"/>
              </w:rPr>
              <w:t>Aksi berikut</w:t>
            </w:r>
          </w:p>
        </w:tc>
      </w:tr>
      <w:tr>
        <w:tc>
          <w:tcPr>
            <w:tcW w:type="dxa" w:w="1650"/>
            <w:tcMar>
              <w:top w:w="80" w:type="dxa"/>
              <w:start w:w="120" w:type="dxa"/>
              <w:bottom w:w="80" w:type="dxa"/>
              <w:end w:w="120" w:type="dxa"/>
            </w:tcMar>
            <w:vAlign w:val="center"/>
          </w:tcPr>
          <w:p>
            <w:pPr>
              <w:spacing w:after="0" w:line="259" w:lineRule="auto"/>
            </w:pPr>
            <w:r>
              <w:rPr>
                <w:rFonts w:ascii="Aptos" w:hAnsi="Aptos"/>
                <w:b w:val="0"/>
                <w:i w:val="0"/>
                <w:color w:val="16231B"/>
                <w:sz w:val="18"/>
              </w:rPr>
              <w:t>open</w:t>
            </w:r>
          </w:p>
        </w:tc>
        <w:tc>
          <w:tcPr>
            <w:tcW w:type="dxa" w:w="3620"/>
            <w:tcMar>
              <w:top w:w="80" w:type="dxa"/>
              <w:start w:w="120" w:type="dxa"/>
              <w:bottom w:w="80" w:type="dxa"/>
              <w:end w:w="120" w:type="dxa"/>
            </w:tcMar>
            <w:vAlign w:val="center"/>
          </w:tcPr>
          <w:p>
            <w:pPr>
              <w:spacing w:after="0" w:line="259" w:lineRule="auto"/>
            </w:pPr>
            <w:r>
              <w:rPr>
                <w:rFonts w:ascii="Aptos" w:hAnsi="Aptos"/>
                <w:b w:val="0"/>
                <w:i w:val="0"/>
                <w:color w:val="16231B"/>
                <w:sz w:val="18"/>
              </w:rPr>
              <w:t>Tiket baru</w:t>
            </w:r>
          </w:p>
        </w:tc>
        <w:tc>
          <w:tcPr>
            <w:tcW w:type="dxa" w:w="4090"/>
            <w:tcMar>
              <w:top w:w="80" w:type="dxa"/>
              <w:start w:w="120" w:type="dxa"/>
              <w:bottom w:w="80" w:type="dxa"/>
              <w:end w:w="120" w:type="dxa"/>
            </w:tcMar>
            <w:vAlign w:val="center"/>
          </w:tcPr>
          <w:p>
            <w:pPr>
              <w:spacing w:after="0" w:line="259" w:lineRule="auto"/>
            </w:pPr>
            <w:r>
              <w:rPr>
                <w:rFonts w:ascii="Aptos" w:hAnsi="Aptos"/>
                <w:b w:val="0"/>
                <w:i w:val="0"/>
                <w:color w:val="16231B"/>
                <w:sz w:val="18"/>
              </w:rPr>
              <w:t>Mulai kerjakan atau batalkan jika tidak valid.</w:t>
            </w:r>
          </w:p>
        </w:tc>
      </w:tr>
      <w:tr>
        <w:tc>
          <w:tcPr>
            <w:tcW w:type="dxa" w:w="1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in_progress</w:t>
            </w:r>
          </w:p>
        </w:tc>
        <w:tc>
          <w:tcPr>
            <w:tcW w:type="dxa" w:w="362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Sedang dikerjakan</w:t>
            </w:r>
          </w:p>
        </w:tc>
        <w:tc>
          <w:tcPr>
            <w:tcW w:type="dxa" w:w="409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Selesaikan atau batalkan.</w:t>
            </w:r>
          </w:p>
        </w:tc>
      </w:tr>
      <w:tr>
        <w:tc>
          <w:tcPr>
            <w:tcW w:type="dxa" w:w="1650"/>
            <w:tcMar>
              <w:top w:w="80" w:type="dxa"/>
              <w:start w:w="120" w:type="dxa"/>
              <w:bottom w:w="80" w:type="dxa"/>
              <w:end w:w="120" w:type="dxa"/>
            </w:tcMar>
            <w:vAlign w:val="center"/>
          </w:tcPr>
          <w:p>
            <w:pPr>
              <w:spacing w:after="0" w:line="259" w:lineRule="auto"/>
            </w:pPr>
            <w:r>
              <w:rPr>
                <w:rFonts w:ascii="Aptos" w:hAnsi="Aptos"/>
                <w:b w:val="0"/>
                <w:i w:val="0"/>
                <w:color w:val="16231B"/>
                <w:sz w:val="18"/>
              </w:rPr>
              <w:t>resolved</w:t>
            </w:r>
          </w:p>
        </w:tc>
        <w:tc>
          <w:tcPr>
            <w:tcW w:type="dxa" w:w="3620"/>
            <w:tcMar>
              <w:top w:w="80" w:type="dxa"/>
              <w:start w:w="120" w:type="dxa"/>
              <w:bottom w:w="80" w:type="dxa"/>
              <w:end w:w="120" w:type="dxa"/>
            </w:tcMar>
            <w:vAlign w:val="center"/>
          </w:tcPr>
          <w:p>
            <w:pPr>
              <w:spacing w:after="0" w:line="259" w:lineRule="auto"/>
            </w:pPr>
            <w:r>
              <w:rPr>
                <w:rFonts w:ascii="Aptos" w:hAnsi="Aptos"/>
                <w:b w:val="0"/>
                <w:i w:val="0"/>
                <w:color w:val="16231B"/>
                <w:sz w:val="18"/>
              </w:rPr>
              <w:t>Teknisi menyatakan selesai</w:t>
            </w:r>
          </w:p>
        </w:tc>
        <w:tc>
          <w:tcPr>
            <w:tcW w:type="dxa" w:w="4090"/>
            <w:tcMar>
              <w:top w:w="80" w:type="dxa"/>
              <w:start w:w="120" w:type="dxa"/>
              <w:bottom w:w="80" w:type="dxa"/>
              <w:end w:w="120" w:type="dxa"/>
            </w:tcMar>
            <w:vAlign w:val="center"/>
          </w:tcPr>
          <w:p>
            <w:pPr>
              <w:spacing w:after="0" w:line="259" w:lineRule="auto"/>
            </w:pPr>
            <w:r>
              <w:rPr>
                <w:rFonts w:ascii="Aptos" w:hAnsi="Aptos"/>
                <w:b w:val="0"/>
                <w:i w:val="0"/>
                <w:color w:val="16231B"/>
                <w:sz w:val="18"/>
              </w:rPr>
              <w:t>Kepala Lab menutup atau membuka kembali.</w:t>
            </w:r>
          </w:p>
        </w:tc>
      </w:tr>
      <w:tr>
        <w:tc>
          <w:tcPr>
            <w:tcW w:type="dxa" w:w="1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closed</w:t>
            </w:r>
          </w:p>
        </w:tc>
        <w:tc>
          <w:tcPr>
            <w:tcW w:type="dxa" w:w="362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Selesai dan dikonfirmasi</w:t>
            </w:r>
          </w:p>
        </w:tc>
        <w:tc>
          <w:tcPr>
            <w:tcW w:type="dxa" w:w="409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Tidak ada aksi lanjutan.</w:t>
            </w:r>
          </w:p>
        </w:tc>
      </w:tr>
      <w:tr>
        <w:tc>
          <w:tcPr>
            <w:tcW w:type="dxa" w:w="1650"/>
            <w:tcMar>
              <w:top w:w="80" w:type="dxa"/>
              <w:start w:w="120" w:type="dxa"/>
              <w:bottom w:w="80" w:type="dxa"/>
              <w:end w:w="120" w:type="dxa"/>
            </w:tcMar>
            <w:vAlign w:val="center"/>
          </w:tcPr>
          <w:p>
            <w:pPr>
              <w:spacing w:after="0" w:line="259" w:lineRule="auto"/>
            </w:pPr>
            <w:r>
              <w:rPr>
                <w:rFonts w:ascii="Aptos" w:hAnsi="Aptos"/>
                <w:b w:val="0"/>
                <w:i w:val="0"/>
                <w:color w:val="16231B"/>
                <w:sz w:val="18"/>
              </w:rPr>
              <w:t>cancelled</w:t>
            </w:r>
          </w:p>
        </w:tc>
        <w:tc>
          <w:tcPr>
            <w:tcW w:type="dxa" w:w="3620"/>
            <w:tcMar>
              <w:top w:w="80" w:type="dxa"/>
              <w:start w:w="120" w:type="dxa"/>
              <w:bottom w:w="80" w:type="dxa"/>
              <w:end w:w="120" w:type="dxa"/>
            </w:tcMar>
            <w:vAlign w:val="center"/>
          </w:tcPr>
          <w:p>
            <w:pPr>
              <w:spacing w:after="0" w:line="259" w:lineRule="auto"/>
            </w:pPr>
            <w:r>
              <w:rPr>
                <w:rFonts w:ascii="Aptos" w:hAnsi="Aptos"/>
                <w:b w:val="0"/>
                <w:i w:val="0"/>
                <w:color w:val="16231B"/>
                <w:sz w:val="18"/>
              </w:rPr>
              <w:t>Tidak dilanjutkan</w:t>
            </w:r>
          </w:p>
        </w:tc>
        <w:tc>
          <w:tcPr>
            <w:tcW w:type="dxa" w:w="4090"/>
            <w:tcMar>
              <w:top w:w="80" w:type="dxa"/>
              <w:start w:w="120" w:type="dxa"/>
              <w:bottom w:w="80" w:type="dxa"/>
              <w:end w:w="120" w:type="dxa"/>
            </w:tcMar>
            <w:vAlign w:val="center"/>
          </w:tcPr>
          <w:p>
            <w:pPr>
              <w:spacing w:after="0" w:line="259" w:lineRule="auto"/>
            </w:pPr>
            <w:r>
              <w:rPr>
                <w:rFonts w:ascii="Aptos" w:hAnsi="Aptos"/>
                <w:b w:val="0"/>
                <w:i w:val="0"/>
                <w:color w:val="16231B"/>
                <w:sz w:val="18"/>
              </w:rPr>
              <w:t>Tidak ada aksi lanjutan.</w:t>
            </w:r>
          </w:p>
        </w:tc>
      </w:tr>
    </w:tbl>
    <w:p>
      <w:pPr>
        <w:spacing w:after="40"/>
      </w:pPr>
    </w:p>
    <w:p>
      <w:pPr>
        <w:pStyle w:val="Heading2"/>
        <w:keepNext/>
      </w:pPr>
      <w:r>
        <w:t>8.2 Work Order dari Kalibrasi</w:t>
      </w:r>
    </w:p>
    <w:p>
      <w:pPr>
        <w:keepNext w:val="0"/>
        <w:spacing w:before="0" w:after="120" w:line="283" w:lineRule="auto"/>
      </w:pPr>
      <w:r>
        <w:rPr>
          <w:rFonts w:ascii="Aptos" w:hAnsi="Aptos"/>
          <w:b w:val="0"/>
          <w:i w:val="0"/>
          <w:color w:val="16231B"/>
          <w:sz w:val="21"/>
        </w:rPr>
        <w:t>Setelah Work Order teknis ditutup, jadwal kalibrasi tidak otomatis dianggap lulus. Perbaikan harus dikonfirmasi selesai, jadwal kembali aktif, lalu aset dikalibrasi ulang dan hasilnya ditinjau kembali.</w:t>
      </w:r>
    </w:p>
    <w:p>
      <w:r>
        <w:br w:type="page"/>
      </w:r>
    </w:p>
    <w:p>
      <w:pPr>
        <w:pStyle w:val="Heading1"/>
        <w:keepNext/>
      </w:pPr>
      <w:r>
        <w:t>9. Siklus Hidup Aset</w:t>
      </w:r>
    </w:p>
    <w:p>
      <w:pPr>
        <w:jc w:val="center"/>
      </w:pPr>
      <w:r>
        <w:drawing>
          <wp:inline xmlns:a="http://schemas.openxmlformats.org/drawingml/2006/main" xmlns:pic="http://schemas.openxmlformats.org/drawingml/2006/picture">
            <wp:extent cx="6126480" cy="3798418"/>
            <wp:docPr id="2" name="Picture 2" descr="Diagram siklus hidup aset aktif melalui penggunaan, stock opname, kalibrasi, dan Work Order" title="Diagram siklus hidup aset aktif melalui penggunaan, stock opname, kalibrasi, dan Work Order"/>
            <wp:cNvGraphicFramePr>
              <a:graphicFrameLocks noChangeAspect="1"/>
            </wp:cNvGraphicFramePr>
            <a:graphic>
              <a:graphicData uri="http://schemas.openxmlformats.org/drawingml/2006/picture">
                <pic:pic>
                  <pic:nvPicPr>
                    <pic:cNvPr id="0" name="siklus-aset.png"/>
                    <pic:cNvPicPr/>
                  </pic:nvPicPr>
                  <pic:blipFill>
                    <a:blip r:embed="rId12"/>
                    <a:stretch>
                      <a:fillRect/>
                    </a:stretch>
                  </pic:blipFill>
                  <pic:spPr>
                    <a:xfrm>
                      <a:off x="0" y="0"/>
                      <a:ext cx="6126480" cy="3798418"/>
                    </a:xfrm>
                    <a:prstGeom prst="rect"/>
                  </pic:spPr>
                </pic:pic>
              </a:graphicData>
            </a:graphic>
          </wp:inline>
        </w:drawing>
      </w:r>
    </w:p>
    <w:p>
      <w:pPr>
        <w:keepNext w:val="0"/>
        <w:spacing w:before="0" w:after="120" w:line="283" w:lineRule="auto"/>
        <w:jc w:val="center"/>
      </w:pPr>
      <w:r>
        <w:rPr>
          <w:rFonts w:ascii="Aptos" w:hAnsi="Aptos"/>
          <w:b w:val="0"/>
          <w:i/>
          <w:color w:val="5E6B63"/>
          <w:sz w:val="17"/>
        </w:rPr>
        <w:t>Gambar 2. Aset approved terus berputar antara penggunaan, pemeriksaan, kalibrasi, dan perbaikan.</w:t>
      </w:r>
    </w:p>
    <w:p>
      <w:pPr>
        <w:pStyle w:val="Heading2"/>
        <w:keepNext/>
      </w:pPr>
      <w:r>
        <w:t>Akhir Siklus</w:t>
      </w:r>
    </w:p>
    <w:p>
      <w:pPr>
        <w:keepNext w:val="0"/>
        <w:spacing w:before="0" w:after="120" w:line="283" w:lineRule="auto"/>
      </w:pPr>
      <w:r>
        <w:rPr>
          <w:rFonts w:ascii="Aptos" w:hAnsi="Aptos"/>
          <w:b w:val="0"/>
          <w:i w:val="0"/>
          <w:color w:val="16231B"/>
          <w:sz w:val="21"/>
        </w:rPr>
        <w:t>Status aset mendukung aktif, maintenance, dipinjam, dan dihapuskan. Namun versi saat ini belum memiliki modul penghapusan/disposal dengan alur persetujuan khusus. Secara ideal, aset yang dihapuskan tidak dihapus dari database agar seluruh riwayat tetap tersedia.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Rekomendasi pengembangan  </w:t>
            </w:r>
            <w:r>
              <w:rPr>
                <w:rFonts w:ascii="Aptos" w:hAnsi="Aptos"/>
                <w:b w:val="0"/>
                <w:i w:val="0"/>
                <w:color w:val="16231B"/>
                <w:sz w:val="20"/>
              </w:rPr>
              <w:t>Tambahkan usulan penghapusan, pemeriksaan kondisi/nilai aset, approval Wakil Dekan, serta berita acara agar penutupan siklus aset terdokumentasi formal.</w:t>
            </w:r>
          </w:p>
        </w:tc>
      </w:tr>
    </w:tbl>
    <w:p>
      <w:pPr>
        <w:spacing w:after="20"/>
      </w:pPr>
    </w:p>
    <w:p>
      <w:r>
        <w:br w:type="page"/>
      </w:r>
    </w:p>
    <w:p>
      <w:pPr>
        <w:pStyle w:val="Heading1"/>
        <w:keepNext/>
      </w:pPr>
      <w:r>
        <w:t>9. Referensi Status</w:t>
      </w:r>
    </w:p>
    <w:tbl>
      <w:tblPr>
        <w:tblStyle w:val="TableGrid"/>
        <w:tblW w:type="dxa" w:w="9360"/>
        <w:tblLayout w:type="fixed"/>
        <w:tblLook w:firstColumn="1" w:firstRow="1" w:lastColumn="0" w:lastRow="0" w:noHBand="0" w:noVBand="1" w:val="04A0"/>
        <w:jc w:val="center"/>
        <w:tblInd w:w="120" w:type="dxa"/>
      </w:tblPr>
      <w:tblGrid>
        <w:gridCol w:w="1900"/>
        <w:gridCol w:w="2650"/>
        <w:gridCol w:w="4810"/>
      </w:tblGrid>
      <w:tr>
        <w:trPr>
          <w:tblHeader w:val="true"/>
        </w:trPr>
        <w:tc>
          <w:tcPr>
            <w:tcW w:type="dxa" w:w="1900"/>
            <w:tcMar>
              <w:top w:w="80" w:type="dxa"/>
              <w:start w:w="120" w:type="dxa"/>
              <w:bottom w:w="80" w:type="dxa"/>
              <w:end w:w="120" w:type="dxa"/>
            </w:tcMar>
            <w:vAlign w:val="center"/>
            <w:shd w:fill="075E35"/>
          </w:tcPr>
          <w:p>
            <w:pPr>
              <w:spacing w:after="0"/>
            </w:pPr>
            <w:r>
              <w:rPr>
                <w:rFonts w:ascii="Aptos" w:hAnsi="Aptos"/>
                <w:b/>
                <w:i w:val="0"/>
                <w:color w:val="FFFFFF"/>
                <w:sz w:val="17"/>
              </w:rPr>
              <w:t>Objek</w:t>
            </w:r>
          </w:p>
        </w:tc>
        <w:tc>
          <w:tcPr>
            <w:tcW w:type="dxa" w:w="2650"/>
            <w:tcMar>
              <w:top w:w="80" w:type="dxa"/>
              <w:start w:w="120" w:type="dxa"/>
              <w:bottom w:w="80" w:type="dxa"/>
              <w:end w:w="120" w:type="dxa"/>
            </w:tcMar>
            <w:vAlign w:val="center"/>
            <w:shd w:fill="075E35"/>
          </w:tcPr>
          <w:p>
            <w:pPr>
              <w:spacing w:after="0"/>
            </w:pPr>
            <w:r>
              <w:rPr>
                <w:rFonts w:ascii="Aptos" w:hAnsi="Aptos"/>
                <w:b/>
                <w:i w:val="0"/>
                <w:color w:val="FFFFFF"/>
                <w:sz w:val="17"/>
              </w:rPr>
              <w:t>Status</w:t>
            </w:r>
          </w:p>
        </w:tc>
        <w:tc>
          <w:tcPr>
            <w:tcW w:type="dxa" w:w="4810"/>
            <w:tcMar>
              <w:top w:w="80" w:type="dxa"/>
              <w:start w:w="120" w:type="dxa"/>
              <w:bottom w:w="80" w:type="dxa"/>
              <w:end w:w="120" w:type="dxa"/>
            </w:tcMar>
            <w:vAlign w:val="center"/>
            <w:shd w:fill="075E35"/>
          </w:tcPr>
          <w:p>
            <w:pPr>
              <w:spacing w:after="0"/>
            </w:pPr>
            <w:r>
              <w:rPr>
                <w:rFonts w:ascii="Aptos" w:hAnsi="Aptos"/>
                <w:b/>
                <w:i w:val="0"/>
                <w:color w:val="FFFFFF"/>
                <w:sz w:val="17"/>
              </w:rPr>
              <w:t>Arti ringkas</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draft</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Data masih disiapkan pengaju.</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pending_approval</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Menunggu keputusan Wakil Dekan.</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approved</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Aset disetujui.</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rejected</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Aset ditolak dan perlu revisi.</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Periode opname</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aktif / selesai</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Dapat diisi / sudah dikunci.</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Tindak lanjut opname</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open / in_progress / selesai</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Belum dikerjakan / berjalan / selesai.</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dijadwalkan</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Belum dekat jatuh tempo.</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akan_jatuh_tempo</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Mendekati jadwal berikutnya.</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overdue</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Melewati jatuh tempo.</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menunggu_perbaikan</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Ada masalah teknis dan WO aktif.</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Work Order</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open / in_progress</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Tiket baru / sedang dikerjakan.</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Work Order</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resolved / closed</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Selesai oleh Teknisi / dikonfirmasi Kepala Lab.</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Prinsip status  </w:t>
            </w:r>
            <w:r>
              <w:rPr>
                <w:rFonts w:ascii="Aptos" w:hAnsi="Aptos"/>
                <w:b w:val="0"/>
                <w:i w:val="0"/>
                <w:color w:val="16231B"/>
                <w:sz w:val="20"/>
              </w:rPr>
              <w:t>Jangan menilai proses hanya dari keberadaan item di satu filter. Selalu periksa status terakhir dan detail riwayat.</w:t>
            </w:r>
          </w:p>
        </w:tc>
      </w:tr>
    </w:tbl>
    <w:p>
      <w:pPr>
        <w:spacing w:after="20"/>
      </w:pPr>
    </w:p>
    <w:p>
      <w:r>
        <w:br w:type="page"/>
      </w:r>
    </w:p>
    <w:p>
      <w:pPr>
        <w:pStyle w:val="Heading1"/>
        <w:keepNext/>
      </w:pPr>
      <w:r>
        <w:t>10. Keycloak dan SSO UPN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Status implementasi sekarang  </w:t>
            </w:r>
            <w:r>
              <w:rPr>
                <w:rFonts w:ascii="Aptos" w:hAnsi="Aptos"/>
                <w:b w:val="0"/>
                <w:i w:val="0"/>
                <w:color w:val="16231B"/>
                <w:sz w:val="20"/>
              </w:rPr>
              <w:t>Keycloak aktif end-to-end pada paket trial Docker: login redirect dengan PKCE, refresh token, logout SSO, validasi signature/issuer/audience, serta role dari realm_access atau resource_access. Server UPN belum digunakan karena proyek masih tahap trial.</w:t>
            </w:r>
          </w:p>
        </w:tc>
      </w:tr>
    </w:tbl>
    <w:p>
      <w:pPr>
        <w:spacing w:after="20"/>
      </w:pPr>
    </w:p>
    <w:p>
      <w:pPr>
        <w:jc w:val="center"/>
      </w:pPr>
      <w:r>
        <w:drawing>
          <wp:inline xmlns:a="http://schemas.openxmlformats.org/drawingml/2006/main" xmlns:pic="http://schemas.openxmlformats.org/drawingml/2006/picture">
            <wp:extent cx="6126480" cy="4002634"/>
            <wp:docPr id="3" name="Picture 3" descr="Diagram alur autentikasi Keycloak dari frontend, server SSO, access token, validasi JWKS, hingga pemeriksaan role backend" title="Diagram alur autentikasi Keycloak dari frontend, server SSO, access token, validasi JWKS, hingga pemeriksaan role backend"/>
            <wp:cNvGraphicFramePr>
              <a:graphicFrameLocks noChangeAspect="1"/>
            </wp:cNvGraphicFramePr>
            <a:graphic>
              <a:graphicData uri="http://schemas.openxmlformats.org/drawingml/2006/picture">
                <pic:pic>
                  <pic:nvPicPr>
                    <pic:cNvPr id="0" name="alur-keycloak.png"/>
                    <pic:cNvPicPr/>
                  </pic:nvPicPr>
                  <pic:blipFill>
                    <a:blip r:embed="rId13"/>
                    <a:stretch>
                      <a:fillRect/>
                    </a:stretch>
                  </pic:blipFill>
                  <pic:spPr>
                    <a:xfrm>
                      <a:off x="0" y="0"/>
                      <a:ext cx="6126480" cy="4002634"/>
                    </a:xfrm>
                    <a:prstGeom prst="rect"/>
                  </pic:spPr>
                </pic:pic>
              </a:graphicData>
            </a:graphic>
          </wp:inline>
        </w:drawing>
      </w:r>
    </w:p>
    <w:p>
      <w:pPr>
        <w:keepNext w:val="0"/>
        <w:spacing w:before="0" w:after="120" w:line="283" w:lineRule="auto"/>
        <w:jc w:val="center"/>
      </w:pPr>
      <w:r>
        <w:rPr>
          <w:rFonts w:ascii="Aptos" w:hAnsi="Aptos"/>
          <w:b w:val="0"/>
          <w:i/>
          <w:color w:val="5E6B63"/>
          <w:sz w:val="17"/>
        </w:rPr>
        <w:t>Gambar 3. Alur ideal SSO Keycloak menggunakan access token.</w:t>
      </w:r>
    </w:p>
    <w:p>
      <w:pPr>
        <w:pStyle w:val="Heading2"/>
        <w:keepNext/>
      </w:pPr>
      <w:r>
        <w:t>Bagaimana Backend Membaca Token</w:t>
      </w:r>
    </w:p>
    <w:p>
      <w:pPr>
        <w:pStyle w:val="ListNumber"/>
        <w:numPr>
          <w:ilvl w:val="0"/>
          <w:numId w:val="19"/>
        </w:numPr>
        <w:spacing w:after="100" w:line="283" w:lineRule="auto"/>
      </w:pPr>
      <w:r>
        <w:rPr>
          <w:rFonts w:ascii="Aptos" w:hAnsi="Aptos"/>
          <w:b w:val="0"/>
          <w:i w:val="0"/>
          <w:color w:val="16231B"/>
          <w:sz w:val="20"/>
        </w:rPr>
        <w:t>JwtAuthGuard mengambil token dari header Authorization: Bearer ...</w:t>
      </w:r>
    </w:p>
    <w:p>
      <w:pPr>
        <w:pStyle w:val="ListNumber"/>
        <w:numPr>
          <w:ilvl w:val="0"/>
          <w:numId w:val="19"/>
        </w:numPr>
        <w:spacing w:after="100" w:line="283" w:lineRule="auto"/>
      </w:pPr>
      <w:r>
        <w:rPr>
          <w:rFonts w:ascii="Aptos" w:hAnsi="Aptos"/>
          <w:b w:val="0"/>
          <w:i w:val="0"/>
          <w:color w:val="16231B"/>
          <w:sz w:val="20"/>
        </w:rPr>
        <w:t>KeycloakStrategy mengambil public key dari endpoint JWKS realm.</w:t>
      </w:r>
    </w:p>
    <w:p>
      <w:pPr>
        <w:pStyle w:val="ListNumber"/>
        <w:numPr>
          <w:ilvl w:val="0"/>
          <w:numId w:val="19"/>
        </w:numPr>
        <w:spacing w:after="100" w:line="283" w:lineRule="auto"/>
      </w:pPr>
      <w:r>
        <w:rPr>
          <w:rFonts w:ascii="Aptos" w:hAnsi="Aptos"/>
          <w:b w:val="0"/>
          <w:i w:val="0"/>
          <w:color w:val="16231B"/>
          <w:sz w:val="20"/>
        </w:rPr>
        <w:t>Signature RS256, issuer, dan expiration token divalidasi.</w:t>
      </w:r>
    </w:p>
    <w:p>
      <w:pPr>
        <w:pStyle w:val="ListNumber"/>
        <w:numPr>
          <w:ilvl w:val="0"/>
          <w:numId w:val="19"/>
        </w:numPr>
        <w:spacing w:after="100" w:line="283" w:lineRule="auto"/>
      </w:pPr>
      <w:r>
        <w:rPr>
          <w:rFonts w:ascii="Aptos" w:hAnsi="Aptos"/>
          <w:b w:val="0"/>
          <w:i w:val="0"/>
          <w:color w:val="16231B"/>
          <w:sz w:val="20"/>
        </w:rPr>
        <w:t>Claim sub menjadi userId; email menjadi email; name menjadi nama.</w:t>
      </w:r>
    </w:p>
    <w:p>
      <w:pPr>
        <w:pStyle w:val="ListNumber"/>
        <w:numPr>
          <w:ilvl w:val="0"/>
          <w:numId w:val="19"/>
        </w:numPr>
        <w:spacing w:after="100" w:line="283" w:lineRule="auto"/>
      </w:pPr>
      <w:r>
        <w:rPr>
          <w:rFonts w:ascii="Aptos" w:hAnsi="Aptos"/>
          <w:b w:val="0"/>
          <w:i w:val="0"/>
          <w:color w:val="16231B"/>
          <w:sz w:val="20"/>
        </w:rPr>
        <w:t>Role dicari pada realm_access.roles dan resource_access.&lt;client-api&gt;.roles untuk lima role LabFIK.</w:t>
      </w:r>
    </w:p>
    <w:p>
      <w:pPr>
        <w:pStyle w:val="ListNumber"/>
        <w:numPr>
          <w:ilvl w:val="0"/>
          <w:numId w:val="19"/>
        </w:numPr>
        <w:spacing w:after="100" w:line="283" w:lineRule="auto"/>
      </w:pPr>
      <w:r>
        <w:rPr>
          <w:rFonts w:ascii="Aptos" w:hAnsi="Aptos"/>
          <w:b w:val="0"/>
          <w:i w:val="0"/>
          <w:color w:val="16231B"/>
          <w:sz w:val="20"/>
        </w:rPr>
        <w:t>RolesGuard membandingkan role tersebut dengan @Roles pada endpoint.</w:t>
      </w:r>
    </w:p>
    <w:p>
      <w:r>
        <w:br w:type="page"/>
      </w:r>
    </w:p>
    <w:p>
      <w:pPr>
        <w:pStyle w:val="Heading1"/>
        <w:keepNext/>
      </w:pPr>
      <w:r>
        <w:t>10. Keycloak - Claim dan Konfigurasi</w:t>
      </w:r>
    </w:p>
    <w:p>
      <w:pPr>
        <w:pStyle w:val="Heading2"/>
        <w:keepNext/>
      </w:pPr>
      <w:r>
        <w:t>Contoh Claim yang Terbaca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Payload contoh  </w:t>
            </w:r>
            <w:r>
              <w:rPr>
                <w:rFonts w:ascii="Aptos" w:hAnsi="Aptos"/>
                <w:b w:val="0"/>
                <w:i w:val="0"/>
                <w:color w:val="16231B"/>
                <w:sz w:val="20"/>
              </w:rPr>
              <w:t>{ "sub": "uuid-user", "email": "user@upnvj.ac.id", "realm_access": { "roles": ["laboran"] }, "resource_access": { "labfik-api": { "roles": ["laboran"] } } }</w:t>
            </w:r>
          </w:p>
        </w:tc>
      </w:tr>
    </w:tbl>
    <w:p>
      <w:pPr>
        <w:spacing w:after="20"/>
      </w:pPr>
    </w:p>
    <w:p>
      <w:pPr>
        <w:keepNext w:val="0"/>
        <w:spacing w:before="0" w:after="120" w:line="283" w:lineRule="auto"/>
      </w:pPr>
      <w:r>
        <w:rPr>
          <w:rFonts w:ascii="Aptos" w:hAnsi="Aptos"/>
          <w:b w:val="0"/>
          <w:i w:val="0"/>
          <w:color w:val="16231B"/>
          <w:sz w:val="21"/>
        </w:rPr>
        <w:t>Dari payload tersebut backend membentuk req.user dengan userId, email, nama, dan role=laboran. Controller lain tidak perlu mengetahui apakah token berasal dari login lokal atau Keycloak karena keduanya memakai JwtAuthGuard yang sama.</w:t>
      </w:r>
    </w:p>
    <w:p>
      <w:pPr>
        <w:pStyle w:val="Heading2"/>
        <w:keepNext/>
      </w:pPr>
      <w:r>
        <w:t>Variabel Lingkungan</w:t>
      </w:r>
    </w:p>
    <w:tbl>
      <w:tblPr>
        <w:tblStyle w:val="TableGrid"/>
        <w:tblW w:type="dxa" w:w="9360"/>
        <w:tblLayout w:type="fixed"/>
        <w:tblLook w:firstColumn="1" w:firstRow="1" w:lastColumn="0" w:lastRow="0" w:noHBand="0" w:noVBand="1" w:val="04A0"/>
        <w:jc w:val="center"/>
        <w:tblInd w:w="120" w:type="dxa"/>
      </w:tblPr>
      <w:tblGrid>
        <w:gridCol w:w="2700"/>
        <w:gridCol w:w="6660"/>
      </w:tblGrid>
      <w:tr>
        <w:trPr>
          <w:tblHeader w:val="true"/>
        </w:trPr>
        <w:tc>
          <w:tcPr>
            <w:tcW w:type="dxa" w:w="2700"/>
            <w:tcMar>
              <w:top w:w="80" w:type="dxa"/>
              <w:start w:w="120" w:type="dxa"/>
              <w:bottom w:w="80" w:type="dxa"/>
              <w:end w:w="120" w:type="dxa"/>
            </w:tcMar>
            <w:vAlign w:val="center"/>
            <w:shd w:fill="075E35"/>
          </w:tcPr>
          <w:p>
            <w:pPr>
              <w:spacing w:after="0"/>
            </w:pPr>
            <w:r>
              <w:rPr>
                <w:rFonts w:ascii="Aptos" w:hAnsi="Aptos"/>
                <w:b/>
                <w:i w:val="0"/>
                <w:color w:val="FFFFFF"/>
                <w:sz w:val="18"/>
              </w:rPr>
              <w:t>Variabel</w:t>
            </w:r>
          </w:p>
        </w:tc>
        <w:tc>
          <w:tcPr>
            <w:tcW w:type="dxa" w:w="6660"/>
            <w:tcMar>
              <w:top w:w="80" w:type="dxa"/>
              <w:start w:w="120" w:type="dxa"/>
              <w:bottom w:w="80" w:type="dxa"/>
              <w:end w:w="120" w:type="dxa"/>
            </w:tcMar>
            <w:vAlign w:val="center"/>
            <w:shd w:fill="075E35"/>
          </w:tcPr>
          <w:p>
            <w:pPr>
              <w:spacing w:after="0"/>
            </w:pPr>
            <w:r>
              <w:rPr>
                <w:rFonts w:ascii="Aptos" w:hAnsi="Aptos"/>
                <w:b/>
                <w:i w:val="0"/>
                <w:color w:val="FFFFFF"/>
                <w:sz w:val="18"/>
              </w:rPr>
              <w:t>Fungsi</w:t>
            </w:r>
          </w:p>
        </w:tc>
      </w:tr>
      <w:tr>
        <w:tc>
          <w:tcPr>
            <w:tcW w:type="dxa" w:w="2700"/>
            <w:tcMar>
              <w:top w:w="80" w:type="dxa"/>
              <w:start w:w="120" w:type="dxa"/>
              <w:bottom w:w="80" w:type="dxa"/>
              <w:end w:w="120" w:type="dxa"/>
            </w:tcMar>
            <w:vAlign w:val="center"/>
          </w:tcPr>
          <w:p>
            <w:pPr>
              <w:spacing w:after="0" w:line="259" w:lineRule="auto"/>
            </w:pPr>
            <w:r>
              <w:rPr>
                <w:rFonts w:ascii="Aptos" w:hAnsi="Aptos"/>
                <w:b w:val="0"/>
                <w:i w:val="0"/>
                <w:color w:val="16231B"/>
                <w:sz w:val="18"/>
              </w:rPr>
              <w:t>AUTH_STRATEGY</w:t>
            </w:r>
          </w:p>
        </w:tc>
        <w:tc>
          <w:tcPr>
            <w:tcW w:type="dxa" w:w="6660"/>
            <w:tcMar>
              <w:top w:w="80" w:type="dxa"/>
              <w:start w:w="120" w:type="dxa"/>
              <w:bottom w:w="80" w:type="dxa"/>
              <w:end w:w="120" w:type="dxa"/>
            </w:tcMar>
            <w:vAlign w:val="center"/>
          </w:tcPr>
          <w:p>
            <w:pPr>
              <w:spacing w:after="0" w:line="259" w:lineRule="auto"/>
            </w:pPr>
            <w:r>
              <w:rPr>
                <w:rFonts w:ascii="Aptos" w:hAnsi="Aptos"/>
                <w:b w:val="0"/>
                <w:i w:val="0"/>
                <w:color w:val="16231B"/>
                <w:sz w:val="18"/>
              </w:rPr>
              <w:t>local atau keycloak.</w:t>
            </w:r>
          </w:p>
        </w:tc>
      </w:tr>
      <w:tr>
        <w:tc>
          <w:tcPr>
            <w:tcW w:type="dxa" w:w="2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KEYCLOAK_URL</w:t>
            </w:r>
          </w:p>
        </w:tc>
        <w:tc>
          <w:tcPr>
            <w:tcW w:type="dxa" w:w="66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Alamat Keycloak yang dijangkau backend untuk JWKS.</w:t>
            </w:r>
          </w:p>
        </w:tc>
      </w:tr>
      <w:tr>
        <w:tc>
          <w:tcPr>
            <w:tcW w:type="dxa" w:w="2700"/>
            <w:tcMar>
              <w:top w:w="80" w:type="dxa"/>
              <w:start w:w="120" w:type="dxa"/>
              <w:bottom w:w="80" w:type="dxa"/>
              <w:end w:w="120" w:type="dxa"/>
            </w:tcMar>
            <w:vAlign w:val="center"/>
          </w:tcPr>
          <w:p>
            <w:pPr>
              <w:spacing w:after="0" w:line="259" w:lineRule="auto"/>
            </w:pPr>
            <w:r>
              <w:rPr>
                <w:rFonts w:ascii="Aptos" w:hAnsi="Aptos"/>
                <w:b w:val="0"/>
                <w:i w:val="0"/>
                <w:color w:val="16231B"/>
                <w:sz w:val="18"/>
              </w:rPr>
              <w:t>KEYCLOAK_REALM</w:t>
            </w:r>
          </w:p>
        </w:tc>
        <w:tc>
          <w:tcPr>
            <w:tcW w:type="dxa" w:w="6660"/>
            <w:tcMar>
              <w:top w:w="80" w:type="dxa"/>
              <w:start w:w="120" w:type="dxa"/>
              <w:bottom w:w="80" w:type="dxa"/>
              <w:end w:w="120" w:type="dxa"/>
            </w:tcMar>
            <w:vAlign w:val="center"/>
          </w:tcPr>
          <w:p>
            <w:pPr>
              <w:spacing w:after="0" w:line="259" w:lineRule="auto"/>
            </w:pPr>
            <w:r>
              <w:rPr>
                <w:rFonts w:ascii="Aptos" w:hAnsi="Aptos"/>
                <w:b w:val="0"/>
                <w:i w:val="0"/>
                <w:color w:val="16231B"/>
                <w:sz w:val="18"/>
              </w:rPr>
              <w:t>Nama realm yang menerbitkan token.</w:t>
            </w:r>
          </w:p>
        </w:tc>
      </w:tr>
      <w:tr>
        <w:tc>
          <w:tcPr>
            <w:tcW w:type="dxa" w:w="2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KEYCLOAK_CLIENT_ID</w:t>
            </w:r>
          </w:p>
        </w:tc>
        <w:tc>
          <w:tcPr>
            <w:tcW w:type="dxa" w:w="66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Audience/client API yang wajib ada pada access token.</w:t>
            </w:r>
          </w:p>
        </w:tc>
      </w:tr>
      <w:tr>
        <w:tc>
          <w:tcPr>
            <w:tcW w:type="dxa" w:w="2700"/>
            <w:tcMar>
              <w:top w:w="80" w:type="dxa"/>
              <w:start w:w="120" w:type="dxa"/>
              <w:bottom w:w="80" w:type="dxa"/>
              <w:end w:w="120" w:type="dxa"/>
            </w:tcMar>
            <w:vAlign w:val="center"/>
          </w:tcPr>
          <w:p>
            <w:pPr>
              <w:spacing w:after="0" w:line="259" w:lineRule="auto"/>
            </w:pPr>
            <w:r>
              <w:rPr>
                <w:rFonts w:ascii="Aptos" w:hAnsi="Aptos"/>
                <w:b w:val="0"/>
                <w:i w:val="0"/>
                <w:color w:val="16231B"/>
                <w:sz w:val="18"/>
              </w:rPr>
              <w:t>KEYCLOAK_ISSUER_URL</w:t>
            </w:r>
          </w:p>
        </w:tc>
        <w:tc>
          <w:tcPr>
            <w:tcW w:type="dxa" w:w="6660"/>
            <w:tcMar>
              <w:top w:w="80" w:type="dxa"/>
              <w:start w:w="120" w:type="dxa"/>
              <w:bottom w:w="80" w:type="dxa"/>
              <w:end w:w="120" w:type="dxa"/>
            </w:tcMar>
            <w:vAlign w:val="center"/>
          </w:tcPr>
          <w:p>
            <w:pPr>
              <w:spacing w:after="0" w:line="259" w:lineRule="auto"/>
            </w:pPr>
            <w:r>
              <w:rPr>
                <w:rFonts w:ascii="Aptos" w:hAnsi="Aptos"/>
                <w:b w:val="0"/>
                <w:i w:val="0"/>
                <w:color w:val="16231B"/>
                <w:sz w:val="18"/>
              </w:rPr>
              <w:t>Alamat publik Keycloak yang harus sama dengan claim issuer token.</w:t>
            </w:r>
          </w:p>
        </w:tc>
      </w:tr>
      <w:tr>
        <w:tc>
          <w:tcPr>
            <w:tcW w:type="dxa" w:w="2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KEYCLOAK_JWKS_URL</w:t>
            </w:r>
          </w:p>
        </w:tc>
        <w:tc>
          <w:tcPr>
            <w:tcW w:type="dxa" w:w="66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Endpoint public key; dapat memakai alamat internal Docker.</w:t>
            </w:r>
          </w:p>
        </w:tc>
      </w:tr>
    </w:tbl>
    <w:p>
      <w:pPr>
        <w:spacing w:after="40"/>
      </w:pPr>
    </w:p>
    <w:p>
      <w:pPr>
        <w:pStyle w:val="Heading2"/>
        <w:keepNext/>
      </w:pPr>
      <w:r>
        <w:t>Yang Disesuaikan saat Switch ke Server UPN</w:t>
      </w:r>
    </w:p>
    <w:p>
      <w:pPr>
        <w:pStyle w:val="ListBullet"/>
        <w:spacing w:after="80" w:line="283" w:lineRule="auto"/>
      </w:pPr>
      <w:r>
        <w:rPr>
          <w:rFonts w:ascii="Aptos" w:hAnsi="Aptos"/>
          <w:b w:val="0"/>
          <w:i w:val="0"/>
          <w:color w:val="16231B"/>
          <w:sz w:val="20"/>
        </w:rPr>
        <w:t>Ganti URL publik/internal Keycloak, realm, frontend client ID, dan audience API melalui environment.</w:t>
      </w:r>
    </w:p>
    <w:p>
      <w:pPr>
        <w:pStyle w:val="ListBullet"/>
        <w:spacing w:after="80" w:line="283" w:lineRule="auto"/>
      </w:pPr>
      <w:r>
        <w:rPr>
          <w:rFonts w:ascii="Aptos" w:hAnsi="Aptos"/>
          <w:b w:val="0"/>
          <w:i w:val="0"/>
          <w:color w:val="16231B"/>
          <w:sz w:val="20"/>
        </w:rPr>
        <w:t>Daftarkan URL aplikasi LAN pada redirect URI, web origin, dan post-logout URI client UPN.</w:t>
      </w:r>
    </w:p>
    <w:p>
      <w:pPr>
        <w:pStyle w:val="ListBullet"/>
        <w:spacing w:after="80" w:line="283" w:lineRule="auto"/>
      </w:pPr>
      <w:r>
        <w:rPr>
          <w:rFonts w:ascii="Aptos" w:hAnsi="Aptos"/>
          <w:b w:val="0"/>
          <w:i w:val="0"/>
          <w:color w:val="16231B"/>
          <w:sz w:val="20"/>
        </w:rPr>
        <w:t>Pastikan token UPN menyimpan salah satu dari lima role pada realm_access atau resource_access client API.</w:t>
      </w:r>
    </w:p>
    <w:p>
      <w:pPr>
        <w:pStyle w:val="ListBullet"/>
        <w:spacing w:after="80" w:line="283" w:lineRule="auto"/>
      </w:pPr>
      <w:r>
        <w:rPr>
          <w:rFonts w:ascii="Aptos" w:hAnsi="Aptos"/>
          <w:b w:val="0"/>
          <w:i w:val="0"/>
          <w:color w:val="16231B"/>
          <w:sz w:val="20"/>
        </w:rPr>
        <w:t>Pastikan audience token memuat client ID API yang dikonfigurasi backend.</w:t>
      </w:r>
    </w:p>
    <w:p>
      <w:pPr>
        <w:pStyle w:val="ListBullet"/>
        <w:spacing w:after="80" w:line="283" w:lineRule="auto"/>
      </w:pPr>
      <w:r>
        <w:rPr>
          <w:rFonts w:ascii="Aptos" w:hAnsi="Aptos"/>
          <w:b w:val="0"/>
          <w:i w:val="0"/>
          <w:color w:val="16231B"/>
          <w:sz w:val="20"/>
        </w:rPr>
        <w:t>Tentukan sinkronisasi profil pengguna lokal bila data pengguna tetap diperlukan untuk pelaporan.</w:t>
      </w:r>
    </w:p>
    <w:p>
      <w:pPr>
        <w:pStyle w:val="ListBullet"/>
        <w:spacing w:after="80" w:line="283" w:lineRule="auto"/>
      </w:pPr>
      <w:r>
        <w:rPr>
          <w:rFonts w:ascii="Aptos" w:hAnsi="Aptos"/>
          <w:b w:val="0"/>
          <w:i w:val="0"/>
          <w:color w:val="16231B"/>
          <w:sz w:val="20"/>
        </w:rPr>
        <w:t>Ulangi functional dan integration testing terhadap server UPN, termasuk refresh, logout, token expired, role tidak dikenal, dan rotasi JWKS.</w:t>
      </w:r>
    </w:p>
    <w:p>
      <w:r>
        <w:br w:type="page"/>
      </w:r>
    </w:p>
    <w:p>
      <w:pPr>
        <w:pStyle w:val="Heading1"/>
        <w:keepNext/>
      </w:pPr>
      <w:r>
        <w:t>11. Troubleshooting</w:t>
      </w:r>
    </w:p>
    <w:tbl>
      <w:tblPr>
        <w:tblStyle w:val="TableGrid"/>
        <w:tblW w:type="dxa" w:w="9360"/>
        <w:tblLayout w:type="fixed"/>
        <w:tblLook w:firstColumn="1" w:firstRow="1" w:lastColumn="0" w:lastRow="0" w:noHBand="0" w:noVBand="1" w:val="04A0"/>
        <w:jc w:val="center"/>
        <w:tblInd w:w="120" w:type="dxa"/>
      </w:tblPr>
      <w:tblGrid>
        <w:gridCol w:w="2200"/>
        <w:gridCol w:w="3050"/>
        <w:gridCol w:w="4110"/>
      </w:tblGrid>
      <w:tr>
        <w:trPr>
          <w:tblHeader w:val="true"/>
        </w:trPr>
        <w:tc>
          <w:tcPr>
            <w:tcW w:type="dxa" w:w="2200"/>
            <w:tcMar>
              <w:top w:w="80" w:type="dxa"/>
              <w:start w:w="120" w:type="dxa"/>
              <w:bottom w:w="80" w:type="dxa"/>
              <w:end w:w="120" w:type="dxa"/>
            </w:tcMar>
            <w:vAlign w:val="center"/>
            <w:shd w:fill="075E35"/>
          </w:tcPr>
          <w:p>
            <w:pPr>
              <w:spacing w:after="0"/>
            </w:pPr>
            <w:r>
              <w:rPr>
                <w:rFonts w:ascii="Aptos" w:hAnsi="Aptos"/>
                <w:b/>
                <w:i w:val="0"/>
                <w:color w:val="FFFFFF"/>
                <w:sz w:val="17"/>
              </w:rPr>
              <w:t>Masalah</w:t>
            </w:r>
          </w:p>
        </w:tc>
        <w:tc>
          <w:tcPr>
            <w:tcW w:type="dxa" w:w="3050"/>
            <w:tcMar>
              <w:top w:w="80" w:type="dxa"/>
              <w:start w:w="120" w:type="dxa"/>
              <w:bottom w:w="80" w:type="dxa"/>
              <w:end w:w="120" w:type="dxa"/>
            </w:tcMar>
            <w:vAlign w:val="center"/>
            <w:shd w:fill="075E35"/>
          </w:tcPr>
          <w:p>
            <w:pPr>
              <w:spacing w:after="0"/>
            </w:pPr>
            <w:r>
              <w:rPr>
                <w:rFonts w:ascii="Aptos" w:hAnsi="Aptos"/>
                <w:b/>
                <w:i w:val="0"/>
                <w:color w:val="FFFFFF"/>
                <w:sz w:val="17"/>
              </w:rPr>
              <w:t>Penyebab umum</w:t>
            </w:r>
          </w:p>
        </w:tc>
        <w:tc>
          <w:tcPr>
            <w:tcW w:type="dxa" w:w="4110"/>
            <w:tcMar>
              <w:top w:w="80" w:type="dxa"/>
              <w:start w:w="120" w:type="dxa"/>
              <w:bottom w:w="80" w:type="dxa"/>
              <w:end w:w="120" w:type="dxa"/>
            </w:tcMar>
            <w:vAlign w:val="center"/>
            <w:shd w:fill="075E35"/>
          </w:tcPr>
          <w:p>
            <w:pPr>
              <w:spacing w:after="0"/>
            </w:pPr>
            <w:r>
              <w:rPr>
                <w:rFonts w:ascii="Aptos" w:hAnsi="Aptos"/>
                <w:b/>
                <w:i w:val="0"/>
                <w:color w:val="FFFFFF"/>
                <w:sz w:val="17"/>
              </w:rPr>
              <w:t>Tindakan</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7"/>
              </w:rPr>
              <w:t>CORS / ERR_FAILED</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7"/>
              </w:rPr>
              <w:t>Origin frontend belum diizinkan.</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7"/>
              </w:rPr>
              <w:t>Tambahkan URL frontend ke CORS_ORIGINS lalu restart backend.</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401 Unauthorized</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Token tidak ada, salah, atau expired.</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Login ulang; cek issuer/JWKS jika Keycloak aktif.</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7"/>
              </w:rPr>
              <w:t>403 Forbidden</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7"/>
              </w:rPr>
              <w:t>Role tidak sesuai endpoint.</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7"/>
              </w:rPr>
              <w:t>Periksa role token dan matriks akses.</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Item aset hilang setelah approve</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Filter masih Menunggu Persetujuan.</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Pilih Semua Status atau Disetujui.</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7"/>
              </w:rPr>
              <w:t>Nama aset tidak tampil di WO</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7"/>
              </w:rPr>
              <w:t>Daftar aset gagal dimuat.</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7"/>
              </w:rPr>
              <w:t>Cek GET /assets dan token.</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Tidak bisa buat user</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Mode Keycloak aktif.</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Buat user di Keycloak, bukan form lokal.</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7"/>
              </w:rPr>
              <w:t>Status vendor/kalibrasi tidak berubah</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7"/>
              </w:rPr>
              <w:t>Refresh status belum dijalankan.</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7"/>
              </w:rPr>
              <w:t>Jalankan refresh manual atau pasang cron harian.</w:t>
            </w:r>
          </w:p>
        </w:tc>
      </w:tr>
    </w:tbl>
    <w:p>
      <w:pPr>
        <w:spacing w:after="40"/>
      </w:pPr>
    </w:p>
    <w:p>
      <w:pPr>
        <w:pStyle w:val="Heading2"/>
        <w:keepNext/>
      </w:pPr>
      <w:r>
        <w:t>Informasi yang Dicatat saat Melapor Error</w:t>
      </w:r>
    </w:p>
    <w:p>
      <w:pPr>
        <w:pStyle w:val="ListBullet"/>
        <w:spacing w:after="80" w:line="283" w:lineRule="auto"/>
      </w:pPr>
      <w:r>
        <w:rPr>
          <w:rFonts w:ascii="Aptos" w:hAnsi="Aptos"/>
          <w:b w:val="0"/>
          <w:i w:val="0"/>
          <w:color w:val="16231B"/>
          <w:sz w:val="20"/>
        </w:rPr>
        <w:t>Role dan email pengguna (tanpa password).</w:t>
      </w:r>
    </w:p>
    <w:p>
      <w:pPr>
        <w:pStyle w:val="ListBullet"/>
        <w:spacing w:after="80" w:line="283" w:lineRule="auto"/>
      </w:pPr>
      <w:r>
        <w:rPr>
          <w:rFonts w:ascii="Aptos" w:hAnsi="Aptos"/>
          <w:b w:val="0"/>
          <w:i w:val="0"/>
          <w:color w:val="16231B"/>
          <w:sz w:val="20"/>
        </w:rPr>
        <w:t>Waktu kejadian dan modul/aksi yang dilakukan.</w:t>
      </w:r>
    </w:p>
    <w:p>
      <w:pPr>
        <w:pStyle w:val="ListBullet"/>
        <w:spacing w:after="80" w:line="283" w:lineRule="auto"/>
      </w:pPr>
      <w:r>
        <w:rPr>
          <w:rFonts w:ascii="Aptos" w:hAnsi="Aptos"/>
          <w:b w:val="0"/>
          <w:i w:val="0"/>
          <w:color w:val="16231B"/>
          <w:sz w:val="20"/>
        </w:rPr>
        <w:t>Status HTTP serta pesan error dari browser/backend.</w:t>
      </w:r>
    </w:p>
    <w:p>
      <w:pPr>
        <w:pStyle w:val="ListBullet"/>
        <w:spacing w:after="80" w:line="283" w:lineRule="auto"/>
      </w:pPr>
      <w:r>
        <w:rPr>
          <w:rFonts w:ascii="Aptos" w:hAnsi="Aptos"/>
          <w:b w:val="0"/>
          <w:i w:val="0"/>
          <w:color w:val="16231B"/>
          <w:sz w:val="20"/>
        </w:rPr>
        <w:t>ID aset, Work Order, periode, atau log terkait.</w:t>
      </w:r>
    </w:p>
    <w:p>
      <w:pPr>
        <w:pStyle w:val="ListBullet"/>
        <w:spacing w:after="80" w:line="283" w:lineRule="auto"/>
      </w:pPr>
      <w:r>
        <w:rPr>
          <w:rFonts w:ascii="Aptos" w:hAnsi="Aptos"/>
          <w:b w:val="0"/>
          <w:i w:val="0"/>
          <w:color w:val="16231B"/>
          <w:sz w:val="20"/>
        </w:rPr>
        <w:t>Screenshot yang tidak menampilkan token/kredensial.</w:t>
      </w:r>
    </w:p>
    <w:p>
      <w:r>
        <w:br w:type="page"/>
      </w:r>
    </w:p>
    <w:p>
      <w:pPr>
        <w:pStyle w:val="Heading1"/>
        <w:keepNext/>
      </w:pPr>
      <w:r>
        <w:t>11. Batasan Versi Saat Ini</w:t>
      </w:r>
    </w:p>
    <w:tbl>
      <w:tblPr>
        <w:tblStyle w:val="TableGrid"/>
        <w:tblW w:type="dxa" w:w="9360"/>
        <w:tblLayout w:type="fixed"/>
        <w:tblLook w:firstColumn="1" w:firstRow="1" w:lastColumn="0" w:lastRow="0" w:noHBand="0" w:noVBand="1" w:val="04A0"/>
        <w:jc w:val="center"/>
        <w:tblInd w:w="120" w:type="dxa"/>
      </w:tblPr>
      <w:tblGrid>
        <w:gridCol w:w="1850"/>
        <w:gridCol w:w="4310"/>
        <w:gridCol w:w="3200"/>
      </w:tblGrid>
      <w:tr>
        <w:trPr>
          <w:tblHeader w:val="true"/>
        </w:trPr>
        <w:tc>
          <w:tcPr>
            <w:tcW w:type="dxa" w:w="1850"/>
            <w:tcMar>
              <w:top w:w="80" w:type="dxa"/>
              <w:start w:w="120" w:type="dxa"/>
              <w:bottom w:w="80" w:type="dxa"/>
              <w:end w:w="120" w:type="dxa"/>
            </w:tcMar>
            <w:vAlign w:val="center"/>
            <w:shd w:fill="075E35"/>
          </w:tcPr>
          <w:p>
            <w:pPr>
              <w:spacing w:after="0"/>
            </w:pPr>
            <w:r>
              <w:rPr>
                <w:rFonts w:ascii="Aptos" w:hAnsi="Aptos"/>
                <w:b/>
                <w:i w:val="0"/>
                <w:color w:val="FFFFFF"/>
                <w:sz w:val="16"/>
              </w:rPr>
              <w:t>Area</w:t>
            </w:r>
          </w:p>
        </w:tc>
        <w:tc>
          <w:tcPr>
            <w:tcW w:type="dxa" w:w="4310"/>
            <w:tcMar>
              <w:top w:w="80" w:type="dxa"/>
              <w:start w:w="120" w:type="dxa"/>
              <w:bottom w:w="80" w:type="dxa"/>
              <w:end w:w="120" w:type="dxa"/>
            </w:tcMar>
            <w:vAlign w:val="center"/>
            <w:shd w:fill="075E35"/>
          </w:tcPr>
          <w:p>
            <w:pPr>
              <w:spacing w:after="0"/>
            </w:pPr>
            <w:r>
              <w:rPr>
                <w:rFonts w:ascii="Aptos" w:hAnsi="Aptos"/>
                <w:b/>
                <w:i w:val="0"/>
                <w:color w:val="FFFFFF"/>
                <w:sz w:val="16"/>
              </w:rPr>
              <w:t>Kondisi sekarang</w:t>
            </w:r>
          </w:p>
        </w:tc>
        <w:tc>
          <w:tcPr>
            <w:tcW w:type="dxa" w:w="3200"/>
            <w:tcMar>
              <w:top w:w="80" w:type="dxa"/>
              <w:start w:w="120" w:type="dxa"/>
              <w:bottom w:w="80" w:type="dxa"/>
              <w:end w:w="120" w:type="dxa"/>
            </w:tcMar>
            <w:vAlign w:val="center"/>
            <w:shd w:fill="075E35"/>
          </w:tcPr>
          <w:p>
            <w:pPr>
              <w:spacing w:after="0"/>
            </w:pPr>
            <w:r>
              <w:rPr>
                <w:rFonts w:ascii="Aptos" w:hAnsi="Aptos"/>
                <w:b/>
                <w:i w:val="0"/>
                <w:color w:val="FFFFFF"/>
                <w:sz w:val="16"/>
              </w:rPr>
              <w:t>Dampak</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Keycloak</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SSO end-to-end tersedia memakai realm trial Docker.</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Belum terhubung ke realm production UPN dan belum menjalani QA production.</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Kalibrasi</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Upload sertifikat belum tersedia di DTO/endpoint.</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Dokumen belum dapat diunggah melalui UI.</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Revisi kalibrasi</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State machine mendukung revisi, endpoint masih dibatasi Kepala Lab.</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Alur revisi Laboran belum lengkap.</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Vendor</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Belum berelasi langsung ke aset/kalibrasi/WO; tidak ada delete.</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Riwayat vendor per transaksi belum terikat.</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Pengguna</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Mode Keycloak dikelola lewat Admin Console; form aplikasi hanya untuk mode lokal.</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Belum ada sinkronisasi administrasi user Keycloak melalui API aplikasi.</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Stock opname</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PIC tindak lanjut belum didukung daftar user GET.</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UI memakai input UUID pengguna.</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Disposal</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Belum ada modul penghapusan aset formal.</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Akhir siklus aset belum memiliki approval dan berita acara.</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Scheduler</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Refresh status vendor/kalibrasi masih manual.</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Perlu cron job harian di produksi.</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F2"/>
          </w:tcPr>
          <w:p>
            <w:pPr>
              <w:spacing w:after="40"/>
            </w:pPr>
            <w:r>
              <w:rPr>
                <w:rFonts w:ascii="Aptos" w:hAnsi="Aptos"/>
                <w:b/>
                <w:i w:val="0"/>
                <w:color w:val="B42318"/>
                <w:sz w:val="20"/>
              </w:rPr>
              <w:t xml:space="preserve">Untuk pihak UPN  </w:t>
            </w:r>
            <w:r>
              <w:rPr>
                <w:rFonts w:ascii="Aptos" w:hAnsi="Aptos"/>
                <w:b w:val="0"/>
                <w:i w:val="0"/>
                <w:color w:val="16231B"/>
                <w:sz w:val="20"/>
              </w:rPr>
              <w:t>Batasan di atas bukan data yang hilang; semuanya adalah fitur yang perlu diselesaikan atau dikonfirmasi sebelum sistem dinyatakan production-ready.</w:t>
            </w:r>
          </w:p>
        </w:tc>
      </w:tr>
    </w:tbl>
    <w:p>
      <w:pPr>
        <w:spacing w:after="20"/>
      </w:pPr>
    </w:p>
    <w:p>
      <w:r>
        <w:br w:type="page"/>
      </w:r>
    </w:p>
    <w:p>
      <w:pPr>
        <w:pStyle w:val="Heading1"/>
        <w:keepNext/>
      </w:pPr>
      <w:r>
        <w:t>12. Checklist Serah Terima</w:t>
      </w:r>
    </w:p>
    <w:p>
      <w:pPr>
        <w:pStyle w:val="Heading2"/>
        <w:keepNext/>
      </w:pPr>
      <w:r>
        <w:t>A. Infrastruktur</w:t>
      </w:r>
    </w:p>
    <w:p>
      <w:pPr>
        <w:pStyle w:val="ListBullet"/>
        <w:spacing w:after="80" w:line="283" w:lineRule="auto"/>
      </w:pPr>
      <w:r>
        <w:rPr>
          <w:rFonts w:ascii="Aptos" w:hAnsi="Aptos"/>
          <w:b w:val="0"/>
          <w:i w:val="0"/>
          <w:color w:val="16231B"/>
          <w:sz w:val="20"/>
        </w:rPr>
        <w:t>[ ] URL frontend dan backend production ditetapkan.</w:t>
      </w:r>
    </w:p>
    <w:p>
      <w:pPr>
        <w:pStyle w:val="ListBullet"/>
        <w:spacing w:after="80" w:line="283" w:lineRule="auto"/>
      </w:pPr>
      <w:r>
        <w:rPr>
          <w:rFonts w:ascii="Aptos" w:hAnsi="Aptos"/>
          <w:b w:val="0"/>
          <w:i w:val="0"/>
          <w:color w:val="16231B"/>
          <w:sz w:val="20"/>
        </w:rPr>
        <w:t>[ ] PostgreSQL, migration, backup, dan retensi data diuji.</w:t>
      </w:r>
    </w:p>
    <w:p>
      <w:pPr>
        <w:pStyle w:val="ListBullet"/>
        <w:spacing w:after="80" w:line="283" w:lineRule="auto"/>
      </w:pPr>
      <w:r>
        <w:rPr>
          <w:rFonts w:ascii="Aptos" w:hAnsi="Aptos"/>
          <w:b w:val="0"/>
          <w:i w:val="0"/>
          <w:color w:val="16231B"/>
          <w:sz w:val="20"/>
        </w:rPr>
        <w:t>[ ] HTTPS dan CORS production dikonfigurasi.</w:t>
      </w:r>
    </w:p>
    <w:p>
      <w:pPr>
        <w:pStyle w:val="ListBullet"/>
        <w:spacing w:after="80" w:line="283" w:lineRule="auto"/>
      </w:pPr>
      <w:r>
        <w:rPr>
          <w:rFonts w:ascii="Aptos" w:hAnsi="Aptos"/>
          <w:b w:val="0"/>
          <w:i w:val="0"/>
          <w:color w:val="16231B"/>
          <w:sz w:val="20"/>
        </w:rPr>
        <w:t>[ ] Secret tidak tersimpan di source code atau dokumen manual.</w:t>
      </w:r>
    </w:p>
    <w:p>
      <w:pPr>
        <w:pStyle w:val="Heading2"/>
        <w:keepNext/>
      </w:pPr>
      <w:r>
        <w:t>B. Pengguna dan Autentikasi</w:t>
      </w:r>
    </w:p>
    <w:p>
      <w:pPr>
        <w:pStyle w:val="ListBullet"/>
        <w:spacing w:after="80" w:line="283" w:lineRule="auto"/>
      </w:pPr>
      <w:r>
        <w:rPr>
          <w:rFonts w:ascii="Aptos" w:hAnsi="Aptos"/>
          <w:b w:val="0"/>
          <w:i w:val="0"/>
          <w:color w:val="16231B"/>
          <w:sz w:val="20"/>
        </w:rPr>
        <w:t>[ ] Mode trial Keycloak telah diuji; strategi production dikonfirmasi UPN.</w:t>
      </w:r>
    </w:p>
    <w:p>
      <w:pPr>
        <w:pStyle w:val="ListBullet"/>
        <w:spacing w:after="80" w:line="283" w:lineRule="auto"/>
      </w:pPr>
      <w:r>
        <w:rPr>
          <w:rFonts w:ascii="Aptos" w:hAnsi="Aptos"/>
          <w:b w:val="0"/>
          <w:i w:val="0"/>
          <w:color w:val="16231B"/>
          <w:sz w:val="20"/>
        </w:rPr>
        <w:t>[ ] Lima role dan pemilik akun dikonfirmasi.</w:t>
      </w:r>
    </w:p>
    <w:p>
      <w:pPr>
        <w:pStyle w:val="ListBullet"/>
        <w:spacing w:after="80" w:line="283" w:lineRule="auto"/>
      </w:pPr>
      <w:r>
        <w:rPr>
          <w:rFonts w:ascii="Aptos" w:hAnsi="Aptos"/>
          <w:b w:val="0"/>
          <w:i w:val="0"/>
          <w:color w:val="16231B"/>
          <w:sz w:val="20"/>
        </w:rPr>
        <w:t>[ ] Jika Keycloak: realm, client, redirect URI, role mapping, dan logout diuji.</w:t>
      </w:r>
    </w:p>
    <w:p>
      <w:pPr>
        <w:pStyle w:val="ListBullet"/>
        <w:spacing w:after="80" w:line="283" w:lineRule="auto"/>
      </w:pPr>
      <w:r>
        <w:rPr>
          <w:rFonts w:ascii="Aptos" w:hAnsi="Aptos"/>
          <w:b w:val="0"/>
          <w:i w:val="0"/>
          <w:color w:val="16231B"/>
          <w:sz w:val="20"/>
        </w:rPr>
        <w:t>[ ] Akun awal dan prosedur reset/nonaktif akun tersedia.</w:t>
      </w:r>
    </w:p>
    <w:p>
      <w:pPr>
        <w:pStyle w:val="Heading2"/>
        <w:keepNext/>
      </w:pPr>
      <w:r>
        <w:t>C. Uji Proses Bisnis</w:t>
      </w:r>
    </w:p>
    <w:p>
      <w:pPr>
        <w:pStyle w:val="ListBullet"/>
        <w:spacing w:after="80" w:line="283" w:lineRule="auto"/>
      </w:pPr>
      <w:r>
        <w:rPr>
          <w:rFonts w:ascii="Aptos" w:hAnsi="Aptos"/>
          <w:b w:val="0"/>
          <w:i w:val="0"/>
          <w:color w:val="16231B"/>
          <w:sz w:val="20"/>
        </w:rPr>
        <w:t>[ ] Draft aset -&gt; ajukan -&gt; approve/reject -&gt; revisi berjalan.</w:t>
      </w:r>
    </w:p>
    <w:p>
      <w:pPr>
        <w:pStyle w:val="ListBullet"/>
        <w:spacing w:after="80" w:line="283" w:lineRule="auto"/>
      </w:pPr>
      <w:r>
        <w:rPr>
          <w:rFonts w:ascii="Aptos" w:hAnsi="Aptos"/>
          <w:b w:val="0"/>
          <w:i w:val="0"/>
          <w:color w:val="16231B"/>
          <w:sz w:val="20"/>
        </w:rPr>
        <w:t>[ ] Stock opname membuat temuan dan WO untuk aset rusak.</w:t>
      </w:r>
    </w:p>
    <w:p>
      <w:pPr>
        <w:pStyle w:val="ListBullet"/>
        <w:spacing w:after="80" w:line="283" w:lineRule="auto"/>
      </w:pPr>
      <w:r>
        <w:rPr>
          <w:rFonts w:ascii="Aptos" w:hAnsi="Aptos"/>
          <w:b w:val="0"/>
          <w:i w:val="0"/>
          <w:color w:val="16231B"/>
          <w:sz w:val="20"/>
        </w:rPr>
        <w:t>[ ] Kalibrasi approved/rejected serta eskalasi teknis berjalan.</w:t>
      </w:r>
    </w:p>
    <w:p>
      <w:pPr>
        <w:pStyle w:val="ListBullet"/>
        <w:spacing w:after="80" w:line="283" w:lineRule="auto"/>
      </w:pPr>
      <w:r>
        <w:rPr>
          <w:rFonts w:ascii="Aptos" w:hAnsi="Aptos"/>
          <w:b w:val="0"/>
          <w:i w:val="0"/>
          <w:color w:val="16231B"/>
          <w:sz w:val="20"/>
        </w:rPr>
        <w:t>[ ] Teknisi menyelesaikan WO dan Kepala Lab menutup/membuka kembali.</w:t>
      </w:r>
    </w:p>
    <w:p>
      <w:pPr>
        <w:pStyle w:val="ListBullet"/>
        <w:spacing w:after="80" w:line="283" w:lineRule="auto"/>
      </w:pPr>
      <w:r>
        <w:rPr>
          <w:rFonts w:ascii="Aptos" w:hAnsi="Aptos"/>
          <w:b w:val="0"/>
          <w:i w:val="0"/>
          <w:color w:val="16231B"/>
          <w:sz w:val="20"/>
        </w:rPr>
        <w:t>[ ] Dashboard menampilkan data sesuai scope role.</w:t>
      </w:r>
    </w:p>
    <w:p>
      <w:pPr>
        <w:pStyle w:val="Heading2"/>
        <w:keepNext/>
      </w:pPr>
      <w:r>
        <w:t>Pengesahan</w:t>
      </w:r>
    </w:p>
    <w:tbl>
      <w:tblPr>
        <w:tblStyle w:val="TableGrid"/>
        <w:tblW w:type="dxa" w:w="9360"/>
        <w:tblLayout w:type="fixed"/>
        <w:tblLook w:firstColumn="1" w:firstRow="1" w:lastColumn="0" w:lastRow="0" w:noHBand="0" w:noVBand="1" w:val="04A0"/>
        <w:jc w:val="center"/>
        <w:tblInd w:w="120" w:type="dxa"/>
      </w:tblPr>
      <w:tblGrid>
        <w:gridCol w:w="2100"/>
        <w:gridCol w:w="2860"/>
        <w:gridCol w:w="1900"/>
        <w:gridCol w:w="2500"/>
      </w:tblGrid>
      <w:tr>
        <w:trPr>
          <w:tblHeader w:val="true"/>
        </w:trPr>
        <w:tc>
          <w:tcPr>
            <w:tcW w:type="dxa" w:w="2100"/>
            <w:tcMar>
              <w:top w:w="80" w:type="dxa"/>
              <w:start w:w="120" w:type="dxa"/>
              <w:bottom w:w="80" w:type="dxa"/>
              <w:end w:w="120" w:type="dxa"/>
            </w:tcMar>
            <w:vAlign w:val="center"/>
            <w:shd w:fill="075E35"/>
          </w:tcPr>
          <w:p>
            <w:pPr>
              <w:spacing w:after="0"/>
            </w:pPr>
            <w:r>
              <w:rPr>
                <w:rFonts w:ascii="Aptos" w:hAnsi="Aptos"/>
                <w:b/>
                <w:i w:val="0"/>
                <w:color w:val="FFFFFF"/>
                <w:sz w:val="17"/>
              </w:rPr>
              <w:t>Pihak</w:t>
            </w:r>
          </w:p>
        </w:tc>
        <w:tc>
          <w:tcPr>
            <w:tcW w:type="dxa" w:w="2860"/>
            <w:tcMar>
              <w:top w:w="80" w:type="dxa"/>
              <w:start w:w="120" w:type="dxa"/>
              <w:bottom w:w="80" w:type="dxa"/>
              <w:end w:w="120" w:type="dxa"/>
            </w:tcMar>
            <w:vAlign w:val="center"/>
            <w:shd w:fill="075E35"/>
          </w:tcPr>
          <w:p>
            <w:pPr>
              <w:spacing w:after="0"/>
            </w:pPr>
            <w:r>
              <w:rPr>
                <w:rFonts w:ascii="Aptos" w:hAnsi="Aptos"/>
                <w:b/>
                <w:i w:val="0"/>
                <w:color w:val="FFFFFF"/>
                <w:sz w:val="17"/>
              </w:rPr>
              <w:t>Nama/Jabatan</w:t>
            </w:r>
          </w:p>
        </w:tc>
        <w:tc>
          <w:tcPr>
            <w:tcW w:type="dxa" w:w="1900"/>
            <w:tcMar>
              <w:top w:w="80" w:type="dxa"/>
              <w:start w:w="120" w:type="dxa"/>
              <w:bottom w:w="80" w:type="dxa"/>
              <w:end w:w="120" w:type="dxa"/>
            </w:tcMar>
            <w:vAlign w:val="center"/>
            <w:shd w:fill="075E35"/>
          </w:tcPr>
          <w:p>
            <w:pPr>
              <w:spacing w:after="0"/>
            </w:pPr>
            <w:r>
              <w:rPr>
                <w:rFonts w:ascii="Aptos" w:hAnsi="Aptos"/>
                <w:b/>
                <w:i w:val="0"/>
                <w:color w:val="FFFFFF"/>
                <w:sz w:val="17"/>
              </w:rPr>
              <w:t>Tanggal</w:t>
            </w:r>
          </w:p>
        </w:tc>
        <w:tc>
          <w:tcPr>
            <w:tcW w:type="dxa" w:w="2500"/>
            <w:tcMar>
              <w:top w:w="80" w:type="dxa"/>
              <w:start w:w="120" w:type="dxa"/>
              <w:bottom w:w="80" w:type="dxa"/>
              <w:end w:w="120" w:type="dxa"/>
            </w:tcMar>
            <w:vAlign w:val="center"/>
            <w:shd w:fill="075E35"/>
          </w:tcPr>
          <w:p>
            <w:pPr>
              <w:spacing w:after="0"/>
            </w:pPr>
            <w:r>
              <w:rPr>
                <w:rFonts w:ascii="Aptos" w:hAnsi="Aptos"/>
                <w:b/>
                <w:i w:val="0"/>
                <w:color w:val="FFFFFF"/>
                <w:sz w:val="17"/>
              </w:rPr>
              <w:t>Tanda tangan</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7"/>
              </w:rPr>
              <w:t>Pihak Pengembang</w:t>
            </w:r>
          </w:p>
        </w:tc>
        <w:tc>
          <w:tcPr>
            <w:tcW w:type="dxa" w:w="286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25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FIK UPN Veteran Jakarta</w:t>
            </w:r>
          </w:p>
        </w:tc>
        <w:tc>
          <w:tcPr>
            <w:tcW w:type="dxa" w:w="28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25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7"/>
              </w:rPr>
              <w:t>Tim IT/Administrator</w:t>
            </w:r>
          </w:p>
        </w:tc>
        <w:tc>
          <w:tcPr>
            <w:tcW w:type="dxa" w:w="286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25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r>
    </w:tbl>
    <w:p>
      <w:pPr>
        <w:spacing w:after="4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E6B63"/>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B6B3A"/>
        <w:sz w:val="17"/>
      </w:rPr>
      <w:t>FIK UPN VETERAN JAKARTA  |  MANUAL BOOK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623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4B2B"/>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b/>
      <w:bCs/>
      <w:color w:val="0B6B3A"/>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75E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83"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720" w:hanging="3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Sistem Manajemen Aset Laboratorium FIK UPN Veteran Jakarta</dc:title>
  <dc:subject>Panduan pengguna dan autentikasi</dc:subject>
  <dc:creator>Tim Pengembang Sistem</dc:creator>
  <cp:keywords>UPNVJ, FIK, aset, laboratorium, manual book, Keycloak</cp:keywords>
  <dc:description>Versi 1.0 - Agustus 2026</dc:description>
  <cp:lastModifiedBy/>
  <cp:revision>1</cp:revision>
  <dcterms:created xsi:type="dcterms:W3CDTF">2013-12-23T23:15:00Z</dcterms:created>
  <dcterms:modified xsi:type="dcterms:W3CDTF">2013-12-23T23:15:00Z</dcterms:modified>
  <cp:category/>
</cp:coreProperties>
</file>