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117600"/>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117600"/>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9"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8.0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style="mso-fit-shape-to-text:t">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{biuro}</w:t>
                      </w:r>
                      <w:r w:rsidR="00224B19">
                        <w:rPr>
                          <w:rFonts w:ascii="Segoe UI" w:hAnsi="Segoe UI" w:cs="Segoe UI"/>
                          <w:b/>
                          <w:sz w:val="19"/>
                          <w:szCs w:val="19"/>
                          <w:lang w:val="en-US"/>
                        </w:rPr>
                        <w:t/>
                      </w:r>
                      <w:r w:rsidRPr="0021430B">
                        <w:rPr>
                          <w:rFonts w:ascii="Segoe UI" w:hAnsi="Segoe UI" w:cs="Segoe UI"/>
                          <w:b/>
                          <w:sz w:val="19"/>
                          <w:szCs w:val="19"/>
                          <w:lang w:val="en-US"/>
                        </w:rPr>
                        <w:t xml:space="preserve"/>
                      </w:r>
                      <w:hyperlink r:id="rId10" w:history="1">
                        <w:r w:rsidRPr="0021430B">
                          <w:rPr>
                            <w:rStyle w:val="Hipercze"/>
                            <w:rFonts w:ascii="Segoe UI" w:hAnsi="Segoe UI" w:cs="Segoe UI"/>
                            <w:b/>
                            <w:bCs/>
                            <w:color w:val="auto"/>
                            <w:sz w:val="19"/>
                            <w:szCs w:val="19"/>
                            <w:lang w:val="en-US"/>
                          </w:rPr>
                          <w:t/>
                        </w:r>
                      </w:hyperlink>
                      <w:r w:rsidRPr="0021430B">
                        <w:rPr>
                          <w:rFonts w:ascii="Segoe UI" w:hAnsi="Segoe UI" w:cs="Segoe UI"/>
                          <w:b/>
                          <w:sz w:val="19"/>
                          <w:szCs w:val="19"/>
                          <w:lang w:val="en-US"/>
                        </w:rPr>
                        <w:t xml:space="preserve"/>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 xml:space="preserve">otyczący określenia wartości rynkowej{#prawo_wlasnosc} prawa własności{/prawo_wlasnosc}</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{#prawo_wlasnosc}nieruchomości lokalowej o funkcji mieszkalnej{/prawo_wlasnosc}{#prawo_spoldzielcze}{przedmiot_d}{/prawo_spoldzielcze}</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r>
        <w:t xml:space="preserve">{#prawo_wlasnosc}</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r>
        <w:t xml:space="preserve">{/prawo_wlasnosc}</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aktualnego{#obciazenie_bez_uwzglednienia}, bez uwzględnienia obciążenia ograniczonym prawem rzeczowym{/obciazenie_bez_uwzglednienia}</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{#prawo_wlasnosc}położonej{/prawo_wlasnosc}{#prawo_spoldzielcze}położonego{/prawo_spoldzielcze}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 {%podpis}</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 xml:space="preserve">{autor_imie_nazwisko} numer uprawnień {autor_uprawnienia}</w:t>
      </w:r>
      <w:r w:rsidR="00393F08" w:rsidRPr="00393F08">
        <w:rPr>
          <w:rFonts w:ascii="Segoe UI" w:hAnsi="Segoe UI" w:cs="Segoe UI"/>
          <w:b/>
          <w:bCs/>
          <w:sz w:val="18"/>
          <w:szCs w:val="18"/>
        </w:rPr>
        <w:t xml:space="preserve"/>
      </w:r>
      <w:r>
        <w:rPr>
          <w:rFonts w:ascii="Segoe UI" w:hAnsi="Segoe UI" w:cs="Segoe UI"/>
          <w:b/>
          <w:bCs/>
          <w:sz w:val="18"/>
          <w:szCs w:val="18"/>
        </w:rPr>
        <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 xml:space="preserve">6. Daty istotne dla określenia wartości {#prawo_wlasnosc}nieruchomości{/prawo_wlasnosc}{#prawo_spoldzielcze}rynkowej{/prawo_spoldzielcze}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 xml:space="preserve">7. Źródła danych o {#prawo_wlasnosc}nieruchomości{/prawo_wlasnosc}{#prawo_spoldzielcze}przedmiocie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 xml:space="preserve">8. Opis stanu {#prawo_wlasnosc}nieruchomości{/prawo_wlasnosc}{#prawo_spoldzielcze}przedmiotu wyceny{/prawo_spoldzielcze}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 xml:space="preserve">12. Określenie wartości rynkowej {przedmiot_d},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{#prawo_wlasnosc}nieruchomości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położonej{/prawo_wlasnosc}{#prawo_spoldzielcze}dotyczącego określenia wartości rynkowej {przedmiot_d}, położonego{/prawo_spoldzielcze} pod adresem: {adres}{#obciazenie_bez_uwzglednienia}, bez uwzględnienia obciążenia ograniczonym prawem rzeczowym{/obciazenie_bez_uwzglednienia}.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 xml:space="preserve">Położenie{#prawo_wlasnosc} nieruchomości{/prawo_wlasnosc}</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{#prawo_wlasnosc}Nieruchomość lokalowa obejmująca lokal mieszkalny.{/prawo_wlasnosc}{#prawo_spoldzielcze}Przedmiot wyceny stanowi {przedmiot_m} o powierzchni użytkowej {powierzchnia} m2, położonego pod adresem: {adres}.{/prawo_spoldzielcze}</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r>
              <w:t xml:space="preserve">{#prawo_wlasnosc}</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p>
            <w:r>
              <w:t xml:space="preserve">{/prawo_wlasnosc}</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{#ma_kw}{nr_kw}{/ma_kw}{#kw_brak}{klauzula_brak_kw}{/kw_brak}</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 xml:space="preserve">{#ma_kw}{#kw_sad}{kw_sad}{#kw_wydzial}, {kw_wydzial}{/kw_wydzial}{/kw_sad}{/ma_kw}</w:t>
            </w:r>
            <w:bookmarkEnd w:id="4"/>
            <w:r w:rsidRPr="00587C72">
              <w:rPr>
                <w:rFonts w:ascii="Segoe UI" w:hAnsi="Segoe UI" w:cs="Segoe UI"/>
                <w:sz w:val="18"/>
                <w:szCs w:val="18"/>
              </w:rPr>
              <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 xml:space="preserve">{#prawo_wlasnosc}Własność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{klient}{/prawo_wlasnosc}</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 xml:space="preserve">{#prawo_wlasnosc}Opis nieruchomości{/prawo_wlasnosc}{#prawo_spoldzielcze}Opis lokalu mieszkalnego{/prawo_spoldzielcze}</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{^ma_proza_opis_lokalu}Lokal mieszkalny o powierzchni użytkowej {powierzchnia} m2.{/ma_proza_opis_lokalu}{proza_opis_lokalu}</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p>
            <w:r>
              <w:t xml:space="preserve">{#ma_piwnice}</w:t>
            </w:r>
          </w:p>
          <w:p>
            <w:pPr>
              <w:jc w:val="both"/>
              <w:rPr>
                <w:rFonts w:ascii="Segoe UI" w:hAnsi="Segoe UI" w:cs="Segoe UI"/>
                <w:sz w:val="18"/>
                <w:szCs w:val="18"/>
              </w:rPr>
            </w:pPr>
            <w:r>
              <w:rPr>
                <w:rFonts w:ascii="Segoe UI" w:hAnsi="Segoe UI" w:cs="Segoe UI"/>
                <w:sz w:val="18"/>
                <w:szCs w:val="18"/>
              </w:rPr>
              <w:t xml:space="preserve">{klauzula_piwnicy}</w:t>
            </w:r>
          </w:p>
          <w:p>
            <w:r>
              <w:t xml:space="preserve">{/ma_piwnice}</w:t>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{przedmiot_d}{#prawo_wlasnosc} o funkcji mieszkalnej{/prawo_wlasnosc}, wg stanu aktualnego{#obciazenie_bez_uwzglednienia}, bez uwzględnienia obciążenia ograniczonym prawem rzeczowym{/obciazenie_bez_uwzglednienia}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 xml:space="preserve">Określona wartość rynkowa{#prawo_wlasnosc} nieruchomości{/prawo_wlasnosc}</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{przedmiot_d}</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r>
              <w:t xml:space="preserve">{#prawo_wlasnosc}</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r>
              <w:t xml:space="preserve">{/prawo_wlasnosc}</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 xml:space="preserve">wg stanu aktualnego{#obciazenie_bez_uwzglednienia}, bez uwzględnienia obciążenia ograniczonym prawem rzeczowym{/obciazenie_bez_uwzglednienia}</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{#prawo_wlasnosc}położonej{/prawo_wlasnosc}{#prawo_spoldzielcze}położonego{/prawo_spoldzielcze}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na którą określono wartość rynkową{#prawo_wlasnosc} nieruchomości{/prawo_wlasnosc}:</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 xml:space="preserve">Data dokonania oględzin{#prawo_wlasnosc} nieruchomości{/prawo_wlasnosc}:</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 xml:space="preserve">{autor_imie_nazwisko}</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 xml:space="preserve">świadectwo nadania uprawnień zawodowych nr {autor_uprawnienia}</w:t>
            </w:r>
            <w:r w:rsidR="00804012" w:rsidRPr="002A6949">
              <w:rPr>
                <w:rFonts w:ascii="Segoe UI" w:hAnsi="Segoe UI" w:cs="Segoe UI"/>
                <w:sz w:val="18"/>
                <w:szCs w:val="18"/>
              </w:rPr>
              <w:t xml:space="preserve"/>
            </w:r>
            <w:r w:rsidR="00341F2D" w:rsidRPr="002A6949">
              <w:rPr>
                <w:rFonts w:ascii="Segoe UI" w:hAnsi="Segoe UI" w:cs="Segoe UI"/>
                <w:sz w:val="18"/>
                <w:szCs w:val="18"/>
              </w:rPr>
              <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{przedmiot_m}{#prawo_spoldzielcze} o powierzchni użytkowej {powierzchnia} m2{/prawo_spoldzielcze}{#prawo_wlasnosc} wraz z udziałem w nieruchomości wspólnej, którą stanowi prawo własności gruntu oraz części budynku i urządzeń, które nie służą wyłącznie do użytku właścicieli poszczególnych lokali w udziale ujawnionym w księdze wieczystej{/prawo_wlasnosc}, {#prawo_wlasnosc}położonej{/prawo_wlasnosc}{#prawo_spoldzielcze}położonego{/prawo_spoldzielcze}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 xml:space="preserve">{#ma_kw}{#kw_sad}Dla {#prawo_wlasnosc}nieruchomości lokalowej o funkcji mieszkalnej{/prawo_wlasnosc}{#prawo_spoldzielcze}lokalu mieszkalnego{/prawo_spoldzielcze} {kw_sad} prowadzi księgę wieczystą nr {nr_kw}.{/kw_sad}{^kw_sad}Dla {#prawo_wlasnosc}nieruchomości lokalowej o funkcji mieszkalnej{/prawo_wlasnosc}{#prawo_spoldzielcze}lokalu mieszkalnego{/prawo_spoldzielcze} prowadzona jest księga wieczysta nr {nr_kw}.{/kw_sad}{/ma_kw}{#kw_brak}{klauzula_brak_kw}{/kw_brak}</w:t>
      </w:r>
      <w:r w:rsidR="00716687" w:rsidRPr="00587C72">
        <w:rPr>
          <w:rFonts w:ascii="Segoe UI" w:hAnsi="Segoe UI" w:cs="Segoe UI"/>
          <w:sz w:val="20"/>
          <w:szCs w:val="20"/>
        </w:rPr>
        <w:t xml:space="preserve"/>
      </w:r>
      <w:r w:rsidR="001B5732" w:rsidRPr="00587C72">
        <w:rPr>
          <w:rFonts w:ascii="Segoe UI" w:hAnsi="Segoe UI" w:cs="Segoe UI"/>
          <w:sz w:val="20"/>
          <w:szCs w:val="20"/>
        </w:rPr>
        <w:t/>
      </w:r>
      <w:r w:rsidR="003C3BB7"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iCs/>
          <w:sz w:val="20"/>
          <w:szCs w:val="20"/>
        </w:rPr>
        <w:t xml:space="preserve"/>
      </w:r>
      <w:r w:rsidR="00053BDB" w:rsidRPr="00587C72">
        <w:rPr>
          <w:rFonts w:ascii="Segoe UI" w:hAnsi="Segoe UI" w:cs="Segoe UI"/>
          <w:b/>
          <w:sz w:val="20"/>
          <w:szCs w:val="20"/>
        </w:rPr>
        <w:t/>
      </w:r>
    </w:p>
    <w:p>
      <w:r>
        <w:t xml:space="preserve">{#prawo_wlasnosc}</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{#ma_ksiege_gruntu}{#sad_ksiegi_gruntu}Dla nieruchomości gruntowej {sad_ksiegi_gruntu} prowadzi księgę wieczystą nr {nr_ksiegi_gruntu}.{/sad_ksiegi_gruntu}{^sad_ksiegi_gruntu}Dla nieruchomości gruntowej prowadzona jest księga wieczysta nr {nr_ksiegi_gruntu}.{/sad_ksiegi_gruntu}{/ma_ksiege_gruntu}</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r>
        <w:t xml:space="preserve">{/prawo_wlasnosc}</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aktualnego{#obciazenie_bez_uwzglednienia}, bez uwzględnienia obciążenia ograniczonym prawem rzeczowym{/obciazenie_bez_uwzglednienia}, {#prawo_wlasnosc}położonej{/prawo_wlasnosc}{#prawo_spoldzielcze}położonego{/prawo_spoldzielcze}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{przedmiot_d}{#prawo_wlasnosc} o funkcji mieszkalnej{/prawo_wlasnosc}, wg stanu aktualnego{#obciazenie_bez_uwzglednienia}, bez uwzględnienia obciążenia ograniczonym prawem rzeczowym{/obciazenie_bez_uwzglednienia}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keepNext w:val="true"/>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keepNext w:val="true"/>
        <w:spacing w:line="276" w:lineRule="auto"/>
        <w:jc w:val="both"/>
        <w:rPr>
          <w:rFonts w:ascii="Segoe UI" w:hAnsi="Segoe UI" w:cs="Segoe UI"/>
          <w:sz w:val="20"/>
          <w:szCs w:val="20"/>
        </w:rPr>
      </w:pPr>
    </w:p>
    <w:p w14:paraId="48651F9E" w14:textId="0F1BA964" w:rsidR="00D86CFB" w:rsidRPr="002A6949" w:rsidRDefault="00D86CFB" w:rsidP="008F506E">
      <w:pPr>
        <w:keepNext w:val="true"/>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pPr>
        <w:pStyle w:val="Tekstpodstawowy22"/>
        <w:spacing w:before="0" w:after="0" w:line="240" w:lineRule="auto"/>
      </w:pPr>
      <w:r>
        <w:t xml:space="preserve">{biuro}</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 xml:space="preserve">{podstawa_prawa},</w:t>
      </w:r>
      <w:r>
        <w:rPr>
          <w:rFonts w:ascii="Segoe UI" w:hAnsi="Segoe UI" w:cs="Segoe UI"/>
          <w:sz w:val="20"/>
          <w:szCs w:val="20"/>
        </w:rPr>
        <w:t/>
      </w:r>
      <w:r w:rsidRPr="005E6592">
        <w:rPr>
          <w:rFonts w:ascii="Segoe UI" w:hAnsi="Segoe UI" w:cs="Segoe UI"/>
          <w:sz w:val="20"/>
          <w:szCs w:val="20"/>
        </w:rPr>
        <w:t xml:space="preserve"/>
      </w:r>
      <w:r>
        <w:rPr>
          <w:rFonts w:ascii="Segoe UI" w:hAnsi="Segoe UI" w:cs="Segoe UI"/>
          <w:sz w:val="20"/>
          <w:szCs w:val="20"/>
        </w:rPr>
        <w:t/>
      </w:r>
      <w:r w:rsidRPr="005E6592">
        <w:rPr>
          <w:rFonts w:ascii="Segoe UI" w:hAnsi="Segoe UI" w:cs="Segoe UI"/>
          <w:sz w:val="20"/>
          <w:szCs w:val="20"/>
        </w:rPr>
        <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Daty istotne dla określenia wartości {#prawo_wlasnosc}nieruchomości{/prawo_wlasnosc}{#prawo_spoldzielcze}rynkowej{/prawo_spoldzielcze}</w:t>
      </w:r>
      <w:r w:rsidR="00D86CFB" w:rsidRPr="002A6949">
        <w:rPr>
          <w:rFonts w:ascii="Segoe UI" w:hAnsi="Segoe UI" w:cs="Segoe UI"/>
          <w:color w:val="auto"/>
          <w:sz w:val="22"/>
          <w:szCs w:val="22"/>
        </w:rPr>
        <w:t/>
      </w:r>
      <w:r w:rsidR="00AD7A04" w:rsidRPr="002A6949">
        <w:rPr>
          <w:rFonts w:ascii="Segoe UI" w:hAnsi="Segoe UI" w:cs="Segoe UI"/>
          <w:color w:val="auto"/>
          <w:sz w:val="22"/>
          <w:szCs w:val="22"/>
        </w:rPr>
        <w:t/>
      </w:r>
      <w:r w:rsidR="00D86CFB" w:rsidRPr="002A6949">
        <w:rPr>
          <w:rFonts w:ascii="Segoe UI" w:hAnsi="Segoe UI" w:cs="Segoe UI"/>
          <w:color w:val="auto"/>
          <w:sz w:val="22"/>
          <w:szCs w:val="22"/>
        </w:rPr>
        <w:t xml:space="preserve"/>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{#prawo_wlasnosc}nieruchomości{/prawo_wlasnosc}</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 xml:space="preserve">Data dokonania oględzin{#prawo_wlasnosc} nieruchomości{/prawo_wlasnosc}</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 xml:space="preserve">Źródła danych o {#prawo_wlasnosc}nieruchomości{/prawo_wlasnosc}{#prawo_spoldzielcze}przedmiocie wyceny{/prawo_spoldzielcze}</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r>
        <w:t xml:space="preserve">{#prawo_wlasnosc}</w:t>
      </w:r>
    </w:p>
    <w:p>
      <w:r>
        <w:t xml:space="preserve">{#kw_badanie}</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 w dniu {kw_data_badania}r.,</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r>
        <w:t xml:space="preserve">{/kw_badanie}</w:t>
      </w:r>
    </w:p>
    <w:p>
      <w:r>
        <w:t xml:space="preserve">{/prawo_wlasnosc}</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(źródło: Geoportal.gov.pl),</w:t>
      </w:r>
      <w:r w:rsidRPr="002A6949">
        <w:rPr>
          <w:rFonts w:ascii="Segoe UI" w:hAnsi="Segoe UI" w:cs="Segoe UI"/>
          <w:i/>
          <w:iCs/>
          <w:sz w:val="20"/>
          <w:szCs w:val="20"/>
        </w:rPr>
        <w:t xml:space="preserve"/>
      </w:r>
      <w:r w:rsidR="0035344F" w:rsidRPr="002A6949">
        <w:rPr>
          <w:rFonts w:ascii="Segoe UI" w:hAnsi="Segoe UI" w:cs="Segoe UI"/>
          <w:i/>
          <w:iCs/>
          <w:sz w:val="20"/>
          <w:szCs w:val="20"/>
        </w:rPr>
        <w:t/>
      </w:r>
      <w:r w:rsidR="008C4833" w:rsidRPr="002A6949">
        <w:rPr>
          <w:rFonts w:ascii="Segoe UI" w:hAnsi="Segoe UI" w:cs="Segoe UI"/>
          <w:i/>
          <w:iCs/>
          <w:sz w:val="20"/>
          <w:szCs w:val="20"/>
        </w:rPr>
        <w:t xml:space="preserve"/>
      </w:r>
      <w:r w:rsidR="000A0BF7" w:rsidRPr="002A6949">
        <w:rPr>
          <w:rFonts w:ascii="Segoe UI" w:hAnsi="Segoe UI" w:cs="Segoe UI"/>
          <w:i/>
          <w:iCs/>
          <w:sz w:val="20"/>
          <w:szCs w:val="20"/>
        </w:rPr>
        <w:t/>
      </w:r>
    </w:p>
    <w:p>
      <w:r>
        <w:t xml:space="preserve">{#prawo_wlasnosc}</w:t>
      </w:r>
    </w:p>
    <w:p>
      <w:r>
        <w:t xml:space="preserve">{#ma_akt}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{akt_opis},</w:t>
      </w:r>
    </w:p>
    <w:p>
      <w:r>
        <w:t xml:space="preserve">{/ma_akt}</w:t>
      </w:r>
    </w:p>
    <w:p>
      <w:r>
        <w:t xml:space="preserve">{/prawo_wlasnosc}</w:t>
      </w:r>
    </w:p>
    <w:p>
      <w:r>
        <w:t xml:space="preserve">{#ma_przeznaczenie}</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{#prz_mpzp}Informacja o przeznaczeniu gruntów w miejscowym planie zagospodarowania przestrzennego {prz_nazwa}, Uchwała {prz_uchwala} z dnia {prz_data},{/prz_mpzp}{#prz_plan_ogolny}Informacja o przeznaczeniu gruntów zgodnie z Uchwałą {prz_uchwala} z dnia {prz_data} w sprawie Planu ogólnego {prz_nazwa}{#ma_publikator}, status dokumentu: {prz_publikator}{/ma_publikator},{/prz_plan_ogolny}{#prz_studium}Informacja o przeznaczeniu gruntów w studium uwarunkowań i kierunków zagospodarowania przestrzennego {prz_nazwa}, Uchwała {prz_uchwala} z dnia {prz_data},{/prz_studium}</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r>
        <w:t xml:space="preserve">{/ma_przeznaczenie}</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 xml:space="preserve">Analiza zbioru danych rejestru cen i wartości prowadzonego na podstawie własnej bazy danych rzeczoznawców majątkowych, informacje o ruchu cen na lokalnym rynku nieruchomości będące w Bazie Danych Rzeczoznawcy Majątkowego {#prawo_wlasnosc}oraz pozyskane z Zarządu Geodezji i Katastru Miejskiego GEOPOZ w Poznaniu{/prawo_wlasnosc}{#prawo_spoldzielcze}oraz pozyskane ze spółdzielni mieszkaniowej{/prawo_spoldzielcze},</w:t>
      </w:r>
      <w:r w:rsidR="00891AE2" w:rsidRPr="00644B08">
        <w:rPr>
          <w:rFonts w:ascii="Segoe UI" w:hAnsi="Segoe UI" w:cs="Segoe UI"/>
          <w:sz w:val="20"/>
          <w:szCs w:val="20"/>
        </w:rPr>
        <w:t xml:space="preserve"/>
      </w:r>
      <w:r w:rsidR="00106E11" w:rsidRPr="00644B08">
        <w:rPr>
          <w:rFonts w:ascii="Segoe UI" w:hAnsi="Segoe UI" w:cs="Segoe UI"/>
          <w:sz w:val="20"/>
          <w:szCs w:val="20"/>
        </w:rPr>
        <w:t/>
      </w:r>
      <w:r w:rsidR="00891AE2" w:rsidRPr="00644B08">
        <w:rPr>
          <w:rFonts w:ascii="Segoe UI" w:hAnsi="Segoe UI" w:cs="Segoe UI"/>
          <w:sz w:val="20"/>
          <w:szCs w:val="20"/>
        </w:rPr>
        <w:t xml:space="preserve"/>
      </w:r>
      <w:r w:rsidR="00340080" w:rsidRPr="00644B08">
        <w:rPr>
          <w:rFonts w:ascii="Segoe UI" w:hAnsi="Segoe UI" w:cs="Segoe UI"/>
          <w:sz w:val="20"/>
          <w:szCs w:val="20"/>
        </w:rPr>
        <w:t xml:space="preserve"/>
      </w:r>
      <w:r w:rsidR="0009214D" w:rsidRPr="00644B08">
        <w:rPr>
          <w:rFonts w:ascii="Segoe UI" w:hAnsi="Segoe UI" w:cs="Segoe UI"/>
          <w:sz w:val="20"/>
          <w:szCs w:val="20"/>
        </w:rPr>
        <w:t xml:space="preserve"/>
      </w:r>
      <w:r w:rsidR="00340080" w:rsidRPr="00644B08">
        <w:rPr>
          <w:rFonts w:ascii="Segoe UI" w:hAnsi="Segoe UI" w:cs="Segoe UI"/>
          <w:sz w:val="20"/>
          <w:szCs w:val="20"/>
        </w:rPr>
        <w:t/>
      </w:r>
      <w:r w:rsidR="006D25D4" w:rsidRPr="00644B08">
        <w:rPr>
          <w:rFonts w:ascii="Segoe UI" w:hAnsi="Segoe UI" w:cs="Segoe UI"/>
          <w:sz w:val="20"/>
          <w:szCs w:val="20"/>
        </w:rPr>
        <w:t xml:space="preserve"/>
      </w:r>
      <w:r w:rsidR="00756EDC" w:rsidRPr="00644B08">
        <w:rPr>
          <w:rFonts w:ascii="Segoe UI" w:hAnsi="Segoe UI" w:cs="Segoe UI"/>
          <w:sz w:val="20"/>
          <w:szCs w:val="20"/>
        </w:rPr>
        <w:t xml:space="preserve"/>
      </w:r>
      <w:r w:rsidR="00E27B7A" w:rsidRPr="00644B08">
        <w:rPr>
          <w:rFonts w:ascii="Segoe UI" w:hAnsi="Segoe UI" w:cs="Segoe UI"/>
          <w:sz w:val="20"/>
          <w:szCs w:val="20"/>
        </w:rPr>
        <w:t/>
      </w:r>
      <w:r w:rsidR="00880308" w:rsidRPr="00644B08">
        <w:rPr>
          <w:rFonts w:ascii="Segoe UI" w:hAnsi="Segoe UI" w:cs="Segoe UI"/>
          <w:sz w:val="20"/>
          <w:szCs w:val="20"/>
        </w:rPr>
        <w:t xml:space="preserve"/>
      </w:r>
      <w:r w:rsidR="00E27B7A" w:rsidRPr="00644B08">
        <w:rPr>
          <w:rFonts w:ascii="Segoe UI" w:hAnsi="Segoe UI" w:cs="Segoe UI"/>
          <w:sz w:val="20"/>
          <w:szCs w:val="20"/>
        </w:rPr>
        <w:t/>
      </w:r>
      <w:r w:rsidR="007345DC" w:rsidRPr="00644B08">
        <w:rPr>
          <w:rFonts w:ascii="Segoe UI" w:hAnsi="Segoe UI" w:cs="Segoe UI"/>
          <w:sz w:val="20"/>
          <w:szCs w:val="20"/>
        </w:rPr>
        <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 xml:space="preserve">Opis stanu {#prawo_wlasnosc}nieruchomości{/prawo_wlasnosc}{#prawo_spoldzielcze}przedmiotu wyceny{/prawo_spoldzielcze}</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{proza_otoczenie}</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pPr>
        <w:jc w:val="center"/>
      </w:pPr>
      <w:r>
        <w:t xml:space="preserve">{#mapy}</w:t>
      </w:r>
    </w:p>
    <w:p>
      <w:pPr>
        <w:keepNext/>
        <w:jc w:val="center"/>
      </w:pPr>
      <w:r>
        <w:t xml:space="preserve">Mapa ewidencyjna:</w:t>
      </w:r>
    </w:p>
    <w:p>
      <w:pPr>
        <w:keepNext/>
        <w:jc w:val="center"/>
      </w:pPr>
      <w:r>
        <w:t xml:space="preserve">{%mapa_ewidencyjna}</w:t>
      </w:r>
    </w:p>
    <w:p>
      <w:pPr>
        <w:jc w:val="center"/>
      </w:pPr>
      <w:r>
        <w:t xml:space="preserve">Źródło: Geoportal.gov.pl, dane pobrane {mapy_data}</w:t>
      </w:r>
    </w:p>
    <w:p>
      <w:pPr>
        <w:keepNext/>
        <w:jc w:val="center"/>
      </w:pPr>
      <w:r>
        <w:t xml:space="preserve">Ortofotomapa:</w:t>
      </w:r>
    </w:p>
    <w:p>
      <w:pPr>
        <w:keepNext/>
        <w:jc w:val="center"/>
      </w:pPr>
      <w:r>
        <w:t xml:space="preserve">{%mapa_orto}</w:t>
      </w:r>
    </w:p>
    <w:p>
      <w:pPr>
        <w:jc w:val="center"/>
      </w:pPr>
      <w:r>
        <w:t xml:space="preserve">Źródło: Geoportal.gov.pl, dane pobrane {mapy_data}</w:t>
      </w:r>
    </w:p>
    <w:p>
      <w:pPr>
        <w:jc w:val="center"/>
      </w:pPr>
      <w:r>
        <w:t xml:space="preserve">{/mapy}</w:t>
      </w:r>
    </w:p>
    <w:p>
      <w:pPr>
        <w:jc w:val="center"/>
      </w:pPr>
      <w:r>
        <w:t xml:space="preserve">{^mapy}Dokumentacja kartograficzna zostanie uzupełniona.{/mapy}</w:t>
      </w:r>
    </w:p>
    <w:p>
      <w:r>
        <w:t xml:space="preserve">{#ma_foto_otoczenie}</w:t>
      </w:r>
    </w:p>
    <w:p>
      <w:pPr>
        <w:keepNext/>
      </w:pPr>
      <w:r>
        <w:t xml:space="preserve">Poniżej dokumentacja fotograficzna drogi dojazdowej oraz bezpośredniego otoczenia, wg stanu aktualnego:</w:t>
      </w:r>
    </w:p>
    <w:p>
      <w:pPr>
        <w:jc w:val="center"/>
      </w:pPr>
      <w:r>
        <w:t xml:space="preserve">{#foto_otoczenie}</w:t>
      </w:r>
      <w:r>
        <w:t xml:space="preserve">{%img}</w:t>
      </w:r>
      <w:r>
        <w:t xml:space="preserve"> </w:t>
      </w:r>
      <w:r>
        <w:t xml:space="preserve">{/foto_otoczenie}</w:t>
      </w:r>
    </w:p>
    <w:p>
      <w:r>
        <w:t xml:space="preserve">{/ma_foto_otoczenie}</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{#ma_kw}Oznaczenie księgi wieczystej: {nr_kw}.{/ma_kw}{#kw_brak}{klauzula_brak_kw}{/kw_brak}</w:t>
      </w:r>
    </w:p>
    <w:p>
      <w:r>
        <w:t xml:space="preserve">{#kw_badanie}Badanie ksiąg wieczystych przeprowadzono na podstawie: {kw_zrodlo}{#ma_kw_data_dok} (data dokumentu: {kw_data_dok}){/ma_kw_data_dok}.</w:t>
      </w:r>
    </w:p>
    <w:p>
      <w:r>
        <w:t xml:space="preserve">{#kw_standard}Księga wieczysta lokalu: {kw_lokalu}.{#prawo_wlasnosc} Księga wieczysta gruntu: {kw_gruntu}.{/prawo_wlasnosc}{/kw_standard}</w:t>
      </w:r>
    </w:p>
    <w:p>
      <w:r>
        <w:t xml:space="preserve">{#kw_deweloperski}Lokal nie posiada założonej księgi wieczystej (nabycie od dewelopera) — badaniem objęto księgę macierzystą gruntu: {kw_gruntu}.{/kw_deweloperski}</w:t>
      </w:r>
    </w:p>
    <w:p>
      <w:r>
        <w:t xml:space="preserve">{/kw_badanie}</w:t>
      </w:r>
    </w:p>
    <w:p>
      <w:pPr>
        <w:pStyle w:val="Tekstpodstawowy22"/>
      </w:pPr>
      <w:r>
        <w:t xml:space="preserve">{#ma_protokol_ksiegi_lokalu}</w:t>
      </w:r>
    </w:p>
    <w:p>
      <w:pPr>
        <w:pStyle w:val="Tekstpodstawowy22"/>
      </w:pPr>
      <w:r>
        <w:t xml:space="preserve">{protokol_ksiegi_lokalu}</w:t>
      </w:r>
    </w:p>
    <w:p>
      <w:pPr>
        <w:pStyle w:val="Tekstpodstawowy22"/>
      </w:pPr>
      <w:r>
        <w:t xml:space="preserve">{/ma_protokol_ksiegi_lokalu}</w:t>
      </w:r>
    </w:p>
    <w:p>
      <w:pPr>
        <w:pStyle w:val="Tekstpodstawowy22"/>
      </w:pPr>
      <w:r>
        <w:t xml:space="preserve">{#ma_tresc_lokalu}</w:t>
      </w:r>
    </w:p>
    <w:tbl>
      <w:tblPr>
        <w:tblW w:w="89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600"/>
        <w:gridCol w:w="4961"/>
      </w:tblGrid>
      <w:tr>
        <w:tc>
          <w:tcPr>
            <w:tcW w:w="3400" w:type="dxa"/>
          </w:tcPr>
          <w:p>
            <w:pPr>
              <w:pStyle w:val="Tekstpodstawowy"/>
            </w:pPr>
            <w:r>
              <w:rPr>
                <w:b/>
                <w:sz w:val="16"/>
                <w:szCs w:val="16"/>
              </w:rPr>
              <w:t xml:space="preserve">{#ksiega_lokalu_wiersze}{#typ == 'dzial'}{kol1}</w:t>
            </w:r>
          </w:p>
        </w:tc>
        <w:tc>
          <w:tcPr>
            <w:tcW w:w="600" w:type="dxa"/>
          </w:tcPr>
          <w:p>
            <w:pPr>
              <w:pStyle w:val="Tekstpodstawowy"/>
            </w:pPr>
            <w:r>
              <w:rPr>
                <w:b/>
                <w:sz w:val="16"/>
                <w:szCs w:val="16"/>
              </w:rPr>
              <w:t xml:space="preserve"/>
            </w:r>
          </w:p>
        </w:tc>
        <w:tc>
          <w:tcPr>
            <w:tcW w:w="4961" w:type="dxa"/>
          </w:tcPr>
          <w:p>
            <w:pPr>
              <w:pStyle w:val="Tekstpodstawowy"/>
            </w:pPr>
            <w:r>
              <w:rPr>
                <w:b/>
                <w:sz w:val="16"/>
                <w:szCs w:val="16"/>
              </w:rPr>
              <w:t xml:space="preserve">{/}</w:t>
            </w:r>
          </w:p>
        </w:tc>
      </w:tr>
      <w:tr>
        <w:tc>
          <w:tcPr>
            <w:tcW w:w="3400" w:type="dxa"/>
          </w:tcPr>
          <w:p>
            <w:pPr>
              <w:pStyle w:val="Tekstpodstawowy"/>
            </w:pPr>
            <w:r>
              <w:rPr>
                <w:i/>
                <w:sz w:val="16"/>
                <w:szCs w:val="16"/>
              </w:rPr>
              <w:t xml:space="preserve">{#typ == 'tabela'}{kol1}</w:t>
            </w:r>
          </w:p>
        </w:tc>
        <w:tc>
          <w:tcPr>
            <w:tcW w:w="600" w:type="dxa"/>
          </w:tcPr>
          <w:p>
            <w:pPr>
              <w:pStyle w:val="Tekstpodstawowy"/>
            </w:pPr>
            <w:r>
              <w:rPr>
                <w:i/>
                <w:sz w:val="16"/>
                <w:szCs w:val="16"/>
              </w:rPr>
              <w:t xml:space="preserve"/>
            </w:r>
          </w:p>
        </w:tc>
        <w:tc>
          <w:tcPr>
            <w:tcW w:w="4961" w:type="dxa"/>
          </w:tcPr>
          <w:p>
            <w:pPr>
              <w:pStyle w:val="Tekstpodstawowy"/>
            </w:pPr>
            <w:r>
              <w:rPr>
                <w:i/>
                <w:sz w:val="16"/>
                <w:szCs w:val="16"/>
              </w:rPr>
              <w:t xml:space="preserve">{/}</w:t>
            </w:r>
          </w:p>
        </w:tc>
      </w:tr>
      <w:tr>
        <w:tc>
          <w:tcPr>
            <w:tcW w:w="3400" w:type="dxa"/>
          </w:tcPr>
          <w:p>
            <w:pPr>
              <w:pStyle w:val="Tekstpodstawowy"/>
            </w:pPr>
            <w:r>
              <w:rPr>
                <w:sz w:val="16"/>
                <w:szCs w:val="16"/>
              </w:rPr>
              <w:t xml:space="preserve">{^typ == 'dzial'}{^typ == 'tabela'}{kol1}</w:t>
            </w:r>
          </w:p>
        </w:tc>
        <w:tc>
          <w:tcPr>
            <w:tcW w:w="600" w:type="dxa"/>
          </w:tcPr>
          <w:p>
            <w:pPr>
              <w:pStyle w:val="Tekstpodstawowy"/>
            </w:pPr>
            <w:r>
              <w:rPr>
                <w:sz w:val="16"/>
                <w:szCs w:val="16"/>
              </w:rPr>
              <w:t xml:space="preserve">{kol2}</w:t>
            </w:r>
          </w:p>
        </w:tc>
        <w:tc>
          <w:tcPr>
            <w:tcW w:w="4961" w:type="dxa"/>
          </w:tcPr>
          <w:p>
            <w:pPr>
              <w:pStyle w:val="Tekstpodstawowy"/>
            </w:pPr>
            <w:r>
              <w:rPr>
                <w:sz w:val="16"/>
                <w:szCs w:val="16"/>
              </w:rPr>
              <w:t xml:space="preserve">{kol3}{/}{/}{/ksiega_lokalu_wiersze}</w:t>
            </w:r>
          </w:p>
        </w:tc>
      </w:tr>
    </w:tbl>
    <w:p>
      <w:pPr>
        <w:pStyle w:val="Tekstpodstawowy22"/>
      </w:pPr>
      <w:r>
        <w:t xml:space="preserve">{/ma_tresc_lokalu}</w:t>
      </w:r>
    </w:p>
    <w:p>
      <w:pPr>
        <w:pStyle w:val="Tekstpodstawowy22"/>
      </w:pPr>
      <w:r>
        <w:t xml:space="preserve">{^ma_tresc_lokalu}</w:t>
      </w:r>
    </w:p>
    <w:p>
      <w:pPr>
        <w:pStyle w:val="Tekstpodstawowy22"/>
      </w:pPr>
      <w:r>
        <w:t xml:space="preserve">{#dzial3_opis}</w:t>
      </w:r>
    </w:p>
    <w:p>
      <w:pPr>
        <w:pStyle w:val="Tekstpodstawowy22"/>
      </w:pPr>
      <w:r>
        <w:t xml:space="preserve">{dzial3_opis}</w:t>
      </w:r>
    </w:p>
    <w:p>
      <w:pPr>
        <w:pStyle w:val="Tekstpodstawowy22"/>
      </w:pPr>
      <w:r>
        <w:t xml:space="preserve">{/dzial3_opis}</w:t>
      </w:r>
    </w:p>
    <w:p>
      <w:pPr>
        <w:pStyle w:val="Tekstpodstawowy22"/>
      </w:pPr>
      <w:r>
        <w:t xml:space="preserve">{#dzial4_opis}</w:t>
      </w:r>
    </w:p>
    <w:p>
      <w:pPr>
        <w:pStyle w:val="Tekstpodstawowy22"/>
      </w:pPr>
      <w:r>
        <w:t xml:space="preserve">{dzial4_opis}</w:t>
      </w:r>
    </w:p>
    <w:p>
      <w:pPr>
        <w:pStyle w:val="Tekstpodstawowy22"/>
      </w:pPr>
      <w:r>
        <w:t xml:space="preserve">{/dzial4_opis}</w:t>
      </w:r>
    </w:p>
    <w:p>
      <w:pPr>
        <w:pStyle w:val="Tekstpodstawowy22"/>
      </w:pPr>
      <w:r>
        <w:t xml:space="preserve">{#nr_lokalu_kw}</w:t>
      </w:r>
    </w:p>
    <w:p>
      <w:pPr>
        <w:pStyle w:val="Tekstpodstawowy22"/>
      </w:pPr>
      <w:r>
        <w:t xml:space="preserve">Numer lokalu wg księgi wieczystej: {nr_lokalu_kw}.</w:t>
      </w:r>
    </w:p>
    <w:p>
      <w:pPr>
        <w:pStyle w:val="Tekstpodstawowy22"/>
      </w:pPr>
      <w:r>
        <w:t xml:space="preserve">{/nr_lokalu_kw}</w:t>
      </w:r>
    </w:p>
    <w:p>
      <w:pPr>
        <w:pStyle w:val="Tekstpodstawowy22"/>
      </w:pPr>
      <w:r>
        <w:t xml:space="preserve">{/ma_tresc_lokalu}</w:t>
      </w:r>
    </w:p>
    <w:p>
      <w:pPr>
        <w:pStyle w:val="Tekstpodstawowy22"/>
      </w:pPr>
      <w:r>
        <w:t xml:space="preserve">{#ma_protokol_ksiegi_gruntu}</w:t>
      </w:r>
    </w:p>
    <w:p>
      <w:pPr>
        <w:pStyle w:val="Tekstpodstawowy22"/>
      </w:pPr>
      <w:r>
        <w:t xml:space="preserve">{protokol_ksiegi_gruntu}</w:t>
      </w:r>
    </w:p>
    <w:p>
      <w:pPr>
        <w:pStyle w:val="Tekstpodstawowy22"/>
      </w:pPr>
      <w:r>
        <w:t xml:space="preserve">{#dzial3_opis_gruntu}</w:t>
      </w:r>
    </w:p>
    <w:p>
      <w:pPr>
        <w:pStyle w:val="Tekstpodstawowy22"/>
      </w:pPr>
      <w:r>
        <w:t xml:space="preserve">{dzial3_opis_gruntu}</w:t>
      </w:r>
    </w:p>
    <w:p>
      <w:pPr>
        <w:pStyle w:val="Tekstpodstawowy22"/>
      </w:pPr>
      <w:r>
        <w:t xml:space="preserve">{/dzial3_opis_gruntu}</w:t>
      </w:r>
    </w:p>
    <w:p>
      <w:pPr>
        <w:pStyle w:val="Tekstpodstawowy22"/>
      </w:pPr>
      <w:r>
        <w:t xml:space="preserve">{#dzial4_opis_gruntu}</w:t>
      </w:r>
    </w:p>
    <w:p>
      <w:pPr>
        <w:pStyle w:val="Tekstpodstawowy22"/>
      </w:pPr>
      <w:r>
        <w:t xml:space="preserve">{dzial4_opis_gruntu}</w:t>
      </w:r>
    </w:p>
    <w:p>
      <w:pPr>
        <w:pStyle w:val="Tekstpodstawowy22"/>
      </w:pPr>
      <w:r>
        <w:t xml:space="preserve">{/dzial4_opis_gruntu}</w:t>
      </w:r>
    </w:p>
    <w:p>
      <w:pPr>
        <w:pStyle w:val="Tekstpodstawowy22"/>
      </w:pPr>
      <w:r>
        <w:t xml:space="preserve">{/ma_protokol_ksiegi_gruntu}</w:t>
      </w:r>
    </w:p>
    <w:p>
      <w:pPr>
        <w:pStyle w:val="Tekstpodstawowy22"/>
      </w:pPr>
      <w:r>
        <w:t xml:space="preserve">{#obciazenie_bez_uwzglednienia}</w:t>
      </w:r>
    </w:p>
    <w:p>
      <w:pPr>
        <w:pStyle w:val="Tekstpodstawowy22"/>
      </w:pPr>
      <w:r>
        <w:t xml:space="preserve">Uwaga: w dziale III księgi wieczystej lokalu ujawniony jest wpis ograniczonego prawa rzeczowego. {obciazenie_podstawa} Wartość rynkową określono bez uwzględnienia tego obciążenia.</w:t>
      </w:r>
    </w:p>
    <w:p>
      <w:pPr>
        <w:pStyle w:val="Tekstpodstawowy22"/>
      </w:pPr>
      <w:r>
        <w:t xml:space="preserve">{/obciazenie_bez_uwzglednienia}</w:t>
      </w:r>
    </w:p>
    <w:p>
      <w:pPr>
        <w:pStyle w:val="Tekstpodstawowy22"/>
      </w:pPr>
      <w:r>
        <w:t xml:space="preserve">{#obciazenie_z_uwzglednieniem}</w:t>
      </w:r>
    </w:p>
    <w:p>
      <w:pPr>
        <w:pStyle w:val="Tekstpodstawowy22"/>
      </w:pPr>
      <w:r>
        <w:t xml:space="preserve">Uwaga: w dziale III księgi wieczystej lokalu ujawniony jest wpis ograniczonego prawa rzeczowego. {obciazenie_podstawa} Wartość rynkową określono z uwzględnieniem tego obciążenia.</w:t>
      </w:r>
    </w:p>
    <w:p>
      <w:pPr>
        <w:pStyle w:val="Tekstpodstawowy22"/>
      </w:pPr>
      <w:r>
        <w:t xml:space="preserve">{/obciazenie_z_uwzglednieniem}</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{#prawo_wlasnosc}</w:t>
      </w:r>
    </w:p>
    <w:p>
      <w:r>
        <w:t xml:space="preserve">Udział w nieruchomości wspólnej: {udzial_kw}.</w:t>
      </w:r>
    </w:p>
    <w:p>
      <w:r>
        <w:t xml:space="preserve">{/prawo_wlasnosc}</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{#prawo_wlasnosc}przedmiotowa nieruchomość lokalowa{/prawo_wlasnosc}{#prawo_spoldzielcze}przedmiotowy lokal mieszkalny{/prawo_spoldzielcze},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r>
        <w:t xml:space="preserve">{#ma_proza_standard}</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{proza_standard}</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r>
        <w:t xml:space="preserve">{/ma_proza_standard}</w:t>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{#ma_foto_budynek}</w:t>
      </w:r>
    </w:p>
    <w:p>
      <w:pPr>
        <w:keepNext/>
      </w:pPr>
      <w:r>
        <w:t xml:space="preserve">Poniżej przedstawiono dokumentację fotograficzną budynku oraz bezpośredniego otoczenia, wg stanu aktualnego:</w:t>
      </w:r>
    </w:p>
    <w:p>
      <w:pPr>
        <w:jc w:val="center"/>
      </w:pPr>
      <w:r>
        <w:t xml:space="preserve">{#foto_budynek}</w:t>
      </w:r>
      <w:r>
        <w:t xml:space="preserve">{%img}</w:t>
      </w:r>
      <w:r>
        <w:t xml:space="preserve"> </w:t>
      </w:r>
      <w:r>
        <w:t xml:space="preserve">{/foto_budynek}</w:t>
      </w:r>
    </w:p>
    <w:p>
      <w:r>
        <w:t xml:space="preserve">{/ma_foto_budynek}</w:t>
      </w:r>
    </w:p>
    <w:p w14:paraId="2C438EEA" w14:textId="77777777" w:rsidR="00644B08" w:rsidRDefault="00644B08" w:rsidP="00B10700">
      <w:pPr>
        <w:jc w:val="center"/>
        <w:rPr>
          <w:rFonts w:ascii="Segoe UI" w:hAnsi="Segoe UI" w:cs="Segoe UI"/>
          <w:i/>
          <w:iCs/>
          <w:noProof/>
          <w:sz w:val="20"/>
          <w:szCs w:val="20"/>
        </w:rPr>
      </w:pPr>
    </w:p>
    <w:p>
      <w:r>
        <w:t xml:space="preserve">{#ma_proza_opis_lokalu}</w:t>
      </w: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{proza_opis_lokalu}</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r>
        <w:t xml:space="preserve">{/ma_proza_opis_lokalu}</w:t>
      </w:r>
    </w:p>
    <w:p>
      <w:r>
        <w:t xml:space="preserve">{#ma_foto_wnetrza}</w:t>
      </w:r>
    </w:p>
    <w:p>
      <w:pPr>
        <w:keepNext/>
      </w:pPr>
      <w:r>
        <w:t xml:space="preserve">Poniżej przedstawiono dokumentację fotograficzną lokalu mieszkalnego, wg stanu aktualnego:</w:t>
      </w:r>
    </w:p>
    <w:p>
      <w:pPr>
        <w:jc w:val="center"/>
      </w:pPr>
      <w:r>
        <w:t xml:space="preserve">{#foto_wnetrza}</w:t>
      </w:r>
      <w:r>
        <w:t xml:space="preserve">{%img}</w:t>
      </w:r>
      <w:r>
        <w:t xml:space="preserve"> </w:t>
      </w:r>
      <w:r>
        <w:t xml:space="preserve">{/foto_wnetrza}</w:t>
      </w:r>
    </w:p>
    <w:p>
      <w:r>
        <w:t xml:space="preserve">{/ma_foto_wnetrza}</w:t>
      </w:r>
    </w:p>
    <w:p>
      <w:r>
        <w:t xml:space="preserve">{#ma_uwagi_ogledzin}</w:t>
      </w:r>
    </w:p>
    <w:p>
      <w:pPr>
        <w:keepNext/>
      </w:pPr>
      <w:r>
        <w:t xml:space="preserve">Uwagi z oględzin:</w:t>
      </w:r>
    </w:p>
    <w:p>
      <w:r>
        <w:t xml:space="preserve">{uwagi_ogledzin}</w:t>
      </w:r>
    </w:p>
    <w:p>
      <w:r>
        <w:t xml:space="preserve">{/ma_uwagi_ogledzin}</w:t>
      </w:r>
    </w:p>
    <w:p>
      <w:r>
        <w:t xml:space="preserve">{#ma_piwnice}</w:t>
      </w:r>
    </w:p>
    <w:p>
      <w:r>
        <w:rPr>
          <w:rFonts w:ascii="Segoe UI" w:hAnsi="Segoe UI" w:cs="Segoe UI"/>
          <w:sz w:val="20"/>
          <w:szCs w:val="20"/>
        </w:rPr>
        <w:t xml:space="preserve">{klauzula_piwnicy}</w:t>
      </w:r>
    </w:p>
    <w:p>
      <w:r>
        <w:t xml:space="preserve">{/ma_piwnice}</w:t>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{#prawo_wlasnosc}Przedmiotowa nieruchomość lokalowa zlokalizowana jest{/prawo_wlasnosc}{#prawo_spoldzielcze}Przedmiotowy lokal mieszkalny zlokalizowany jest{/prawo_spoldzielcze} pod adresem: {adres}. {proza_zagospodarowanie}</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{#prz_mpzp}Dla przedmiotowego terenu obowiązuje miejscowy plan zagospodarowania przestrzennego.{/prz_mpzp}{#prz_brak_mpzp}Dla przedmiotowego terenu nie obowiązuje miejscowy plan zagospodarowania przestrzennego, nie ujawniono także informacji dotyczącej wydania decyzji o warunkach zabudowy.{/prz_brak_mpzp}</w:t>
      </w:r>
      <w:r w:rsidR="007D7AD0" w:rsidRPr="004E5183">
        <w:rPr>
          <w:rFonts w:ascii="Segoe UI" w:hAnsi="Segoe UI" w:cs="Segoe UI"/>
          <w:sz w:val="20"/>
          <w:szCs w:val="20"/>
          <w:u w:val="single"/>
        </w:rPr>
        <w:t/>
      </w:r>
      <w:r w:rsidRPr="004E5183">
        <w:rPr>
          <w:rFonts w:ascii="Segoe UI" w:hAnsi="Segoe UI" w:cs="Segoe UI"/>
          <w:sz w:val="20"/>
          <w:szCs w:val="20"/>
          <w:u w:val="single"/>
        </w:rPr>
        <w:t/>
      </w:r>
      <w:r w:rsidRPr="004E5183">
        <w:rPr>
          <w:rFonts w:ascii="Segoe UI" w:hAnsi="Segoe UI" w:cs="Segoe UI"/>
          <w:sz w:val="20"/>
          <w:szCs w:val="20"/>
        </w:rPr>
        <w:t xml:space="preserve"/>
      </w:r>
      <w:r w:rsidR="00F220BA" w:rsidRPr="004E5183">
        <w:rPr>
          <w:rFonts w:ascii="Segoe UI" w:hAnsi="Segoe UI" w:cs="Segoe UI"/>
          <w:sz w:val="20"/>
          <w:szCs w:val="20"/>
        </w:rPr>
        <w:t/>
      </w:r>
    </w:p>
    <w:bookmarkEnd w:id="35"/>
    <w:p>
      <w:r>
        <w:t xml:space="preserve">{#prz_studium}</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Zgodnie z Ustawą z dnia 07 lipca 2023r. o zmianie ustawy o planowaniu i zagospodarowaniu przestrzennym oraz niektórych innych ustaw,</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64.2. Do dnia wejścia w życie planu ogólnego gminy w danej gminie, w przepisach ustaw zmienianych niniejszą ustawą, z wyjątkiem ustawy zmienianej w art. 26, odnoszących się do planu ogólnego gminy, przez plan ogólny gminy należy rozumieć studium uwarunkowań i kierunków zagospodarowania przestrzennego gminy, z wyjątkiem spraw uchwalania planów ogólnych gminy.</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Art. 65. 1. Studia uwarunkowań i kierunków zagospodarowania przestrzennego gmin zachowują moc do dnia wejścia w życie planu ogólnego gminy w danej gminie, jednak nie dłużej niż do dnia 31 grudnia 2025 r., i stosuje się do nich przepisy dotychczasowe.</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{/prz_studium}</w:t>
      </w:r>
    </w:p>
    <w:p>
      <w:r>
        <w:t xml:space="preserve">{#ma_przeznaczenie}</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{#prz_mpzp}Zgodnie z miejscowym planem zagospodarowania przestrzennego {prz_nazwa}, zatwierdzonym Uchwałą {prz_uchwala} z dnia {prz_data},{/prz_mpzp}{#prz_plan_ogolny}Zgodnie z Uchwałą {prz_uchwala} z dnia {prz_data} w sprawie Planu ogólnego {prz_nazwa}{#ma_publikator}, status dokumentu: {prz_publikator}{/ma_publikator},{/prz_plan_ogolny}{#prz_studium}Zgodnie ze studium uwarunkowań i kierunków zagospodarowania przestrzennego {prz_nazwa}, zatwierdzonym Uchwałą {prz_uchwala} z dnia {prz_data},{/prz_studium} ustalono, że przedmiotowy teren oznaczony jest symbolem: {prz_symbol}.</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r>
        <w:t xml:space="preserve">{/ma_przeznaczenie}</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{przedmiot_d}{#prawo_wlasnosc} o funkcji mieszkalnej{/prawo_wlasnosc},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r>
        <w:t xml:space="preserve">{#prawo_wlasnosc}</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r>
        <w:t xml:space="preserve">{/prawo_wlasnosc}</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r>
        <w:t xml:space="preserve">{#ma_obciazenie}</w:t>
      </w:r>
    </w:p>
    <w:p>
      <w:pPr>
        <w:pStyle w:val="Tekstpodstawowy22"/>
        <w:numPr>
          <w:ilvl w:val="0"/>
          <w:numId w:val="13"/>
        </w:numPr>
        <w:spacing w:line="276" w:lineRule="auto"/>
        <w:jc w:val="both"/>
        <w:rPr>
          <w:rFonts w:ascii="Segoe UI" w:hAnsi="Segoe UI" w:cs="Segoe UI"/>
          <w:sz w:val="20"/>
          <w:szCs w:val="20"/>
        </w:rPr>
      </w:pPr>
      <w:r>
        <w:rPr>
          <w:rFonts w:ascii="Segoe UI" w:hAnsi="Segoe UI" w:cs="Segoe UI"/>
          <w:sz w:val="20"/>
          <w:szCs w:val="20"/>
        </w:rPr>
        <w:t xml:space="preserve">W dziale III księgi wieczystej lokalu ujawniono wpis ograniczonego prawa rzeczowego. {obciazenie_podstawa}</w:t>
      </w:r>
    </w:p>
    <w:p>
      <w:r>
        <w:t xml:space="preserve">{/ma_obciazenie}</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r>
        <w:t xml:space="preserve">{#ma_proza_analiza_rynku}</w:t>
      </w: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{proza_analiza_rynku}</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r>
        <w:t xml:space="preserve">{/ma_proza_analiza_rynku}</w:t>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Przyjęto współczynnik zmiany cen na poziomie jedności i cen ze względu na upływ czasu nie korygowano.</w:t>
      </w:r>
      <w:bookmarkStart w:id="54" w:name="_Hlk204162314"/>
      <w:r w:rsidRPr="0020428F">
        <w:rPr>
          <w:rFonts w:ascii="Segoe UI" w:hAnsi="Segoe UI" w:cs="Segoe UI"/>
          <w:bCs/>
          <w:sz w:val="20"/>
          <w:szCs w:val="20"/>
        </w:rPr>
        <w:t xml:space="preserve"/>
      </w:r>
      <w:r w:rsidRPr="0020428F">
        <w:rPr>
          <w:rFonts w:ascii="Segoe UI" w:hAnsi="Segoe UI" w:cs="Segoe UI"/>
          <w:bCs/>
          <w:sz w:val="20"/>
          <w:szCs w:val="20"/>
        </w:rPr>
        <w:br/>
        <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 xml:space="preserve">{przedmiot_d}</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Na podstawie analizy transakcji {#prawo_wlasnosc}lokali o funkcji mieszkalnej będących przedmiotem prawa własności{/prawo_wlasnosc}{#prawo_spoldzielcze}lokali mieszkalnych{/prawo_spoldzielcze}, wskazano najważniejsze czynniki, które kształtują ich wartość. Cechy różniące występujące w zebranej próbie, a mogące mieć wpływ na ich cenę, to: {cechy_lista}.</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Wagi cech rynkowych przyjęto na podstawie analizy rynku lokalnego oraz wiedzy i doświadczenia zawodowego rzeczoznawcy majątkowego, odzwierciedlając wpływ poszczególnych atrybutów na jednostkowe ceny transakcyjne nieruchomości podobnych.</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23C5C482" w14:textId="77777777" w:rsidR="00F05A9F" w:rsidRPr="00CD3FD2" w:rsidRDefault="00F05A9F" w:rsidP="00F05A9F">
      <w:pPr>
        <w:spacing w:line="276" w:lineRule="auto"/>
        <w:jc w:val="both"/>
        <w:rPr>
          <w:rFonts w:ascii="Segoe UI" w:hAnsi="Segoe UI" w:cs="Segoe UI"/>
          <w:sz w:val="20"/>
          <w:szCs w:val="20"/>
        </w:rPr>
      </w:pP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 xml:space="preserve">{#skala_ocen}{cecha}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 – {def}</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{/poziomy}</w:t>
            </w:r>
            <w:r w:rsidRPr="0020428F">
              <w:rPr>
                <w:rFonts w:ascii="Segoe UI" w:hAnsi="Segoe UI" w:cs="Segoe UI"/>
                <w:bCs/>
                <w:sz w:val="18"/>
                <w:szCs w:val="18"/>
              </w:rPr>
              <w:t/>
            </w:r>
          </w:p>
          <w:p w14:paraId="3248BF1F" w14:textId="4E40C313" w:rsidR="000C6F07" w:rsidRPr="0020428F" w:rsidRDefault="000C6F07" w:rsidP="002819AC">
            <w:pPr>
              <w:spacing w:before="120" w:after="120"/>
              <w:jc w:val="center"/>
              <w:rPr>
                <w:rFonts w:ascii="Segoe UI" w:hAnsi="Segoe UI" w:cs="Segoe UI"/>
                <w:sz w:val="18"/>
                <w:szCs w:val="18"/>
              </w:rPr>
            </w:pPr>
            <w:r w:rsidRPr="0020428F">
              <w:rPr>
                <w:rFonts w:ascii="Segoe UI" w:hAnsi="Segoe UI" w:cs="Segoe UI"/>
                <w:sz w:val="18"/>
                <w:szCs w:val="18"/>
              </w:rPr>
              <w:t xml:space="preserve">{/skala_ocen}</w:t>
            </w:r>
            <w:r w:rsidRPr="0020428F">
              <w:rPr>
                <w:rFonts w:ascii="Segoe UI" w:hAnsi="Segoe UI" w:cs="Segoe UI"/>
                <w:bCs/>
                <w:sz w:val="18"/>
                <w:szCs w:val="18"/>
              </w:rPr>
              <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{/ma_skale}</w:t>
      </w:r>
      <w:r w:rsidR="00263CA7" w:rsidRPr="0020428F">
        <w:rPr>
          <w:rFonts w:ascii="Segoe UI" w:hAnsi="Segoe UI" w:cs="Segoe UI"/>
          <w:sz w:val="20"/>
          <w:szCs w:val="20"/>
        </w:rPr>
        <w:t xml:space="preserve"/>
      </w:r>
      <w:r w:rsidR="00FB36E4" w:rsidRPr="0020428F">
        <w:rPr>
          <w:rFonts w:ascii="Segoe UI" w:hAnsi="Segoe UI" w:cs="Segoe UI"/>
          <w:sz w:val="20"/>
          <w:szCs w:val="20"/>
        </w:rPr>
        <w:br/>
      </w:r>
      <w:r w:rsidRPr="0020428F">
        <w:rPr>
          <w:rFonts w:ascii="Segoe UI" w:hAnsi="Segoe UI" w:cs="Segoe UI"/>
          <w:sz w:val="20"/>
          <w:szCs w:val="20"/>
        </w:rPr>
        <w:t xml:space="preserve"/>
      </w:r>
      <w:r w:rsidR="002819AC" w:rsidRPr="0020428F">
        <w:rPr>
          <w:rFonts w:ascii="Segoe UI" w:hAnsi="Segoe UI" w:cs="Segoe UI"/>
          <w:sz w:val="20"/>
          <w:szCs w:val="20"/>
        </w:rPr>
        <w:t xml:space="preserve"/>
      </w:r>
      <w:r w:rsidR="00263CA7" w:rsidRPr="0020428F">
        <w:rPr>
          <w:rFonts w:ascii="Segoe UI" w:hAnsi="Segoe UI" w:cs="Segoe UI"/>
          <w:sz w:val="20"/>
          <w:szCs w:val="20"/>
        </w:rPr>
        <w:t/>
      </w:r>
      <w:r w:rsidR="0020428F" w:rsidRPr="0020428F">
        <w:rPr>
          <w:rFonts w:ascii="Segoe UI" w:hAnsi="Segoe UI" w:cs="Segoe UI"/>
          <w:sz w:val="20"/>
          <w:szCs w:val="20"/>
        </w:rPr>
        <w:t xml:space="preserve"/>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xml:space="preserve"/>
      </w:r>
      <w:r w:rsidR="0020428F" w:rsidRPr="0020428F">
        <w:rPr>
          <w:rFonts w:ascii="Segoe UI" w:hAnsi="Segoe UI" w:cs="Segoe UI"/>
          <w:sz w:val="20"/>
          <w:szCs w:val="20"/>
        </w:rPr>
        <w:t/>
      </w:r>
      <w:r w:rsidR="000C6F07" w:rsidRPr="0020428F">
        <w:rPr>
          <w:rFonts w:ascii="Segoe UI" w:hAnsi="Segoe UI" w:cs="Segoe UI"/>
          <w:sz w:val="20"/>
          <w:szCs w:val="20"/>
        </w:rPr>
        <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Kryterium wyboru lokali mieszkalnych przyjętych do porównań były cechy rynkowe zgodnie z ich wagą, czyli kolejno: {cechy_lista_wg_wag}. Zgodnie z powyższym, podobieństwo nieruchomości sformułowano za pomocą {liczba_atrybutow_fraza}.</w:t>
      </w:r>
      <w:r w:rsidR="00CD3FD2" w:rsidRPr="00CD3FD2">
        <w:rPr>
          <w:rFonts w:ascii="Segoe UI" w:hAnsi="Segoe UI" w:cs="Segoe UI"/>
          <w:sz w:val="20"/>
          <w:szCs w:val="20"/>
        </w:rPr>
        <w:t/>
      </w:r>
      <w:r w:rsidRPr="00CD3FD2">
        <w:rPr>
          <w:rFonts w:ascii="Segoe UI" w:hAnsi="Segoe UI" w:cs="Segoe UI"/>
          <w:sz w:val="20"/>
          <w:szCs w:val="20"/>
        </w:rPr>
        <w:t xml:space="preserve"/>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r>
        <w:t xml:space="preserve">{#lokale_cmax}</w:t>
      </w:r>
    </w:p>
    <w:p>
      <w:r>
        <w:t xml:space="preserve">{#lokalizacja}</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p>
    <w:p>
      <w:r>
        <w:t xml:space="preserve">{/cechy}</w:t>
      </w:r>
    </w:p>
    <w:p>
      <w:r>
        <w:t xml:space="preserve">{/lokale_cmax}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r>
        <w:t xml:space="preserve">{#lokale_cmin}</w:t>
      </w:r>
    </w:p>
    <w:p>
      <w:r>
        <w:t xml:space="preserve">{#lokalizacja}</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przy {lokalizacja}.</w:t>
      </w:r>
    </w:p>
    <w:p>
      <w:r>
        <w:t xml:space="preserve">{/lokalizacja}</w:t>
      </w:r>
    </w:p>
    <w:p>
      <w:r>
        <w:t xml:space="preserve">{#cechy}</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{nazwa} – {opis},</w:t>
      </w:r>
      <w:r w:rsidRPr="00CD3FD2">
        <w:rPr>
          <w:rFonts w:ascii="Segoe UI" w:hAnsi="Segoe UI" w:cs="Segoe UI"/>
          <w:sz w:val="20"/>
          <w:szCs w:val="20"/>
        </w:rPr>
        <w:t/>
      </w:r>
      <w:r w:rsidRPr="00CD3FD2">
        <w:rPr>
          <w:rFonts w:ascii="Segoe UI" w:hAnsi="Segoe UI" w:cs="Segoe UI"/>
          <w:sz w:val="20"/>
          <w:szCs w:val="20"/>
        </w:rPr>
        <w:t xml:space="preserve"/>
      </w:r>
    </w:p>
    <w:p>
      <w:r>
        <w:t xml:space="preserve">{/cechy}</w:t>
      </w:r>
    </w:p>
    <w:p>
      <w:r>
        <w:t xml:space="preserve">{/lokale_cmin}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pod adresem: {adres}.</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{suma_ui_sr}</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 xml:space="preserve">{przedmiot_d}</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 xml:space="preserve">{przedmiot_d}{#prawo_wlasnosc} o funkcji mieszkalnej{/prawo_wlasnosc}</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 xml:space="preserve">{przedmiot_d}</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{przedmiot_d}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{przedmiot_d}{#prawo_wlasnosc} wraz z udziałem w nieruchomości wspólnej, którą stanowi prawo własności gruntu oraz części budynku i urządzeń, które nie służą wyłącznie do użytku właścicieli poszczególnych lokali w udziale ujawnionym w księdze wieczystej{/prawo_wlasnosc}, wg stanu aktualnego, {#prawo_wlasnosc}położonej{/prawo_wlasnosc}{#prawo_spoldzielcze}położonego{/prawo_spoldzielcze}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r>
        <w:t xml:space="preserve">{#ma_proza_uzasadnienie}</w:t>
      </w: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{proza_uzasadnienie}</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p>
      <w:r>
        <w:t xml:space="preserve">{/ma_proza_uzasadnienie}</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pPr>
        <w:pStyle w:val="Akapitzlist"/>
      </w:pPr>
      <w:r>
        <w:t xml:space="preserve">{#ma_polise}</w:t>
      </w:r>
    </w:p>
    <w:p>
      <w:pPr>
        <w:pStyle w:val="Akapitzlist"/>
      </w:pPr>
      <w:r>
        <w:t xml:space="preserve">Kopia polisy ubezpieczeniowej.</w:t>
      </w:r>
    </w:p>
    <w:p>
      <w:pPr>
        <w:pStyle w:val="Akapitzlist"/>
      </w:pPr>
      <w:r>
        <w:t xml:space="preserve">{/ma_polise}</w:t>
      </w:r>
    </w:p>
    <w:p w14:paraId="3402A112" w14:textId="77777777" w:rsidR="00F05A9F" w:rsidRPr="006C4360" w:rsidRDefault="00F05A9F" w:rsidP="00F05A9F">
      <w:pPr>
        <w:spacing w:line="276" w:lineRule="auto"/>
        <w:jc w:val="both"/>
        <w:rPr>
          <w:rFonts w:ascii="Segoe UI" w:hAnsi="Segoe UI" w:cs="Segoe UI"/>
          <w:sz w:val="20"/>
          <w:szCs w:val="20"/>
        </w:rPr>
      </w:pP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p>
      <w:pPr>
        <w:pStyle w:val="Akapitzlist"/>
      </w:pPr>
      <w:r>
        <w:t xml:space="preserve">{#ma_polise}</w:t>
      </w:r>
    </w:p>
    <w:p>
      <w:pPr>
        <w:pStyle w:val="Iza1"/>
        <w:pageBreakBefore/>
      </w:pPr>
      <w:r>
        <w:t xml:space="preserve">Załącznik nr 1</w:t>
      </w:r>
    </w:p>
    <w:p>
      <w:pPr>
        <w:pStyle w:val="Akapitzlist"/>
      </w:pPr>
      <w:r>
        <w:t xml:space="preserve">{#polisa_strony}</w:t>
      </w:r>
    </w:p>
    <w:p>
      <w:pPr>
        <w:pStyle w:val="Tekstpodstawowy"/>
      </w:pPr>
      <w:r>
        <w:t xml:space="preserve">{%img}</w:t>
      </w:r>
    </w:p>
    <w:p>
      <w:pPr>
        <w:pStyle w:val="Akapitzlist"/>
      </w:pPr>
      <w:r>
        <w:t xml:space="preserve">{/polisa_strony}</w:t>
      </w:r>
    </w:p>
    <w:p>
      <w:pPr>
        <w:pStyle w:val="Akapitzlist"/>
      </w:pPr>
      <w:r>
        <w:t xml:space="preserve">{/ma_polise}</w:t>
      </w: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Segoe UI" w:eastAsia="Calibri" w:hAnsi="Segoe UI" w:cs="Segoe UI"/>
      <w:sz w:val="20"/>
      <w:szCs w:val="20"/>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Segoe UI" w:ascii="Segoe UI" w:hAnsi="Segoe UI"/>
      <w:sz w:val="20"/>
      <w:szCs w:val="20"/>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Segoe UI" w:ascii="Segoe UI" w:hAnsi="Segoe UI"/>
      <w:sz w:val="20"/>
      <w:szCs w:val="20"/>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Segoe UI" w:eastAsia="SimSun" w:hAnsi="Segoe UI" w:cs="Segoe UI"/>
      <w:sz w:val="20"/>
      <w:szCs w:val="20"/>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