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.NET/Xamarin interview questions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You are supposed to build a Xamarin mobile app. It can either be an Android or iOS app.</w:t>
            </w:r>
          </w:p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You will implement a simple catalog that demonstrates your understanding of querying from a RESTful API, building a simple list view, as well as storing data in a local database.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Here is an example of a catalog view (see screenshot).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322000" cy="412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412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Please attempt the following questions in order.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Build a catalog view similar to the above screenshot. The design can be improved</w:t>
      </w:r>
      <w:r w:rsidDel="00000000" w:rsidR="00000000" w:rsidRPr="00000000">
        <w:rPr>
          <w:rtl w:val="0"/>
        </w:rPr>
        <w:t xml:space="preserve"> for better UI/UX. </w:t>
      </w:r>
      <w:r w:rsidDel="00000000" w:rsidR="00000000" w:rsidRPr="00000000">
        <w:rPr>
          <w:color w:val="000000"/>
          <w:rtl w:val="0"/>
        </w:rPr>
        <w:t xml:space="preserve">The products can be mock data to begin with. Note: You don’t have to implement the “add to cart”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Once you have a working catalog view, get the products data from a live endpoint. The endpoint is documented in the following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catalog should be able to work offline. I.e. when there is no internet connection, the catalog should still display the products previously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[Bonus] Implement a simple cart view, supporting the “add to cart” button of the catalog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Answer these questions to the best of your knowledge. Be intentional about your design decisions, naming conventions, code structure etc., and be ready to defend your choices.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Once done, you are required to record a video of the working app, and submit the video together with your source code (or a link to your repo) via email to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tkkhoo@boostorder.com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tkchuah@boostorder.com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ghosia@instanture.com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And most importantly, have fun!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Authorisation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Use Basic Auth when calling our endpoints.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Username: ck_2682b35c4d9a8b6b6effac126ac552e0bfb315a0</w:t>
        <w:br w:type="textWrapping"/>
        <w:t xml:space="preserve">Password: cs_cab8c9a729dfb49c50ce801a9ea41b577c00ad71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31510" cy="10375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This is the products endpoint:</w:t>
      </w:r>
    </w:p>
    <w:p w:rsidR="00000000" w:rsidDel="00000000" w:rsidP="00000000" w:rsidRDefault="00000000" w:rsidRPr="00000000" w14:paraId="0000001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</w:t>
      </w:r>
      <w:hyperlink r:id="rId11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https://mangomart-autocount.myboostorder.com/wp-json/wc/v1/products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response payload is self-explanatory.</w:t>
      </w:r>
    </w:p>
    <w:p w:rsidR="00000000" w:rsidDel="00000000" w:rsidP="00000000" w:rsidRDefault="00000000" w:rsidRPr="00000000" w14:paraId="0000001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endpoint implements pagination, i.e. the products are returned in pages.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When calling the endpoint, use the 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page</w:t>
      </w:r>
      <w:r w:rsidDel="00000000" w:rsidR="00000000" w:rsidRPr="00000000">
        <w:rPr>
          <w:color w:val="000000"/>
          <w:highlight w:val="white"/>
          <w:rtl w:val="0"/>
        </w:rPr>
        <w:t xml:space="preserve"> parameter to loop through the pages.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X-WP-Total</w:t>
      </w:r>
      <w:r w:rsidDel="00000000" w:rsidR="00000000" w:rsidRPr="00000000">
        <w:rPr>
          <w:color w:val="000000"/>
          <w:highlight w:val="white"/>
          <w:rtl w:val="0"/>
        </w:rPr>
        <w:t xml:space="preserve"> in the response header tells you the total number of products.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X-WP-TotalPages</w:t>
      </w:r>
      <w:r w:rsidDel="00000000" w:rsidR="00000000" w:rsidRPr="00000000">
        <w:rPr>
          <w:color w:val="000000"/>
          <w:highlight w:val="white"/>
          <w:rtl w:val="0"/>
        </w:rPr>
        <w:t xml:space="preserve"> in the response header tells you the total number of pages.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31510" cy="25126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ngomart-autocount.myboostorder.com/wp-json/wc/v1/products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mailto:ghosia@instantur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kkhoo@boostorder.com" TargetMode="External"/><Relationship Id="rId8" Type="http://schemas.openxmlformats.org/officeDocument/2006/relationships/hyperlink" Target="mailto:tkchuah@boostor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