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 w:cs="Microsoft YaHei"/>
          <w:b/>
          <w:sz w:val="24"/>
        </w:rPr>
        <w:t>卓品智能科技股份有限公司</w:t>
      </w:r>
    </w:p>
    <w:p>
      <w:pPr>
        <w:jc w:val="center"/>
      </w:pPr>
      <w:r>
        <w:rPr>
          <w:rFonts w:ascii="Microsoft YaHei" w:hAnsi="Microsoft YaHei" w:eastAsia="Microsoft YaHei" w:cs="Microsoft YaHei"/>
          <w:b/>
          <w:color w:val="1F4E79"/>
          <w:sz w:val="40"/>
        </w:rPr>
        <w:t>Phase 1 — 基础设施与智能体架构设计</w:t>
      </w:r>
    </w:p>
    <w:p>
      <w:pPr>
        <w:jc w:val="center"/>
      </w:pPr>
      <w:r>
        <w:rPr>
          <w:rFonts w:ascii="Microsoft YaHei" w:hAnsi="Microsoft YaHei" w:eastAsia="Microsoft YaHei" w:cs="Microsoft YaHei"/>
          <w:color w:val="555555"/>
          <w:sz w:val="21"/>
        </w:rPr>
        <w:t>工程落地设计草案 · House 默认 Word 式样</w:t>
      </w:r>
    </w:p>
    <w:p/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 w:val="0"/>
          <w:sz w:val="20"/>
        </w:rPr>
        <w:t xml:space="preserve">本文是 </w:t>
      </w:r>
      <w:r>
        <w:rPr>
          <w:rFonts w:ascii="Microsoft YaHei" w:hAnsi="Microsoft YaHei" w:eastAsia="Microsoft YaHei" w:cs="Microsoft YaHei"/>
          <w:b/>
          <w:sz w:val="20"/>
        </w:rPr>
        <w:t>Phase 1（基础设施与智能体构建）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的工程落地设计草案，由首席 AI 架构师产出，供 VP 在关键节点审查。</w:t>
      </w:r>
      <w:r>
        <w:br/>
      </w:r>
      <w:r>
        <w:rPr>
          <w:rFonts w:ascii="Microsoft YaHei" w:hAnsi="Microsoft YaHei" w:eastAsia="Microsoft YaHei" w:cs="Microsoft YaHei"/>
          <w:b/>
          <w:sz w:val="20"/>
        </w:rPr>
        <w:t>本文不覆盖任何权威规划文档</w:t>
      </w:r>
      <w:r>
        <w:rPr>
          <w:rFonts w:ascii="Microsoft YaHei" w:hAnsi="Microsoft YaHei" w:eastAsia="Microsoft YaHei" w:cs="Microsoft YaHei"/>
          <w:b w:val="0"/>
          <w:sz w:val="20"/>
        </w:rPr>
        <w:t>——目录重构与计划改动均需 Paul 确认后再执行。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0. 先说冲突：新指令 vs 既有规划（必须先消除）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新一轮 Prompt 的</w:t>
      </w:r>
      <w:r>
        <w:rPr>
          <w:rFonts w:ascii="Microsoft YaHei" w:hAnsi="Microsoft YaHei" w:eastAsia="Microsoft YaHei" w:cs="Microsoft YaHei"/>
          <w:b/>
          <w:sz w:val="21"/>
        </w:rPr>
        <w:t>架构方向与全景规划完全一致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（MCP 跨部门框架、OEM 数据隔离、ClickHouse 审计、RAG 知识库都已写在全景规划 4.1/4.2/4.3）。需要消除的不是架构分歧，而是 </w:t>
      </w:r>
      <w:r>
        <w:rPr>
          <w:rFonts w:ascii="Microsoft YaHei" w:hAnsi="Microsoft YaHei" w:eastAsia="Microsoft YaHei" w:cs="Microsoft YaHei"/>
          <w:b/>
          <w:sz w:val="21"/>
        </w:rPr>
        <w:t>Phase 1 MVP 的范围与排序</w:t>
      </w:r>
      <w:r>
        <w:rPr>
          <w:rFonts w:ascii="Microsoft YaHei" w:hAnsi="Microsoft YaHei" w:eastAsia="Microsoft YaHei" w:cs="Microsoft YaHei"/>
          <w:b w:val="0"/>
          <w:sz w:val="21"/>
        </w:rPr>
        <w:t>，以及几处措辞/时序细节。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#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新 Prompt 表述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既有决策（来源）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冲突等级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建议消除方案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C1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「Tier 2 供应商」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全景规划/记忆均为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Tier 1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（直供比亚迪/上汽/理想）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低（定位措辞）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直供 OEM = Tier 1。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默认保留 Tier 1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，如卓品实际是给 Tier 1 集成商供货请纠正，我再统一全文。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C2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Phase 1 同期实现 SC6 / Q1 / Q6 / FI1 / FI2 五个新场景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全景时间线：FI1=9月、Q1=10月、SC6=10/12月、FI2=11月、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Q6=2027-03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高（排序/资源）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这 5 个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全部被硬依赖阻塞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（见 §4）。Phase 1 改为「平台底座 + SC1 正式上线 + 解依赖 + 对阻塞场景做原型」，真实上线仍按依赖就绪推进。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Q6 从 2027-03 提前到 Phase 1 风险最大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（依赖质量 Champion 的黄金标准库尚未建）。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C3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「配置 ClickHouse 审计日志接口」作为 Phase 1 基建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审查报告遗漏6 + SC1 现状：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JSONL 先行，9月再迁 ClickHouse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中（时序）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保留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JSONL 为写入路径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（SC1 已用、零依赖、满足 IATF 当下要求），ClickHouse 作为 9 月的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汇聚 sink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。Phase 1 把审计抽象成统一接口，底层先 JSONL。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C4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新建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/agents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/shared_tools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/data_isolation_layer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顶层目录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现状是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4-数字员工/部门/场景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各自独立 Python 工程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中（结构）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不推翻现有结构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。新增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5-平台底座/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作为可安装 Python 包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zhuopin_platform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，承载三类共享能力；SC1 等场景原地不动，改为 import 共享包（顺带解决 SC1↔supplychain 跨工程引用的老痛点）。见 §3。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C5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Q6「通过这些数据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训练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Agent 的敏感度」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全景架构为 RAG（检索增强），非微调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低（措辞/技术）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此处不是「训练模型」，而是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RAG 检索历史案例 + 规则引擎跑立项红线 + few-shot 示例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。效果等价于你说的「学会识别漏洞」，但可追溯、可解释（满足 IATF）。沿用此口径。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C6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「Agent Teams / 派生多个 Claude 实例并行」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SuperPowers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dispatching-parallel-agents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（P2，10-11月学习项）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低（可用）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工具就绪、方向对。但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真正的瓶颈不是 Claude 并行度，而是人工审查带宽（1 名 AIOps）+ 依赖就绪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。Phase 1 先用并行做「原型/测试生成」这类无需上线的工作，不强行并行上线多个生产场景。</w:t>
            </w:r>
          </w:p>
        </w:tc>
      </w:tr>
    </w:tbl>
    <w:p>
      <w:pPr>
        <w:spacing w:after="40"/>
      </w:pP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/>
          <w:sz w:val="20"/>
        </w:rPr>
        <w:t>唯一需要你拍板的关键节点</w:t>
      </w:r>
      <w:r>
        <w:rPr>
          <w:rFonts w:ascii="Microsoft YaHei" w:hAnsi="Microsoft YaHei" w:eastAsia="Microsoft YaHei" w:cs="Microsoft YaHei"/>
          <w:b w:val="0"/>
          <w:sz w:val="20"/>
        </w:rPr>
        <w:t>在 §6（Phase 1 MVP 范围）。其余 C1/C3/C4/C5/C6 我已给默认解法，若无异议即按此执行。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1. 系统模块设计图（Mermaid）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跨部门智能体协同框架——分层架构，红线为 OEM 数据隔离边界。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3197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197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隔离铁律</w:t>
      </w:r>
      <w:r>
        <w:rPr>
          <w:rFonts w:ascii="Microsoft YaHei" w:hAnsi="Microsoft YaHei" w:eastAsia="Microsoft YaHei" w:cs="Microsoft YaHei"/>
          <w:b w:val="0"/>
          <w:sz w:val="21"/>
        </w:rPr>
        <w:t>（全景规划 4.3）：查询任何涉及 OEM 技术数据的 Agent，必须在上下文显式指定客户，</w:t>
      </w:r>
      <w:r>
        <w:rPr>
          <w:rFonts w:ascii="Consolas" w:hAnsi="Consolas" w:eastAsia="Consolas" w:cs="Consolas"/>
          <w:b w:val="0"/>
          <w:sz w:val="21"/>
        </w:rPr>
        <w:t>data_isolation_layer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按客户路由到对应 Collection，</w:t>
      </w:r>
      <w:r>
        <w:rPr>
          <w:rFonts w:ascii="Microsoft YaHei" w:hAnsi="Microsoft YaHei" w:eastAsia="Microsoft YaHei" w:cs="Microsoft YaHei"/>
          <w:b/>
          <w:sz w:val="21"/>
        </w:rPr>
        <w:t>禁止跨库查询</w:t>
      </w:r>
      <w:r>
        <w:rPr>
          <w:rFonts w:ascii="Microsoft YaHei" w:hAnsi="Microsoft YaHei" w:eastAsia="Microsoft YaHei" w:cs="Microsoft YaHei"/>
          <w:b w:val="0"/>
          <w:sz w:val="21"/>
        </w:rPr>
        <w:t>；编排层对跨 OEM 调用直接拒绝并审计。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2. Phase 1 依赖关系图（什么能现在干，什么被卡住）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62788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1_de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278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要点：新 Prompt 点名的 5 个 MVP 场景</w:t>
      </w:r>
      <w:r>
        <w:rPr>
          <w:rFonts w:ascii="Microsoft YaHei" w:hAnsi="Microsoft YaHei" w:eastAsia="Microsoft YaHei" w:cs="Microsoft YaHei"/>
          <w:b/>
          <w:sz w:val="21"/>
        </w:rPr>
        <w:t>没有一个是「现在就能真上线」的</w:t>
      </w:r>
      <w:r>
        <w:rPr>
          <w:rFonts w:ascii="Microsoft YaHei" w:hAnsi="Microsoft YaHei" w:eastAsia="Microsoft YaHei" w:cs="Microsoft YaHei"/>
          <w:b w:val="0"/>
          <w:sz w:val="21"/>
        </w:rPr>
        <w:t>——FI1/FI2/SC2 等 U9C MCP，SC6 等外部 API，Q1/Q6 等知识库。Phase 1 的正确动作是</w:t>
      </w:r>
      <w:r>
        <w:rPr>
          <w:rFonts w:ascii="Microsoft YaHei" w:hAnsi="Microsoft YaHei" w:eastAsia="Microsoft YaHei" w:cs="Microsoft YaHei"/>
          <w:b/>
          <w:sz w:val="21"/>
        </w:rPr>
        <w:t>把平台底座建起来 + SC1 落地 + 并行解依赖</w:t>
      </w:r>
      <w:r>
        <w:rPr>
          <w:rFonts w:ascii="Microsoft YaHei" w:hAnsi="Microsoft YaHei" w:eastAsia="Microsoft YaHei" w:cs="Microsoft YaHei"/>
          <w:b w:val="0"/>
          <w:sz w:val="21"/>
        </w:rPr>
        <w:t>，让第二波场景一旦数据就绪即可在底座上快速成型。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3. 目录与文件清单（现状 + 建议新增）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企业AI转型/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├── 0-学习与工具/                         # 现有：学习路径 + 实施计划 + 审查报告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├── 1-转型规划/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 ├── 卓品智能AI转型全景规划.md          # 权威总纲（不改）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 └── Phase1-基础设施与智能体架构设计.md  # ← 本文（新增）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├── 2-试点项目/从采购部启动.md             # 权威路线图（不改）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├── 3-治理与合规/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 ├── 企业AI治理清单.md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 ├── ECU行业AI安全使用规范.md           # ← 待建（ISO26262，7月启动）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 ├── OEM客户数据隔离技术规范.md         # ← 待建（8月）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 └── AI错误处理与回滚SOP.md             # ← 待建（审查报告遗漏1，每场景上线前）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├── 4-数字员工/                            # 业务场景工程（保持现有布局）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 ├── 管理模板.md  · 档案/  · 失败案例库.md（待建）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 └── 采购部/SC1-供应商风险初筛/         # ✅ 原地不动，改为 import 平台包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└── 5-平台底座/  zhuopin_platform/         # ← 新增：可安装 Python 包（pip install -e）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├── pyproject.toml                      # 所有场景统一依赖此包，解决跨工程 import 痛点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├── agents/                             # 跨部门智能体逻辑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│   ├── procurement_agent.py            # 由全局 ~/.claude/agents 抽取沉淀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│   ├── quality_agent.py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│   └── finance_agent.py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├── shared_tools/                       # 通用 MCP 工具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│   ├── doc_parser/                     # 统一文档解析（审查报告遗漏C）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│   ├── u9c_connector/                  # U9C ERP MCP 客户端（待接口）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│   ├── srm_connector/                  # 携客云 SRM（从 SC1 抽取复用）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│   ├── external_apis/                  # 芯片/物流/市场情报（待选型）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│   └── audit/                          # 审计：JSONL writer + ClickHouse sink（统一接口）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├── data_isolation_layer/               # OEM 隔离接入层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│   ├── router.py                       # 按 OEM 上下文路由，拒绝跨库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│   └── rag/                            # Chroma：per-OEM Collection + 通用知识库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└── platform/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 xml:space="preserve">        └── mcp_orchestration/              # 工具编排 + 权限/角色控制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关键工程决策</w:t>
      </w:r>
      <w:r>
        <w:rPr>
          <w:rFonts w:ascii="Microsoft YaHei" w:hAnsi="Microsoft YaHei" w:eastAsia="Microsoft YaHei" w:cs="Microsoft YaHei"/>
          <w:b w:val="0"/>
          <w:sz w:val="21"/>
        </w:rPr>
        <w:t>：</w:t>
      </w:r>
      <w:r>
        <w:rPr>
          <w:rFonts w:ascii="Consolas" w:hAnsi="Consolas" w:eastAsia="Consolas" w:cs="Consolas"/>
          <w:b w:val="0"/>
          <w:sz w:val="21"/>
        </w:rPr>
        <w:t>5-平台底座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做成</w:t>
      </w:r>
      <w:r>
        <w:rPr>
          <w:rFonts w:ascii="Microsoft YaHei" w:hAnsi="Microsoft YaHei" w:eastAsia="Microsoft YaHei" w:cs="Microsoft YaHei"/>
          <w:b/>
          <w:sz w:val="21"/>
        </w:rPr>
        <w:t>可编辑安装的 Python 包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，而非散落脚本。这样 SC1、SC2…FI1…全部 </w:t>
      </w:r>
      <w:r>
        <w:rPr>
          <w:rFonts w:ascii="Consolas" w:hAnsi="Consolas" w:eastAsia="Consolas" w:cs="Consolas"/>
          <w:b w:val="0"/>
          <w:sz w:val="21"/>
        </w:rPr>
        <w:t>import zhuopin_platform.shared_tools.srm_connector</w:t>
      </w:r>
      <w:r>
        <w:rPr>
          <w:rFonts w:ascii="Microsoft YaHei" w:hAnsi="Microsoft YaHei" w:eastAsia="Microsoft YaHei" w:cs="Microsoft YaHei"/>
          <w:b w:val="0"/>
          <w:sz w:val="21"/>
        </w:rPr>
        <w:t>，一次写好、处处复用，并彻底解决记忆中记录的「SC1 复用 supplychain 逻辑需跨工程引用」的老问题。审计/隔离逻辑只此一份，符合 IATF「单一可信源」审计要求。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4. 为什么 5 个 MVP 场景不能在 Phase 1 直接上线（依赖明细）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场景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硬依赖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当前状态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最早可真上线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FI1 仓库对账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U9C 财务 MCP +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委外加工商数据接口（商务谈判，非技术）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接口未申请；合同无数据共享条款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9月（U9C 6-8周 + 合同补条款）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FI2 月结加速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U9C 财务 MCP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同上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11月（原计划）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SC2 采购周报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U9C 采购 MCP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同上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9月试点（审查报告已建议）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SC6 芯片预警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外部芯片供货/EOL API + 市场情报源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供应商未选型、价格/接口未知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选型后；10月起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Q1 客诉分流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历史客诉库 ≥500 条结构化 + RAG + OEM 隔离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多在邮件/PDF，未结构化（清洗 4-8 周）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知识库就绪后；10月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Q6 立项门禁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黄金标准模板 + 失败案例库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（质量 Champion 整理）+ 立项红线规则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尚未启动整理；原计划 2027-03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知识库就绪后，建议维持后置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结论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：Phase 1 能真正交付上线的只有 </w:t>
      </w:r>
      <w:r>
        <w:rPr>
          <w:rFonts w:ascii="Microsoft YaHei" w:hAnsi="Microsoft YaHei" w:eastAsia="Microsoft YaHei" w:cs="Microsoft YaHei"/>
          <w:b/>
          <w:sz w:val="21"/>
        </w:rPr>
        <w:t>SC1</w:t>
      </w:r>
      <w:r>
        <w:rPr>
          <w:rFonts w:ascii="Microsoft YaHei" w:hAnsi="Microsoft YaHei" w:eastAsia="Microsoft YaHei" w:cs="Microsoft YaHei"/>
          <w:b w:val="0"/>
          <w:sz w:val="21"/>
        </w:rPr>
        <w:t>。其余应在平台底座上做「原型 + 测试用例（用脱敏/mock 数据）」先行验证逻辑，等各自数据闸门打开再切真实上线——这与全景时间线和「1 名 AIOps」的现实都不打架。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5. Phase 1 工作分解（建议，含审查报告 P0/P1 修正）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目标窗口：现在 → 2026 年 7 月底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可立即开工（无阻塞）：</w:t>
      </w:r>
    </w:p>
    <w:p>
      <w:pPr>
        <w:pStyle w:val="ListNumber"/>
        <w:spacing w:after="60"/>
      </w:pPr>
      <w:r>
        <w:rPr>
          <w:rFonts w:ascii="Consolas" w:hAnsi="Consolas" w:eastAsia="Consolas" w:cs="Consolas"/>
          <w:b w:val="0"/>
          <w:sz w:val="21"/>
        </w:rPr>
        <w:t>zhuopin_platform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包骨架：audit（JSONL 接口）、srm_connector（从 SC1 抽取）、doc_parser、data_isolation_layer 雏形、pyproject.toml。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SC1 收尾上线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：任务 9.1 真实 SRM 数据端到端验证 → 采购经理首次评估 → 档案更新 → GitHub </w:t>
      </w:r>
      <w:r>
        <w:rPr>
          <w:rFonts w:ascii="Consolas" w:hAnsi="Consolas" w:eastAsia="Consolas" w:cs="Consolas"/>
          <w:b w:val="0"/>
          <w:sz w:val="21"/>
        </w:rPr>
        <w:t>v1.0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tag。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IATF 审计 Hook</w:t>
      </w:r>
      <w:r>
        <w:rPr>
          <w:rFonts w:ascii="Microsoft YaHei" w:hAnsi="Microsoft YaHei" w:eastAsia="Microsoft YaHei" w:cs="Microsoft YaHei"/>
          <w:b w:val="0"/>
          <w:sz w:val="21"/>
        </w:rPr>
        <w:t>（Claude Code Hooks 学习项 P0）：SC1 上线前部署，所有 AI 决策留痕。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并行解依赖（决定第二波能否按时）：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★ </w:t>
      </w:r>
      <w:r>
        <w:rPr>
          <w:rFonts w:ascii="Microsoft YaHei" w:hAnsi="Microsoft YaHei" w:eastAsia="Microsoft YaHei" w:cs="Microsoft YaHei"/>
          <w:b/>
          <w:sz w:val="21"/>
        </w:rPr>
        <w:t>U9C ERP MCP 接口申请</w:t>
      </w:r>
      <w:r>
        <w:rPr>
          <w:rFonts w:ascii="Microsoft YaHei" w:hAnsi="Microsoft YaHei" w:eastAsia="Microsoft YaHei" w:cs="Microsoft YaHei"/>
          <w:b w:val="0"/>
          <w:sz w:val="21"/>
        </w:rPr>
        <w:t>：7月1日提交 IT（用友开放平台 API 优先）。卡 FI1/FI2/SC2。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外部 API 选型调研</w:t>
      </w:r>
      <w:r>
        <w:rPr>
          <w:rFonts w:ascii="Microsoft YaHei" w:hAnsi="Microsoft YaHei" w:eastAsia="Microsoft YaHei" w:cs="Microsoft YaHei"/>
          <w:b w:val="0"/>
          <w:sz w:val="21"/>
        </w:rPr>
        <w:t>启动（芯片 EOL/供货、物流、市场情报）。卡 SC6/O3/FI8。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知识库建设派任务</w:t>
      </w:r>
      <w:r>
        <w:rPr>
          <w:rFonts w:ascii="Microsoft YaHei" w:hAnsi="Microsoft YaHei" w:eastAsia="Microsoft YaHei" w:cs="Microsoft YaHei"/>
          <w:b w:val="0"/>
          <w:sz w:val="21"/>
        </w:rPr>
        <w:t>：客诉库（质量）、立项黄金标准+失败案例（质量 Champion）、标准条款库（法务+采购）。卡 Q1/Q6/SC4。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OEM 数据隔离技术方案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（8月出方案，9月部署）+ </w:t>
      </w:r>
      <w:r>
        <w:rPr>
          <w:rFonts w:ascii="Microsoft YaHei" w:hAnsi="Microsoft YaHei" w:eastAsia="Microsoft YaHei" w:cs="Microsoft YaHei"/>
          <w:b/>
          <w:sz w:val="21"/>
        </w:rPr>
        <w:t>ISO 26262 AI 规范专题</w:t>
      </w:r>
      <w:r>
        <w:rPr>
          <w:rFonts w:ascii="Microsoft YaHei" w:hAnsi="Microsoft YaHei" w:eastAsia="Microsoft YaHei" w:cs="Microsoft YaHei"/>
          <w:b w:val="0"/>
          <w:sz w:val="21"/>
        </w:rPr>
        <w:t>（7月启动，9月草案）。研发场景的合规门禁。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AIOps 第 2 人到位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（P0 第一风险）+ </w:t>
      </w:r>
      <w:r>
        <w:rPr>
          <w:rFonts w:ascii="Microsoft YaHei" w:hAnsi="Microsoft YaHei" w:eastAsia="Microsoft YaHei" w:cs="Microsoft YaHei"/>
          <w:b/>
          <w:sz w:val="21"/>
        </w:rPr>
        <w:t>错误处理/回滚 SOP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模板。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修正既有计划的不合理点（来自审查报告，建议同步并入实施计划）：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SC2 改「8月开发 / 9月试点 / 10月稳定」（接口周期）。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SC8 维持 2027-02（依赖 SC6/SC7 稳定数据）——实施计划已对齐。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11月 9 场景过密 → 按「高价值 + 数据就绪」砍到 4-5 个，余者顺延。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补 ECU 行业缺口：S3 增 </w:t>
      </w:r>
      <w:r>
        <w:rPr>
          <w:rFonts w:ascii="Microsoft YaHei" w:hAnsi="Microsoft YaHei" w:eastAsia="Microsoft YaHei" w:cs="Microsoft YaHei"/>
          <w:b/>
          <w:sz w:val="21"/>
        </w:rPr>
        <w:t>NRE 智能报价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子场景；评估新增 </w:t>
      </w:r>
      <w:r>
        <w:rPr>
          <w:rFonts w:ascii="Microsoft YaHei" w:hAnsi="Microsoft YaHei" w:eastAsia="Microsoft YaHei" w:cs="Microsoft YaHei"/>
          <w:b/>
          <w:sz w:val="21"/>
        </w:rPr>
        <w:t>APQP 阶段评审助手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；7月基建期统一 </w:t>
      </w:r>
      <w:r>
        <w:rPr>
          <w:rFonts w:ascii="Microsoft YaHei" w:hAnsi="Microsoft YaHei" w:eastAsia="Microsoft YaHei" w:cs="Microsoft YaHei"/>
          <w:b/>
          <w:sz w:val="21"/>
        </w:rPr>
        <w:t>doc_parser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共享服务。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6. 需要 VP 确认的关键节点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唯一必须你拍板的决策：Phase 1 MVP 的范围与节奏。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三个选项见对话中的提问。其余默认解法（C1/C3/C4/C5/C6）若无异议即执行。确认后我将：① 搭 </w:t>
      </w:r>
      <w:r>
        <w:rPr>
          <w:rFonts w:ascii="Consolas" w:hAnsi="Consolas" w:eastAsia="Consolas" w:cs="Consolas"/>
          <w:b w:val="0"/>
          <w:sz w:val="21"/>
        </w:rPr>
        <w:t>zhuopin_platform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骨架并跑通 SC1 的 import 改造；② 把本文的修正并入《实施计划（最新版）》；③ 起草 7月1日 U9C MCP 接口申请。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999999"/>
        <w:sz w:val="16"/>
      </w:rPr>
      <w:t xml:space="preserve">第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PAGE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 / 共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NUMPAGES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 w:cs="Microsoft YaHei"/>
        <w:color w:val="999999"/>
        <w:sz w:val="16"/>
      </w:rPr>
      <w:t>Phase 1 — 基础设施与智能体架构设计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 w:cs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/>
      <w:iCs/>
      <w:color w:val="2E5B8A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2E5B8A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