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EQQR10011 立项申请书模板 · 改进建议书（A2→A3 草案）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EQQR10011 模板改进建议书（A2 → A3 草案）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为什么不用程序直接改</w:t>
      </w:r>
      <w:r>
        <w:rPr>
          <w:rFonts w:ascii="Microsoft YaHei" w:hAnsi="Microsoft YaHei" w:eastAsia="Microsoft YaHei" w:cs="Microsoft YaHei"/>
          <w:b w:val="0"/>
          <w:sz w:val="20"/>
        </w:rPr>
        <w:t>：这两份表单的复选框是旧式表单控件（存于 vmlDrawing），程序改写保存会丢控件。</w:t>
      </w:r>
      <w:r>
        <w:rPr>
          <w:rFonts w:ascii="Microsoft YaHei" w:hAnsi="Microsoft YaHei" w:eastAsia="Microsoft YaHei" w:cs="Microsoft YaHei"/>
          <w:b/>
          <w:sz w:val="20"/>
        </w:rPr>
        <w:t>正确做法 = 文档控制人在 Excel 里按本规格手工修订，保留所有控件，再走修订/会签转正。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本书精确到 sheet / 单元格 / 取值，配套《改进字段草样.xlsx》给出可复制的结构。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每项标注对应《立项门禁机器可核规则表》规则 ID，改完即可让 AI 门禁自动核。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改动 1 · 研发类标题与类型修正（规则 M-02，🔴 必改·低风险）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研发类文件前后不一致：正文大标题已是「研发类」，但封面和 sheet 名仍是「开发」。三处统一为「研发类」：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改为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Excel 操作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研发类·「表单封面」sheet·文件名称单元格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开发类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研发类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直接改文字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研发类·「表单封面」sheet·顶部标题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开发类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研发类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直接改文字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研发类·正文 sheet 标签名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开发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立项申请书（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研发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右键标签→重命名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正文行1大标题已是「研发类」，无需改。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文档控制确认项</w:t>
      </w:r>
      <w:r>
        <w:rPr>
          <w:rFonts w:ascii="Microsoft YaHei" w:hAnsi="Microsoft YaHei" w:eastAsia="Microsoft YaHei" w:cs="Microsoft YaHei"/>
          <w:b w:val="0"/>
          <w:sz w:val="20"/>
        </w:rPr>
        <w:t>：开发类与研发类</w:t>
      </w:r>
      <w:r>
        <w:rPr>
          <w:rFonts w:ascii="Microsoft YaHei" w:hAnsi="Microsoft YaHei" w:eastAsia="Microsoft YaHei" w:cs="Microsoft YaHei"/>
          <w:b/>
          <w:sz w:val="20"/>
        </w:rPr>
        <w:t>共用同一文件编号 EQQR10011 + 版本 A2</w:t>
      </w:r>
      <w:r>
        <w:rPr>
          <w:rFonts w:ascii="Microsoft YaHei" w:hAnsi="Microsoft YaHei" w:eastAsia="Microsoft YaHei" w:cs="Microsoft YaHei"/>
          <w:b w:val="0"/>
          <w:sz w:val="20"/>
        </w:rPr>
        <w:t>。若按体系应区分，建议给研发类单列子编号（如 EQQR10011-R），或在封面「适用范围」明确为同一编号下的两个变体。此项由质量体系/文控决定。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改动 2 · 风险表增「闭环状态」列（规则 R-04，🟡 重要）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红线要求"风险规避闭环"，但当前风险表只有「计划关闭日期」、无闭环结果。在风险表「计划关闭日期」列右侧插入 1 列：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表头</w:t>
      </w:r>
      <w:r>
        <w:rPr>
          <w:rFonts w:ascii="Microsoft YaHei" w:hAnsi="Microsoft YaHei" w:eastAsia="Microsoft YaHei" w:cs="Microsoft YaHei"/>
          <w:b w:val="0"/>
          <w:sz w:val="21"/>
        </w:rPr>
        <w:t>：闭环状态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数据有效性下拉（序列）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未闭环,验证中,已闭环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位置</w:t>
      </w:r>
      <w:r>
        <w:rPr>
          <w:rFonts w:ascii="Microsoft YaHei" w:hAnsi="Microsoft YaHei" w:eastAsia="Microsoft YaHei" w:cs="Microsoft YaHei"/>
          <w:b w:val="0"/>
          <w:sz w:val="21"/>
        </w:rPr>
        <w:t>：开发类风险表（正文 ~行49-50 表头区）、研发类（~行76-77），均在「计划关闭日期」右侧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建议配套</w:t>
      </w:r>
      <w:r>
        <w:rPr>
          <w:rFonts w:ascii="Microsoft YaHei" w:hAnsi="Microsoft YaHei" w:eastAsia="Microsoft YaHei" w:cs="Microsoft YaHei"/>
          <w:b w:val="0"/>
          <w:sz w:val="21"/>
        </w:rPr>
        <w:t>：再加 1 列「闭环验证证据/记录」（自由文本，可选）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Excel 操作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：选中「计划关闭日期」整列 → 右键插入列 → 填表头「闭环状态」→ 数据 → 数据验证 → 允许「序列」→ 来源填 </w:t>
      </w:r>
      <w:r>
        <w:rPr>
          <w:rFonts w:ascii="Consolas" w:hAnsi="Consolas" w:eastAsia="Consolas" w:cs="Consolas"/>
          <w:b w:val="0"/>
          <w:sz w:val="21"/>
        </w:rPr>
        <w:t>未闭环,验证中,已闭环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确定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⚠️ 风险表处在合并区，手工插列后检查该行合并/边框对齐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改动 3 · 新增「项目退出/止损机制」子节（规则 X-01，🔴 必改·改动最大）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当前缺独立退出/止损机制（决议里"未签回停止支出"只是付款止损）。新增一个子节，</w:t>
      </w:r>
      <w:r>
        <w:rPr>
          <w:rFonts w:ascii="Microsoft YaHei" w:hAnsi="Microsoft YaHei" w:eastAsia="Microsoft YaHei" w:cs="Microsoft YaHei"/>
          <w:b/>
          <w:sz w:val="21"/>
        </w:rPr>
        <w:t>放在「项目风险分析」章节之后</w:t>
      </w:r>
      <w:r>
        <w:rPr>
          <w:rFonts w:ascii="Microsoft YaHei" w:hAnsi="Microsoft YaHei" w:eastAsia="Microsoft YaHei" w:cs="Microsoft YaHei"/>
          <w:b w:val="0"/>
          <w:sz w:val="21"/>
        </w:rPr>
        <w:t>（退出/止损与风险同源，且避免大改后续章节编号）：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标题</w:t>
      </w:r>
      <w:r>
        <w:rPr>
          <w:rFonts w:ascii="Microsoft YaHei" w:hAnsi="Microsoft YaHei" w:eastAsia="Microsoft YaHei" w:cs="Microsoft YaHei"/>
          <w:b w:val="0"/>
          <w:sz w:val="21"/>
        </w:rPr>
        <w:t>：开发类「五（二）项目退出/止损机制」；研发类「六（二）项目退出/止损机制」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引导语</w:t>
      </w:r>
      <w:r>
        <w:rPr>
          <w:rFonts w:ascii="Microsoft YaHei" w:hAnsi="Microsoft YaHei" w:eastAsia="Microsoft YaHei" w:cs="Microsoft YaHei"/>
          <w:b w:val="0"/>
          <w:sz w:val="21"/>
        </w:rPr>
        <w:t>：明确项目在何种情况下应止损或退出，避免沉没成本继续扩大，形成风险闭环的最后一道闸。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表格结构</w:t>
      </w:r>
      <w:r>
        <w:rPr>
          <w:rFonts w:ascii="Microsoft YaHei" w:hAnsi="Microsoft YaHei" w:eastAsia="Microsoft YaHei" w:cs="Microsoft YaHei"/>
          <w:b w:val="0"/>
          <w:sz w:val="21"/>
        </w:rPr>
        <w:t>（详见草样）：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退出/止损触发条件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判定阈值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止损/退出措施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决策审批人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关键技术攻关失败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（示例）2 个里程碑未达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暂停支出 / 转研发储备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事业部总经理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质量阀（G1-G4）连续不达标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（示例）连续 2 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范围收敛 / 退出评审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立项评审委员会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成本/进度超阈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（示例）超预算 30%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重新立项评估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财务+事业部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客户取消/需求重大变更（开发类）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终止 / 转研发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事业部+销售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附</w:t>
      </w:r>
      <w:r>
        <w:rPr>
          <w:rFonts w:ascii="Microsoft YaHei" w:hAnsi="Microsoft YaHei" w:eastAsia="Microsoft YaHei" w:cs="Microsoft YaHei"/>
          <w:b w:val="0"/>
          <w:sz w:val="21"/>
        </w:rPr>
        <w:t>：退出后处置说明（已投入资产、IP 归属）。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Excel 操作</w:t>
      </w:r>
      <w:r>
        <w:rPr>
          <w:rFonts w:ascii="Microsoft YaHei" w:hAnsi="Microsoft YaHei" w:eastAsia="Microsoft YaHei" w:cs="Microsoft YaHei"/>
          <w:b w:val="0"/>
          <w:sz w:val="21"/>
        </w:rPr>
        <w:t>：在风险章节末尾手工插入若干行 → 重设该区合并单元格 → 套用与其他章节一致的表格样式。⚠️ 这是改动最大、最需校样的一处，插行后务必检查后续章节（资源/成本效益…）未错位、合并未断、公式引用未失效。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改动 4 · ROI 达标显性判定位 + 枚举下拉（规则 F-03/F-04、D-02，🟡 重要）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4a. ROI 达标判定位（让 ≥1.5 / ≥5 的结论一眼可见、可机器核）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在「盈利测算依据」区（开发类 ~行91「技术服务类≥1.5」、~行92「产品类≥5」）每行右侧加 1 格「判定」，用公式自动出结论：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测算项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阈值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判定（新增格·公式）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技术服务类：项目收入/项目投入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 1.5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=IF(收入/投入&gt;=1.5,"达标","不达标")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产品类：(收入+全周期产品利润)/投入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 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=IF((收入+产品利润)/投入&gt;=5,"达标","不达标")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把"收入""投入"换成模板里对应的实际单元格引用（如成本效益表的合计单元格）。这样 AI 门禁直接读"达标/不达标"，无需再算；人审也一眼看到。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4b. 枚举字段加下拉校验（提升可机器核性，下拉值见草样「下拉值清单」页）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建议下拉值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项目所属事业部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（公司事业部清单，PMO 填）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功能安全目标 ASIL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 / A / B / C / D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资源获取方式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 / 借用 / 外包 / 自研 / 其他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风险等级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 / 中 / 高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当前成熟度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成熟量产 / 在研 / 预研 / 不涉及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知识产权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内部开发 / 委外开发 / 自研 / 授权 / 开源 / 不涉及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取舍</w:t>
      </w:r>
      <w:r>
        <w:rPr>
          <w:rFonts w:ascii="Microsoft YaHei" w:hAnsi="Microsoft YaHei" w:eastAsia="Microsoft YaHei" w:cs="Microsoft YaHei"/>
          <w:b w:val="0"/>
          <w:sz w:val="20"/>
        </w:rPr>
        <w:t>：单选项的自由文本字段改下拉；已是复选框的多选体系（适用法规）保留。</w:t>
      </w:r>
      <w:r>
        <w:rPr>
          <w:rFonts w:ascii="Microsoft YaHei" w:hAnsi="Microsoft YaHei" w:eastAsia="Microsoft YaHei" w:cs="Microsoft YaHei"/>
          <w:b/>
          <w:sz w:val="20"/>
        </w:rPr>
        <w:t>项目等级/立项决议这类单选复选框组</w:t>
      </w:r>
      <w:r>
        <w:rPr>
          <w:rFonts w:ascii="Microsoft YaHei" w:hAnsi="Microsoft YaHei" w:eastAsia="Microsoft YaHei" w:cs="Microsoft YaHei"/>
          <w:b w:val="0"/>
          <w:sz w:val="20"/>
        </w:rPr>
        <w:t>，若想更好被 AI 解析，可评估改为下拉（D-01 机器可读），但这会动控件，是否改由文控权衡。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复选框可解析的硬技术前提（吸收外部评审，规则 D-01）</w:t>
      </w:r>
      <w:r>
        <w:rPr>
          <w:rFonts w:ascii="Microsoft YaHei" w:hAnsi="Microsoft YaHei" w:eastAsia="Microsoft YaHei" w:cs="Microsoft YaHei"/>
          <w:b w:val="0"/>
          <w:sz w:val="20"/>
        </w:rPr>
        <w:t>：旧式 VML 复选框的"勾选状态"存在底层绘图对象里，</w:t>
      </w:r>
      <w:r>
        <w:rPr>
          <w:rFonts w:ascii="Consolas" w:hAnsi="Consolas" w:eastAsia="Consolas" w:cs="Consolas"/>
          <w:b w:val="0"/>
          <w:sz w:val="20"/>
        </w:rPr>
        <w:t>openpyxl</w:t>
      </w:r>
      <w:r>
        <w:rPr>
          <w:rFonts w:ascii="Microsoft YaHei" w:hAnsi="Microsoft YaHei" w:eastAsia="Microsoft YaHei" w:cs="Microsoft YaHei"/>
          <w:b w:val="0"/>
          <w:sz w:val="20"/>
        </w:rPr>
        <w:t>/</w:t>
      </w:r>
      <w:r>
        <w:rPr>
          <w:rFonts w:ascii="Consolas" w:hAnsi="Consolas" w:eastAsia="Consolas" w:cs="Consolas"/>
          <w:b w:val="0"/>
          <w:sz w:val="20"/>
        </w:rPr>
        <w:t>pandas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读不到——</w:t>
      </w:r>
      <w:r>
        <w:rPr>
          <w:rFonts w:ascii="Microsoft YaHei" w:hAnsi="Microsoft YaHei" w:eastAsia="Microsoft YaHei" w:cs="Microsoft YaHei"/>
          <w:b/>
          <w:sz w:val="20"/>
        </w:rPr>
        <w:t>除非在 Excel 里把每个控件右键→设置控件格式→"单元格链接"绑定到一个单元格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（勾选时该格显 </w:t>
      </w:r>
      <w:r>
        <w:rPr>
          <w:rFonts w:ascii="Consolas" w:hAnsi="Consolas" w:eastAsia="Consolas" w:cs="Consolas"/>
          <w:b w:val="0"/>
          <w:sz w:val="20"/>
        </w:rPr>
        <w:t>TRUE</w:t>
      </w:r>
      <w:r>
        <w:rPr>
          <w:rFonts w:ascii="Microsoft YaHei" w:hAnsi="Microsoft YaHei" w:eastAsia="Microsoft YaHei" w:cs="Microsoft YaHei"/>
          <w:b w:val="0"/>
          <w:sz w:val="20"/>
        </w:rPr>
        <w:t>）。若现有模板的复选框</w:t>
      </w:r>
      <w:r>
        <w:rPr>
          <w:rFonts w:ascii="Microsoft YaHei" w:hAnsi="Microsoft YaHei" w:eastAsia="Microsoft YaHei" w:cs="Microsoft YaHei"/>
          <w:b/>
          <w:sz w:val="20"/>
        </w:rPr>
        <w:t>未绑定 linked cell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，AI 读到的就是空/恒 </w:t>
      </w:r>
      <w:r>
        <w:rPr>
          <w:rFonts w:ascii="Consolas" w:hAnsi="Consolas" w:eastAsia="Consolas" w:cs="Consolas"/>
          <w:b w:val="0"/>
          <w:sz w:val="20"/>
        </w:rPr>
        <w:t>False</w:t>
      </w:r>
      <w:r>
        <w:rPr>
          <w:rFonts w:ascii="Microsoft YaHei" w:hAnsi="Microsoft YaHei" w:eastAsia="Microsoft YaHei" w:cs="Microsoft YaHei"/>
          <w:b w:val="0"/>
          <w:sz w:val="20"/>
        </w:rPr>
        <w:t>，会把"已选项目等级/已选法规"误判为"未填"，触发 T-02/T-03 阻断 → 100% 误判退回。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两条出路（A3 二选一）</w:t>
      </w:r>
      <w:r>
        <w:rPr>
          <w:rFonts w:ascii="Microsoft YaHei" w:hAnsi="Microsoft YaHei" w:eastAsia="Microsoft YaHei" w:cs="Microsoft YaHei"/>
          <w:b w:val="0"/>
          <w:sz w:val="20"/>
        </w:rPr>
        <w:t>：① 推荐——</w:t>
      </w:r>
      <w:r>
        <w:rPr>
          <w:rFonts w:ascii="Microsoft YaHei" w:hAnsi="Microsoft YaHei" w:eastAsia="Microsoft YaHei" w:cs="Microsoft YaHei"/>
          <w:b/>
          <w:sz w:val="20"/>
        </w:rPr>
        <w:t>废除 VML 复选框，全部改 Excel 数据有效性下拉/普通单元格 TRUE-FALSE</w:t>
      </w:r>
      <w:r>
        <w:rPr>
          <w:rFonts w:ascii="Microsoft YaHei" w:hAnsi="Microsoft YaHei" w:eastAsia="Microsoft YaHei" w:cs="Microsoft YaHei"/>
          <w:b w:val="0"/>
          <w:sz w:val="20"/>
        </w:rPr>
        <w:t>，openpyxl 解析难度直降、最稳；② 若坚持保留复选框，</w:t>
      </w:r>
      <w:r>
        <w:rPr>
          <w:rFonts w:ascii="Microsoft YaHei" w:hAnsi="Microsoft YaHei" w:eastAsia="Microsoft YaHei" w:cs="Microsoft YaHei"/>
          <w:b/>
          <w:sz w:val="20"/>
        </w:rPr>
        <w:t>必须逐个绑定隐藏 linked cell</w:t>
      </w:r>
      <w:r>
        <w:rPr>
          <w:rFonts w:ascii="Microsoft YaHei" w:hAnsi="Microsoft YaHei" w:eastAsia="Microsoft YaHei" w:cs="Microsoft YaHei"/>
          <w:b w:val="0"/>
          <w:sz w:val="20"/>
        </w:rPr>
        <w:t>，否则开发环境无法解析。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改完后的收益（对接门禁）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EQQR10011 立项申请书模板 · 改进建议书（A2→A3 草案）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