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唐燕萍，两份跌价底稿我们逐行读完了——先谢你一次给全两年，再把读出来的 10 个判例请你批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唐燕萍，两份跌价底稿我们逐行读完了——先谢你一次给全两年，再把读出来的 10 个判例请你批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（财务部跟进信第 18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9 月 9 日交来的《存货跌价底稿2024》《存货跌价底稿2025》两份，</w:t>
      </w:r>
      <w:r>
        <w:rPr>
          <w:rFonts w:ascii="Microsoft YaHei" w:hAnsi="Microsoft YaHei" w:eastAsia="Microsoft YaHei" w:cs="Microsoft YaHei"/>
          <w:b/>
          <w:sz w:val="21"/>
        </w:rPr>
        <w:t>是这个场景开工的唯一起跑物料，而且你一次给了两年、不是一年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——有了两年才对得出「同一个料号跨年怎么判」这一类问题，这在下面的 J8 直接变成了一条判例。两份都已落档到 </w:t>
      </w:r>
      <w:r>
        <w:rPr>
          <w:rFonts w:ascii="Consolas" w:hAnsi="Consolas" w:eastAsia="Consolas" w:cs="Consolas"/>
          <w:b w:val="0"/>
          <w:sz w:val="21"/>
        </w:rPr>
        <w:t>7-外部文档/财务部/</w:t>
      </w:r>
      <w:r>
        <w:rPr>
          <w:rFonts w:ascii="Microsoft YaHei" w:hAnsi="Microsoft YaHei" w:eastAsia="Microsoft YaHei" w:cs="Microsoft YaHei"/>
          <w:b w:val="0"/>
          <w:sz w:val="21"/>
        </w:rPr>
        <w:t>，脱敏口径（料号原样、品名代号、金额按比例缩放）我方原样沿用，</w:t>
      </w:r>
      <w:r>
        <w:rPr>
          <w:rFonts w:ascii="Microsoft YaHei" w:hAnsi="Microsoft YaHei" w:eastAsia="Microsoft YaHei" w:cs="Microsoft YaHei"/>
          <w:b/>
          <w:sz w:val="21"/>
        </w:rPr>
        <w:t>本信所有数字都只用来对齐判法，不做数值核对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逐行读完之后，有三件事构成这封信的全部内容：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底稿已经把大部分口径回答掉了，比我方预期多</w:t>
      </w:r>
      <w:r>
        <w:rPr>
          <w:rFonts w:ascii="Microsoft YaHei" w:hAnsi="Microsoft YaHei" w:eastAsia="Microsoft YaHei" w:cs="Microsoft YaHei"/>
          <w:b w:val="0"/>
          <w:sz w:val="21"/>
        </w:rPr>
        <w:t>。原材料侧的计提比例、库存商品侧的可变现净值算法、销售费用率的逐年重算、共用料在两个存货科目间的劈分——这四样底稿里都有成文做法或可复现的算式，</w:t>
      </w:r>
      <w:r>
        <w:rPr>
          <w:rFonts w:ascii="Microsoft YaHei" w:hAnsi="Microsoft YaHei" w:eastAsia="Microsoft YaHei" w:cs="Microsoft YaHei"/>
          <w:b/>
          <w:sz w:val="21"/>
        </w:rPr>
        <w:t>不需要你重新想一遍，只需要你确认「引擎照这么写对不对」</w:t>
      </w:r>
      <w:r>
        <w:rPr>
          <w:rFonts w:ascii="Microsoft YaHei" w:hAnsi="Microsoft YaHei" w:eastAsia="Microsoft YaHei" w:cs="Microsoft YaHei"/>
          <w:b w:val="0"/>
          <w:sz w:val="21"/>
        </w:rPr>
        <w:t>。这一部分是下面 J2、J3、J4 三条。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有三处底稿答不了，只能直接问你</w:t>
      </w:r>
      <w:r>
        <w:rPr>
          <w:rFonts w:ascii="Microsoft YaHei" w:hAnsi="Microsoft YaHei" w:eastAsia="Microsoft YaHei" w:cs="Microsoft YaHei"/>
          <w:b w:val="0"/>
          <w:sz w:val="21"/>
        </w:rPr>
        <w:t>：呆滞认定的门限（底稿写的是「逐项梳理识别」，属人工判断，没有任何量化条件）、库龄四档到底驱不驱动计提、在途（已订未收）怎么算（两份底稿都完全不含在途）。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有两处是我方读底稿时新发现、原先没列进口径点的</w:t>
      </w:r>
      <w:r>
        <w:rPr>
          <w:rFonts w:ascii="Microsoft YaHei" w:hAnsi="Microsoft YaHei" w:eastAsia="Microsoft YaHei" w:cs="Microsoft YaHei"/>
          <w:b w:val="0"/>
          <w:sz w:val="21"/>
        </w:rPr>
        <w:t>，都影响机器能不能自动跑：计提比例 75%／100% 的适用条件、以及 2025 版里「销售预计市场价格」和「销售预估市场价格」两种写法并存。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我方已经先自己收敛掉的（不占你时间，列在这里让你知道我方没有把活推回来）</w:t>
      </w:r>
      <w:r>
        <w:rPr>
          <w:rFonts w:ascii="Microsoft YaHei" w:hAnsi="Microsoft YaHei" w:eastAsia="Microsoft YaHei" w:cs="Microsoft YaHei"/>
          <w:b w:val="0"/>
          <w:sz w:val="21"/>
        </w:rPr>
        <w:t>：可变现净值公式、销售费用率的分子分母科目、两年销售费用率各自的数值、四种预计售价来源分别有哪些行在用、共用料两段劈分的比例算法——这些都从底稿里反推出来并已验算通过，</w:t>
      </w:r>
      <w:r>
        <w:rPr>
          <w:rFonts w:ascii="Microsoft YaHei" w:hAnsi="Microsoft YaHei" w:eastAsia="Microsoft YaHei" w:cs="Microsoft YaHei"/>
          <w:b/>
          <w:sz w:val="21"/>
        </w:rPr>
        <w:t>下面只以「拟改判定」的形式给你看结论，不再向你提问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本信要你做的事（共 9 项，估计 30–45 分钟）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你要做什么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类别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§二 判例批改表 10 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（J1–J10）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每行勾一个符号；❌ 不必写正确答案，✏️ 才写一句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判据类，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永不默认生效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§三 L2 双签的财务侧岗位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（J11）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写一个岗位名（角色名，不是人名）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判据类，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永不默认生效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§四 材料索取三项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（J12）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在途数据从哪取 ／ 2025 版备注列破损要不要补 ／ 呆滞判定依据的原始数据在哪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材料索取，不卡时间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1、2 两项没有你的明确答复，我方不会按拟改判定先做</w:t>
      </w:r>
      <w:r>
        <w:rPr>
          <w:rFonts w:ascii="Microsoft YaHei" w:hAnsi="Microsoft YaHei" w:eastAsia="Microsoft YaHei" w:cs="Microsoft YaHei"/>
          <w:b w:val="0"/>
          <w:sz w:val="21"/>
        </w:rPr>
        <w:t>——这是 IATF 16949 显式签认的要求，与前几封一样。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其中两条要供应链侧会签、不是你一个人的事</w:t>
      </w:r>
      <w:r>
        <w:rPr>
          <w:rFonts w:ascii="Microsoft YaHei" w:hAnsi="Microsoft YaHei" w:eastAsia="Microsoft YaHei" w:cs="Microsoft YaHei"/>
          <w:b w:val="0"/>
          <w:sz w:val="21"/>
        </w:rPr>
        <w:t>：J1（呆滞认定）与 J10（库龄门限）会牵动采购侧的同一套判定，我方会在你答复后另起一封请采购侧对齐，</w:t>
      </w:r>
      <w:r>
        <w:rPr>
          <w:rFonts w:ascii="Microsoft YaHei" w:hAnsi="Microsoft YaHei" w:eastAsia="Microsoft YaHei" w:cs="Microsoft YaHei"/>
          <w:b/>
          <w:sz w:val="21"/>
        </w:rPr>
        <w:t>你先按财务口径答即可，不必等对方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〇、本信引用的底稿位置与短号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短号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E-4/24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《存货跌价底稿2024》sheet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5300E-4原材料&amp;委托加工物资跌价测试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313 个料号行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G-4/24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《存货跌价底稿2024》sheet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5300G-4库存商品跌价测试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78 个物料编码行，销售费用率 0.101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E-4/25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《存货跌价底稿2025》同名 sheet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G-4/25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《存货跌价底稿2025》同名 sheet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107 个物料编码行，销售费用率 0.113125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我方已反推并验算通过的两条算式</w:t>
      </w:r>
      <w:r>
        <w:rPr>
          <w:rFonts w:ascii="Microsoft YaHei" w:hAnsi="Microsoft YaHei" w:eastAsia="Microsoft YaHei" w:cs="Microsoft YaHei"/>
          <w:b w:val="0"/>
          <w:sz w:val="21"/>
        </w:rPr>
        <w:t>（不提问，仅供你核对我方读对没有）：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可变现净值 ＝ 结存数量 × 预计售价 ×（1 − 销售费用率）；销售费用率 ＝（税金及附加 ＋ 销售费用）／主营业务收入，</w:t>
      </w:r>
      <w:r>
        <w:rPr>
          <w:rFonts w:ascii="Microsoft YaHei" w:hAnsi="Microsoft YaHei" w:eastAsia="Microsoft YaHei" w:cs="Microsoft YaHei"/>
          <w:b/>
          <w:sz w:val="21"/>
        </w:rPr>
        <w:t>逐年重算</w:t>
      </w:r>
      <w:r>
        <w:rPr>
          <w:rFonts w:ascii="Microsoft YaHei" w:hAnsi="Microsoft YaHei" w:eastAsia="Microsoft YaHei" w:cs="Microsoft YaHei"/>
          <w:b w:val="0"/>
          <w:sz w:val="21"/>
        </w:rPr>
        <w:t>（2024 ＝ 0.101，2025 ＝ 0.113125）。逐行抽算与底稿「可变现净值」列一致。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共用料的期末跌价准备，按「委托加工物资金额」与「原材料金额」两段的金额比例劈分（验算见 J3）。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一、判例批改表：10 条真实案例上读出来的分歧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为什么问</w:t>
      </w:r>
      <w:r>
        <w:rPr>
          <w:rFonts w:ascii="Microsoft YaHei" w:hAnsi="Microsoft YaHei" w:eastAsia="Microsoft YaHei" w:cs="Microsoft YaHei"/>
          <w:b w:val="0"/>
          <w:sz w:val="21"/>
        </w:rPr>
        <w:t>：这 10 条是 FI10 引擎第一版能不能自动跑的前提——不定，跑出来的跌价数和你手工底稿的差异，分不清是「引擎算错」还是「规则本来就没说清」。</w:t>
      </w:r>
      <w:r>
        <w:rPr>
          <w:rFonts w:ascii="Microsoft YaHei" w:hAnsi="Microsoft YaHei" w:eastAsia="Microsoft YaHei" w:cs="Microsoft YaHei"/>
          <w:b/>
          <w:sz w:val="21"/>
        </w:rPr>
        <w:t>影响什么</w:t>
      </w:r>
      <w:r>
        <w:rPr>
          <w:rFonts w:ascii="Microsoft YaHei" w:hAnsi="Microsoft YaHei" w:eastAsia="Microsoft YaHei" w:cs="Microsoft YaHei"/>
          <w:b w:val="0"/>
          <w:sz w:val="21"/>
        </w:rPr>
        <w:t>：呆滞清单的范围、可变现净值的取价、全额计提的触发、共用料的分摊，以及能不能机器读你填的说明列。</w:t>
      </w:r>
      <w:r>
        <w:rPr>
          <w:rFonts w:ascii="Microsoft YaHei" w:hAnsi="Microsoft YaHei" w:eastAsia="Microsoft YaHei" w:cs="Microsoft YaHei"/>
          <w:b/>
          <w:sz w:val="21"/>
        </w:rPr>
        <w:t>什么时候要</w:t>
      </w:r>
      <w:r>
        <w:rPr>
          <w:rFonts w:ascii="Microsoft YaHei" w:hAnsi="Microsoft YaHei" w:eastAsia="Microsoft YaHei" w:cs="Microsoft YaHei"/>
          <w:b w:val="0"/>
          <w:sz w:val="21"/>
        </w:rPr>
        <w:t>：不卡时间，你方便时回；回得越早，第一版引擎越早能拿你的真实底稿做回算比对。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10 条全部取自你交来的这两份底稿，没有一条是编的。</w:t>
      </w:r>
      <w:r>
        <w:rPr>
          <w:rFonts w:ascii="Microsoft YaHei" w:hAnsi="Microsoft YaHei" w:eastAsia="Microsoft YaHei" w:cs="Microsoft YaHei"/>
          <w:b w:val="0"/>
          <w:sz w:val="21"/>
        </w:rPr>
        <w:t>「现状判定」列＝底稿现在的做法或成文原话；「拟改判定」列＝我方建议引擎怎么写，</w:t>
      </w:r>
      <w:r>
        <w:rPr>
          <w:rFonts w:ascii="Microsoft YaHei" w:hAnsi="Microsoft YaHei" w:eastAsia="Microsoft YaHei" w:cs="Microsoft YaHei"/>
          <w:b/>
          <w:sz w:val="21"/>
        </w:rPr>
        <w:t>请评这一列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🔑 勾选栏怎么读（三个符号的确切含义，请先看这三行再动手）：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＝「拟改判定这一格填的结果是对的」—— 引擎以后就该这么判。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❌ ＝「拟改判定这一格填错了」—— 引擎不该这么判，但你不必写正确答案。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✏️ ＝「填错了，而且我知道该怎么判」—— 勾它并在后面写一句你认为的正确判法。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⇒ 三个符号评的都是最右边那列「拟改判定」，不是评「现状判定」。每行只勾一个。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真实场景（料号取自底稿原样）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（请评这一列）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E-4/24 全表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：313 个料号进了跌价测试并全部计提（233 个按 0.75、79 个按 1、1 个未填比例）。sheet 顶部的做法原话是「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逐项梳理识别呆滞原材料库存，评估其可用性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没有任何库龄、周转率或金额门限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，看不出这 313 个是怎么从全量料号里挑出来的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呆滞认定＝人工逐项梳理，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无成文量化条件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，引擎无法复现这一步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引擎不替人做认定，只做机器初筛＋人工确认两段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：先按「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近 12 个月零领用 且 无在手订单 且 无在途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」出候选清单，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清单交财务逐项确认后才进跌价测试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，确认结果落库可追溯。⇒ 引擎永远不会自己把一个料号判成呆滞，它只负责把范围从全量收敛到候选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E-4/24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R01A.0013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（品名 B074，电子料）计提比例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0.75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R02A.0003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（品名 B047，非电子料）计提比例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。两年底稿这两个比例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一字未变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比例来自「以前年度经公司论证得出预计可变现净值约为 25%」这一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已固化结论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，每期沿用、不重估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引擎按「是否电子料」这一个字段直取比例：电子料 0.75、非电子料 1.00，不做任何年度重估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；比例值写进配置项、改动须财务签认留痕。⇒ 同时请你确认「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是否电子料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」这一列在正式跑的时候从哪里来——底稿是人工填的，引擎需要一个 ERP 字段（物料大类？物料属性？），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这一项写在 §四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E-4/24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R01B.0001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（品名 A 001）同一料号拆两段——委托加工物资金额 0.2009 ＋ 原材料金额 1.389875 ＝ 1.590775；期末跌价准备 1.193081，底稿把它劈成委托加工 0.15 ／ 原材料 1.04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按两段金额比例劈分（0.2009／1.590775 ＝ 12.63%，×1.193081 ≈ 0.15，与底稿一致）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⑴ 存货科目间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：引擎沿用底稿这一做法，按两段金额比例劈分，不改。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⑵ 但这不等于回答了原来那个问题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——原口径点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FI10-G-05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问的是「共用料的跌价额在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多个 OEM 项目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之间怎么分摊」，底稿两段拆的是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存货科目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（委托加工／原材料），不是项目。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拟改：跌价额不向 OEM 项目分摊，只挂料号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，项目维度的成本影响另在成本模块体现。⇒ 若你认为要分摊到项目，请勾 ✏️ 并写按什么分（BOM 用量／在手订单／只挂主项目）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G-4/24 对照三行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（C.002）「24 出售数量」有值 ⇒ 预计售价说明填「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2024年12月售价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F01N.0013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（C.012）出售数量为 0 ⇒ 填「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25年海外订单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F01N.0009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（C.008）出售数量为 0 且无订单 ⇒ 填「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产品经理根据市场行情预计售价700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四种来源（近期实际成交价／在手订单价／销售预估市场价格／产品经理预估）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同时在用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，说明列逐行人工写，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没有成文优先序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——但 78 行逐行核下来，取值顺序实际上是一致的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把已经在跑的这个顺序写死成引擎的四级取价链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：① 本年度有实际成交 ⇒ 取成交价；② 无成交但有在手订单 ⇒ 取订单价；③ 无订单 ⇒ 取销售部门市场预估价；④ 均无 ⇒ 取产品经理预估价，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并强制留下预估人与日期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。逐级向下，不允许跳级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G-4/24 对照两行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（C.002）取「2024年12月售价」，距期末 1 个月；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F01N.0019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（C.018）取「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2024年2月售价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」，距期末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10 个月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。两行并列在同一张表里，都按第①级成交价处理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只要是本年度内的成交价就用，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没有时效上限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；同一料号本年度有多笔成交时，取哪一笔底稿看不出来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两条细则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：⑴ 成交价固定取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本年度内最后一笔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成交价（不是最高、不是平均）；⑵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不额外设时效上限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——本年度内即可，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F01N.0019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那种 10 个月前的成交价照用。理由：再设一道半年窗口，会把一批本年度确有成交的料号推到第③④级预估价上去，反而更主观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G-4/24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F01N.0013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（C.012）预计售价说明「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25年海外订单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」，预计售价 0.13，按 100 × 0.13 ×（1−0.101）算出可变现净值 11.687，远高于结存金额 3.2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不计提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海外订单价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直接当预计售价用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，只扣统一的销售费用率 0.101，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未单独扣出口费用、未做汇率折算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海外／外币订单价须先折人民币再进 NRV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：按期末即期汇率折算；出口运保费与关税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若未包含在销售费用率里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，另行扣减。⇒ 这一条的关键是你确认一句：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现行销售费用率（税金及附加＋销售费用）／主营业务收入 是否已经把出口相关费用算在内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——已包含则只做汇率折算，不重复扣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G-4/24 对照两行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（C.001）说明栏原话「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目前暂无其他生产、销售用途，除非售后，谨慎起见，全额计提跌价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」，预计售价 0、全额计提；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F01N.0036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（D.003）说明栏「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基本报废，物料错误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」，同样预计售价 0、全额计提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两种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措辞不同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的人工说明，走的是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同一个结果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（预计售价置 0、全额计提）；引擎按关键词无法可靠识别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引擎不认措辞、只认一个结构化标记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：底稿说明列升级为「变现用途」下拉字段，取值＝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正常可售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**无变现用途**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待定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；凡标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无变现用途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⇒ 预计售价强制置 0、全额计提，并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必挂人工复核标记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（不允许引擎自动终判）。历史三种措辞（暂无其他生产销售用途／基本报废／物料错误）统一映射到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无变现用途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同一料号跨两年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F01N.0001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（C.001）2024 年结存 40、全额计提；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2025 年仍有结存 16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，说明栏改成了「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销售预估市场价格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」，但预计售价仍为 0、仍全额计提 0.8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同一料号两年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理由措辞不同、结果相同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，是否延续全额计提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靠人每年重判一次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上年已全额计提的料号，本年默认延续全额计提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，除非本年出现下列任一新证据：① 本年有实际成交；② 有在手订单；③ 财务明确改标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正常可售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。⇒ 延续是默认动作、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推翻需要证据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，方向与现在相反，这样机器跑出来的结果才稳定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G-4/25 的说明列实测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销售预计市场价格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」20 行、「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销售预估市场价格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」18 行，两种写法并存于同一张表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人工填写，两种写法都在用；引擎按字符串比对会当成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两种不同来源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二者是同一来源（销售部门的市场预估价）的两种写法，引擎归一化为一种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，历史数据一并映射。⇒ 若你认为这其实是两回事（例如「预计」来自销售部、「预估」来自产品经理），请勾 ✏️ 并写一句区分标准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J10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G-4/24、G-4/25 共有的库龄四列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：1 年以内／1-2 年／2-3 年／3 年以上，数量与金额各四列填得很完整；但逐行核下来，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跌价金额与这四列没有任何函数关系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——计提完全由可变现净值那条链决定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库龄四档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只用于分列展示，不驱动任何计提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；也没有任何「超过 N 年即预警」的门限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库龄不进计提链，但升级为一条独立预警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：库龄 ≥24 个月 且 本年零出售 ⇒ 进「呆滞候选清单」（即 J1 那份清单）推给财务与采购，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不自动改计提金额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。⇒ 门限定 24 个月是我方建议值；芯片与结构件要不要分档，请你与采购侧对齐后给一个数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二、规则反推初稿（供你一眼看「我批完的判例＝这条规则」）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你把上面 10 行批完，等于签认了下面这五句：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呆滞认定</w:t>
      </w:r>
      <w:r>
        <w:rPr>
          <w:rFonts w:ascii="Microsoft YaHei" w:hAnsi="Microsoft YaHei" w:eastAsia="Microsoft YaHei" w:cs="Microsoft YaHei"/>
          <w:b w:val="0"/>
          <w:sz w:val="21"/>
        </w:rPr>
        <w:t>：引擎只出候选（近 12 个月零领用 ＋ 无在手订单 ＋ 无在途），</w:t>
      </w:r>
      <w:r>
        <w:rPr>
          <w:rFonts w:ascii="Microsoft YaHei" w:hAnsi="Microsoft YaHei" w:eastAsia="Microsoft YaHei" w:cs="Microsoft YaHei"/>
          <w:b/>
          <w:sz w:val="21"/>
        </w:rPr>
        <w:t>认定权在财务</w:t>
      </w:r>
      <w:r>
        <w:rPr>
          <w:rFonts w:ascii="Microsoft YaHei" w:hAnsi="Microsoft YaHei" w:eastAsia="Microsoft YaHei" w:cs="Microsoft YaHei"/>
          <w:b w:val="0"/>
          <w:sz w:val="21"/>
        </w:rPr>
        <w:t>，候选与确认结果都落库可追溯。（J1、J10）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计提比例</w:t>
      </w:r>
      <w:r>
        <w:rPr>
          <w:rFonts w:ascii="Microsoft YaHei" w:hAnsi="Microsoft YaHei" w:eastAsia="Microsoft YaHei" w:cs="Microsoft YaHei"/>
          <w:b w:val="0"/>
          <w:sz w:val="21"/>
        </w:rPr>
        <w:t>：原材料侧按「是否电子料」直取 0.75 / 1.00，配置化、不年度重估。（J2）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可变现净值取价</w:t>
      </w:r>
      <w:r>
        <w:rPr>
          <w:rFonts w:ascii="Microsoft YaHei" w:hAnsi="Microsoft YaHei" w:eastAsia="Microsoft YaHei" w:cs="Microsoft YaHei"/>
          <w:b w:val="0"/>
          <w:sz w:val="21"/>
        </w:rPr>
        <w:t>：四级取价链（成交价 → 在手订单价 → 销售市场预估价 → 产品经理预估价），成交价取本年度最后一笔、不设额外时效窗口，外币订单先折人民币。（J4、J5、J6、J9）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全额计提</w:t>
      </w:r>
      <w:r>
        <w:rPr>
          <w:rFonts w:ascii="Microsoft YaHei" w:hAnsi="Microsoft YaHei" w:eastAsia="Microsoft YaHei" w:cs="Microsoft YaHei"/>
          <w:b w:val="0"/>
          <w:sz w:val="21"/>
        </w:rPr>
        <w:t>：由结构化的「变现用途」字段驱动，不认自由措辞；上年全额计提的料号本年默认延续，推翻需新证据，且全额计提一律挂人工复核。（J7、J8）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共用料</w:t>
      </w:r>
      <w:r>
        <w:rPr>
          <w:rFonts w:ascii="Microsoft YaHei" w:hAnsi="Microsoft YaHei" w:eastAsia="Microsoft YaHei" w:cs="Microsoft YaHei"/>
          <w:b w:val="0"/>
          <w:sz w:val="21"/>
        </w:rPr>
        <w:t>：跌价额在委托加工物资与原材料两段按金额比例劈分；</w:t>
      </w:r>
      <w:r>
        <w:rPr>
          <w:rFonts w:ascii="Microsoft YaHei" w:hAnsi="Microsoft YaHei" w:eastAsia="Microsoft YaHei" w:cs="Microsoft YaHei"/>
          <w:b/>
          <w:sz w:val="21"/>
        </w:rPr>
        <w:t>不向 OEM 项目分摊</w:t>
      </w:r>
      <w:r>
        <w:rPr>
          <w:rFonts w:ascii="Microsoft YaHei" w:hAnsi="Microsoft YaHei" w:eastAsia="Microsoft YaHei" w:cs="Microsoft YaHei"/>
          <w:b w:val="0"/>
          <w:sz w:val="21"/>
        </w:rPr>
        <w:t>。（J3）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三、L2 双签的财务侧岗位（J11，请写一个角色名）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FI10 上线后，「全额计提」与「单笔跌价金额超阈值」两类结果不会自动落账，要走 </w:t>
      </w:r>
      <w:r>
        <w:rPr>
          <w:rFonts w:ascii="Microsoft YaHei" w:hAnsi="Microsoft YaHei" w:eastAsia="Microsoft YaHei" w:cs="Microsoft YaHei"/>
          <w:b/>
          <w:sz w:val="21"/>
        </w:rPr>
        <w:t>L2 人工双签</w:t>
      </w:r>
      <w:r>
        <w:rPr>
          <w:rFonts w:ascii="Microsoft YaHei" w:hAnsi="Microsoft YaHei" w:eastAsia="Microsoft YaHei" w:cs="Microsoft YaHei"/>
          <w:b w:val="0"/>
          <w:sz w:val="21"/>
        </w:rPr>
        <w:t>：一个签认岗位在财务侧、一个在供应链侧。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请你圈财务侧那半</w:t>
      </w:r>
      <w:r>
        <w:rPr>
          <w:rFonts w:ascii="Microsoft YaHei" w:hAnsi="Microsoft YaHei" w:eastAsia="Microsoft YaHei" w:cs="Microsoft YaHei"/>
          <w:b w:val="0"/>
          <w:sz w:val="21"/>
        </w:rPr>
        <w:t>——写岗位名，不要写人名（人会换、岗位不会）：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财务侧签认岗位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勾选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财务总监（即你本人的岗位）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成本会计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存货核算会计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其他（请写）：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供应链侧那半</w:t>
      </w:r>
      <w:r>
        <w:rPr>
          <w:rFonts w:ascii="Microsoft YaHei" w:hAnsi="Microsoft YaHei" w:eastAsia="Microsoft YaHei" w:cs="Microsoft YaHei"/>
          <w:b/>
          <w:sz w:val="20"/>
        </w:rPr>
        <w:t>不用你答</w:t>
      </w:r>
      <w:r>
        <w:rPr>
          <w:rFonts w:ascii="Microsoft YaHei" w:hAnsi="Microsoft YaHei" w:eastAsia="Microsoft YaHei" w:cs="Microsoft YaHei"/>
          <w:b w:val="0"/>
          <w:sz w:val="20"/>
        </w:rPr>
        <w:t>，我方另问，不从你的答复里推断。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四、材料索取三项（J12，不卡时间）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我方缺什么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想请你给什么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为什么需要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在途（已订未收）的数据源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在途数量与金额在哪个系统／哪张表里可取，或者一句「在途不进跌价测试」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两份底稿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完全不含在途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FI10-TERMINATED_PROJECT_ALERT_CRITERIA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里「在途怎么算」这一问，底稿抽不出任何案例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⑵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2025 版 G-4「备注」列大量 `#REF!`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一份备注列未破损的版本，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或者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一句「该列已废弃、引擎不必读」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逐行实读确认破损。若该列承载判定理由，引擎读进去就是脏数据；若已废弃，我方直接跳过即可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「是否电子料」这一列的正式取数口径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它对应 ERP 里的哪个字段（物料大类／物料属性／自定义标记），或者一句「只能人工标」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J2 的比例完全由这一列决定。底稿里它是人工填的，引擎每期自动跑必须有字段可取，否则这一步永远落不了地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五、你名下的知识资产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这封信里 J2、J3、J4、J5 四条的「现状判定」，全部是从</w:t>
      </w:r>
      <w:r>
        <w:rPr>
          <w:rFonts w:ascii="Microsoft YaHei" w:hAnsi="Microsoft YaHei" w:eastAsia="Microsoft YaHei" w:cs="Microsoft YaHei"/>
          <w:b/>
          <w:sz w:val="21"/>
        </w:rPr>
        <w:t>你交来的底稿里反推出来的成文口径</w:t>
      </w:r>
      <w:r>
        <w:rPr>
          <w:rFonts w:ascii="Microsoft YaHei" w:hAnsi="Microsoft YaHei" w:eastAsia="Microsoft YaHei" w:cs="Microsoft YaHei"/>
          <w:b w:val="0"/>
          <w:sz w:val="21"/>
        </w:rPr>
        <w:t>，不是我方设计的。它们进入 FI10 规则库后会标注来源为你交付的这两份底稿——</w:t>
      </w:r>
      <w:r>
        <w:rPr>
          <w:rFonts w:ascii="Microsoft YaHei" w:hAnsi="Microsoft YaHei" w:eastAsia="Microsoft YaHei" w:cs="Microsoft YaHei"/>
          <w:b/>
          <w:sz w:val="21"/>
        </w:rPr>
        <w:t>这套跌价口径在系统里是你的署名资产</w:t>
      </w:r>
      <w:r>
        <w:rPr>
          <w:rFonts w:ascii="Microsoft YaHei" w:hAnsi="Microsoft YaHei" w:eastAsia="Microsoft YaHei" w:cs="Microsoft YaHei"/>
          <w:b w:val="0"/>
          <w:sz w:val="21"/>
        </w:rPr>
        <w:t>，后续任何人改动都要回到你这里签认。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FI10 场景共 8 个口径点，本次一次收 7 项</w:t>
      </w:r>
      <w:r>
        <w:rPr>
          <w:rFonts w:ascii="Microsoft YaHei" w:hAnsi="Microsoft YaHei" w:eastAsia="Microsoft YaHei" w:cs="Microsoft YaHei"/>
          <w:b w:val="0"/>
          <w:sz w:val="21"/>
        </w:rPr>
        <w:t>（呆滞认定、预计售价取值、全额计提触发、共用料分摊、库龄门限、计提比例、价格来源归一）＋ L2 双签财务侧半边。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本场景还剩 1 项待确认</w:t>
      </w:r>
      <w:r>
        <w:rPr>
          <w:rFonts w:ascii="Microsoft YaHei" w:hAnsi="Microsoft YaHei" w:eastAsia="Microsoft YaHei" w:cs="Microsoft YaHei"/>
          <w:b w:val="0"/>
          <w:sz w:val="21"/>
        </w:rPr>
        <w:t>（L2 双签的供应链侧岗位，不需要你答）。</w:t>
      </w:r>
      <w:r>
        <w:rPr>
          <w:rFonts w:ascii="Microsoft YaHei" w:hAnsi="Microsoft YaHei" w:eastAsia="Microsoft YaHei" w:cs="Microsoft YaHei"/>
          <w:b/>
          <w:sz w:val="21"/>
        </w:rPr>
        <w:t>这一封批完，FI10 的口径就齐了，可以开工建造。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Shao Peishen（OPVP，分管供应链与质量）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唐燕萍，两份跌价底稿我们逐行读完了——先谢你一次给全两年，再把读出来的 10 个判例请你批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