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20260709 权重表 errata 补正 3 处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致陈忱 · 2026-07-09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20260709 权重表 errata 补正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陈忱：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收益指标改待改进、累计现金流做阻断，这个方向定得对，两份产品类样本也够用了。就是那份 </w:t>
      </w:r>
      <w:r>
        <w:rPr>
          <w:rFonts w:ascii="Consolas" w:hAnsi="Consolas" w:eastAsia="Consolas" w:cs="Consolas"/>
          <w:b w:val="0"/>
          <w:sz w:val="21"/>
        </w:rPr>
        <w:t>82条规则-20260709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表</w:t>
      </w:r>
      <w:r>
        <w:rPr>
          <w:rFonts w:ascii="Microsoft YaHei" w:hAnsi="Microsoft YaHei" w:eastAsia="Microsoft YaHei" w:cs="Microsoft YaHei"/>
          <w:b/>
          <w:sz w:val="21"/>
        </w:rPr>
        <w:t>只改了一半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——我全表扫了一遍"严重度=阻断 ⟺ 一票否决=是"，有 </w:t>
      </w:r>
      <w:r>
        <w:rPr>
          <w:rFonts w:ascii="Microsoft YaHei" w:hAnsi="Microsoft YaHei" w:eastAsia="Microsoft YaHei" w:cs="Microsoft YaHei"/>
          <w:b/>
          <w:sz w:val="21"/>
        </w:rPr>
        <w:t>3 处自相矛盾</w:t>
      </w:r>
      <w:r>
        <w:rPr>
          <w:rFonts w:ascii="Microsoft YaHei" w:hAnsi="Microsoft YaHei" w:eastAsia="Microsoft YaHei" w:cs="Microsoft YaHei"/>
          <w:b w:val="0"/>
          <w:sz w:val="21"/>
        </w:rPr>
        <w:t>，麻烦你在同一张表上补完再回一版，它就是产品类黄金基准的权威依据、CC 马上要用。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要改的 3 处（都在这张表上）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1（最要紧）· 规则62 收益指标达标：把"一票否决"列 是 → 否。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你已把它严重度改成"重要"，但"一票否决"列还留着"是"——两处打架。</w:t>
      </w:r>
      <w:r>
        <w:rPr>
          <w:rFonts w:ascii="Microsoft YaHei" w:hAnsi="Microsoft YaHei" w:eastAsia="Microsoft YaHei" w:cs="Microsoft YaHei"/>
          <w:b/>
          <w:sz w:val="21"/>
        </w:rPr>
        <w:t>引擎若读这一列，收益&lt;5 仍会被一票否决，正好和你的口径相反。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改成"否"就对齐了。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 · 规则66 最后节点结束时间：严重度=阻断，但"一票否决"列=否，方向反了。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你定一个：若它该否决 → 一票否决改"是"；若不该 → 严重度降为"重要"。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3 · 阻断条数三处对齐：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明细逐条数下来是 </w:t>
      </w:r>
      <w:r>
        <w:rPr>
          <w:rFonts w:ascii="Microsoft YaHei" w:hAnsi="Microsoft YaHei" w:eastAsia="Microsoft YaHei" w:cs="Microsoft YaHei"/>
          <w:b/>
          <w:sz w:val="21"/>
        </w:rPr>
        <w:t>15 条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，但「模块权重分配」合计写 </w:t>
      </w:r>
      <w:r>
        <w:rPr>
          <w:rFonts w:ascii="Microsoft YaHei" w:hAnsi="Microsoft YaHei" w:eastAsia="Microsoft YaHei" w:cs="Microsoft YaHei"/>
          <w:b/>
          <w:sz w:val="21"/>
        </w:rPr>
        <w:t>16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、「评分规则总览」§五.3 叙述写 </w:t>
      </w:r>
      <w:r>
        <w:rPr>
          <w:rFonts w:ascii="Microsoft YaHei" w:hAnsi="Microsoft YaHei" w:eastAsia="Microsoft YaHei" w:cs="Microsoft YaHei"/>
          <w:b/>
          <w:sz w:val="21"/>
        </w:rPr>
        <w:t>17 条…（还举"收益指标达标等经济性底线"为阻断）</w:t>
      </w:r>
      <w:r>
        <w:rPr>
          <w:rFonts w:ascii="Microsoft YaHei" w:hAnsi="Microsoft YaHei" w:eastAsia="Microsoft YaHei" w:cs="Microsoft YaHei"/>
          <w:b w:val="0"/>
          <w:sz w:val="21"/>
        </w:rPr>
        <w:t>。三处统一到真实阻断数，并把叙述里"收益指标达标"从阻断示例里删掉（它现在是重要）。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怎么交、什么时候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在原表改完，回一版（可叫 20260709-v2）；验收标准＝</w:t>
      </w:r>
      <w:r>
        <w:rPr>
          <w:rFonts w:ascii="Microsoft YaHei" w:hAnsi="Microsoft YaHei" w:eastAsia="Microsoft YaHei" w:cs="Microsoft YaHei"/>
          <w:b/>
          <w:sz w:val="21"/>
        </w:rPr>
        <w:t>全表"阻断 ⟺ 一票否决"一致 + 计数/叙述对齐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尽快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，CC 产品类黄金基准就等这张表定稿。改完发我或直接放 </w:t>
      </w:r>
      <w:r>
        <w:rPr>
          <w:rFonts w:ascii="Consolas" w:hAnsi="Consolas" w:eastAsia="Consolas" w:cs="Consolas"/>
          <w:b w:val="0"/>
          <w:sz w:val="21"/>
        </w:rPr>
        <w:t>7-外部文档/质量部/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其余不用动——严重度方向、82 条判据都没问题，就这 3 处收尾。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2026-07-09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*承接收益指标/现金流严重度裁定；对齐后即为 CC 产品类黄金基准权威依据。*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20260709 权重表 errata 补正 3 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