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质量域开工就绪工作 审核报告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陈忱团队《AI质量智能建设就绪工作汇总》评审 · 2026-06-27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质量域开工就绪工作 审核报告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一句话结论</w:t>
      </w:r>
      <w:r>
        <w:rPr>
          <w:rFonts w:ascii="Microsoft YaHei" w:hAnsi="Microsoft YaHei" w:eastAsia="Microsoft YaHei" w:cs="Microsoft YaHei"/>
          <w:b w:val="0"/>
          <w:sz w:val="20"/>
        </w:rPr>
        <w:t>：陈忱团队这版就绪工作</w:t>
      </w:r>
      <w:r>
        <w:rPr>
          <w:rFonts w:ascii="Microsoft YaHei" w:hAnsi="Microsoft YaHei" w:eastAsia="Microsoft YaHei" w:cs="Microsoft YaHei"/>
          <w:b/>
          <w:sz w:val="20"/>
        </w:rPr>
        <w:t>整体超预期</w:t>
      </w:r>
      <w:r>
        <w:rPr>
          <w:rFonts w:ascii="Microsoft YaHei" w:hAnsi="Microsoft YaHei" w:eastAsia="Microsoft YaHei" w:cs="Microsoft YaHei"/>
          <w:b w:val="0"/>
          <w:sz w:val="20"/>
        </w:rPr>
        <w:t>——不止"准备数据"，已经把</w:t>
      </w:r>
      <w:r>
        <w:rPr>
          <w:rFonts w:ascii="Microsoft YaHei" w:hAnsi="Microsoft YaHei" w:eastAsia="Microsoft YaHei" w:cs="Microsoft YaHei"/>
          <w:b/>
          <w:sz w:val="20"/>
        </w:rPr>
        <w:t>立项门禁的规则引擎做到了可运行、可试评的程度</w:t>
      </w:r>
      <w:r>
        <w:rPr>
          <w:rFonts w:ascii="Microsoft YaHei" w:hAnsi="Microsoft YaHei" w:eastAsia="Microsoft YaHei" w:cs="Microsoft YaHei"/>
          <w:b w:val="0"/>
          <w:sz w:val="20"/>
        </w:rPr>
        <w:t>（82 条机器可核规则 + 对一份真实立项书的完整试评结果），脱敏体系也从规划设想升级成了</w:t>
      </w:r>
      <w:r>
        <w:rPr>
          <w:rFonts w:ascii="Microsoft YaHei" w:hAnsi="Microsoft YaHei" w:eastAsia="Microsoft YaHei" w:cs="Microsoft YaHei"/>
          <w:b/>
          <w:sz w:val="20"/>
        </w:rPr>
        <w:t>可扩展的真实分级方案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rPr>
          <w:rFonts w:ascii="Microsoft YaHei" w:hAnsi="Microsoft YaHei" w:eastAsia="Microsoft YaHei" w:cs="Microsoft YaHei"/>
          <w:b/>
          <w:sz w:val="20"/>
        </w:rPr>
        <w:t>立项门禁旗舰（QD-B）的开工前置基本就绪，可进入开发立项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rPr>
          <w:rFonts w:ascii="Microsoft YaHei" w:hAnsi="Microsoft YaHei" w:eastAsia="Microsoft YaHei" w:cs="Microsoft YaHei"/>
          <w:b/>
          <w:sz w:val="20"/>
        </w:rPr>
        <w:t>8D 旗舰（QD-A）的数据归集开了好头但仍是首批小样</w:t>
      </w:r>
      <w:r>
        <w:rPr>
          <w:rFonts w:ascii="Microsoft YaHei" w:hAnsi="Microsoft YaHei" w:eastAsia="Microsoft YaHei" w:cs="Microsoft YaHei"/>
          <w:b w:val="0"/>
          <w:sz w:val="20"/>
        </w:rPr>
        <w:t>，有 4 个明确缺口需补齐才能跑黄金基准。下面逐 sheet 给完整度/合格度，并把陈忱的工作拆成"采纳 / 需澄清 / 暂缓"三类，最后给推进清单。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一、总评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评价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完整度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★★★★☆（13 sheet 中 11 个有实质内容，2 个为占位/空）。立项门禁线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完整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；8D 线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首批样本完成、覆盖未满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合格度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★★★★☆。立项门禁规则书与试评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达到可开发标准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；脱敏体系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达到可入库标准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；8D 录入样本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质量高但有 4 处数据缺口/内部矛盾需修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超出预期之处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① 立项门禁不是"规则清单"而是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带判定标准+阈值+取数来源+真实试评的可执行引擎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；② 脱敏从"3 个客户令牌"升级为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28 家真实客户的分级令牌体系 + 机密/公开双表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；③ 已产出两份审核报告 docx（EQQR10011、EQQA2），说明引擎已能出对外可读结论。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关键风险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黄金基准目前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无安全相关样本、无物料类样本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填写说明与数据存在内部矛盾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（详见三、四）。立项门禁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评分细则（扣分制）尚未定义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可立即拍板的判断</w:t>
      </w:r>
      <w:r>
        <w:rPr>
          <w:rFonts w:ascii="Microsoft YaHei" w:hAnsi="Microsoft YaHei" w:eastAsia="Microsoft YaHei" w:cs="Microsoft YaHei"/>
          <w:b w:val="0"/>
          <w:sz w:val="21"/>
        </w:rPr>
        <w:t>：立项门禁（开发类）具备进入 OpenSpec 开发立项的条件；8D 数据归集继续按首月任务单推进，补齐 4 个缺口后再选黄金基准。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二、逐 Sheet 完整度 / 合格度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工作追踪类（2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Sheet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完整度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合格度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项目立项审核智能体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立项门禁 4 项工作目标 + 责任人 + 完成状态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合格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 项全部"是"，实际完成早于计划（6/23–6/26）。责任人清晰（刘伟/朱映桦/陈忱/刘志成）。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8D智能体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4 项工作目标 + 完成状态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合格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 项全部"是"。含"脱敏定义、5-10 份 8D 模板、清单整理、模块化结构梳理"。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这两页是项目台账，证明就绪工作</w:t>
      </w:r>
      <w:r>
        <w:rPr>
          <w:rFonts w:ascii="Microsoft YaHei" w:hAnsi="Microsoft YaHei" w:eastAsia="Microsoft YaHei" w:cs="Microsoft YaHei"/>
          <w:b/>
          <w:sz w:val="20"/>
        </w:rPr>
        <w:t>按计划闭环</w:t>
      </w:r>
      <w:r>
        <w:rPr>
          <w:rFonts w:ascii="Microsoft YaHei" w:hAnsi="Microsoft YaHei" w:eastAsia="Microsoft YaHei" w:cs="Microsoft YaHei"/>
          <w:b w:val="0"/>
          <w:sz w:val="20"/>
        </w:rPr>
        <w:t>、责任到人，治理痕迹良好。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立项门禁核心（4 个）—— 本次最强项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Sheet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完整度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合格度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立项门禁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82 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机器可核规则（规则ID/章节/检查项/适用类型/严重度/检查类型/判定标准/阈值/取数来源/自动化/真实试评结果）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✅✅ 优秀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本工作包的灵魂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。覆盖立项书全 13 模块，每条都有可执行判定标准 + 阈值 + 取数定位（如"立项申请书&gt;八(二)&gt;收益指标"），K 列是对真实立项书（华丰天然气发动机EPA项目）的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逐条试评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——已能产出 [通过]/[不合格]/[待改进]/[不适用]。这等于把 PRD QD-B 的核对引擎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原型化并验证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了。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规则说明（开发）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开发类 EQQR8082-A2.1 完整规则说明书（含合格分级、严重度定义、13 模块字段级规则、C01–C10 跨模块校验、4 类特殊场景）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✅✅ 优秀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231 行，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比 PRD 颗粒度更细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：合格分级（≥80 合格/60-80 有条件/&lt;60 不合格）、错误/警告/提示三级、跨模块一致性（人员/成本/收入/时间/ASIL-功能安全）全到位。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立项评审规则说明书（开发）-封面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开发类规则书封面（版本/合格等级/严重度定义）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合格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规范的版本化文档头（V1.0，对应 EQQR8082 A2.1）。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8D报告标准建立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（空 sheet）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⬜ 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仅占位，无内容。8D 模块化结构实际落在"8D智能体"台账与录入表，此页可删或补"8D 模板标准"正文。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立项门禁扩展（研发类，2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Sheet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完整度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合格度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规则说明(研发)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研发类 EQQR8106-A3 完整规则说明书（13 模块 + C01–C12 跨模块 + 特殊场景）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合格（待试评）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215 行，结构与开发类对称，针对研发类差异（市场需求≥100字、国内外研究现状≥150字、技术创新点、技术路线四要素、C11/C12 技术路线-成果/风险-措施匹配）做了定制。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唯一短板：未见对真实研发类立项书的试评样本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（开发类有）。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立项评审规则说明书（研发）-封面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研发类规则书封面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合格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同上规范。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决策（Paul 2026-06-27）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：立项门禁 MVP </w:t>
      </w:r>
      <w:r>
        <w:rPr>
          <w:rFonts w:ascii="Microsoft YaHei" w:hAnsi="Microsoft YaHei" w:eastAsia="Microsoft YaHei" w:cs="Microsoft YaHei"/>
          <w:b/>
          <w:sz w:val="20"/>
        </w:rPr>
        <w:t>先做开发类</w:t>
      </w:r>
      <w:r>
        <w:rPr>
          <w:rFonts w:ascii="Microsoft YaHei" w:hAnsi="Microsoft YaHei" w:eastAsia="Microsoft YaHei" w:cs="Microsoft YaHei"/>
          <w:b w:val="0"/>
          <w:sz w:val="20"/>
        </w:rPr>
        <w:t>（有真实试评闭环、最成熟），</w:t>
      </w:r>
      <w:r>
        <w:rPr>
          <w:rFonts w:ascii="Microsoft YaHei" w:hAnsi="Microsoft YaHei" w:eastAsia="Microsoft YaHei" w:cs="Microsoft YaHei"/>
          <w:b/>
          <w:sz w:val="20"/>
        </w:rPr>
        <w:t>研发类规则书先冻结备用，二期跟进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脱敏体系（3 个）—— 第二强项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Sheet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完整度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合格度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客户脱敏规则使用说明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脱敏命名格式（OEM-级别-序号）+ 级别定义（A 战略/B 重要/C 一般）+ 排序/管理规范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✅✅ 优秀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比规划设想更成熟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：不是简单"3 个客户=3 令牌"，而是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按战略级别+采购额分级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的可扩展体系（A 级预留 01-20、B 级 01-30），含季度复盘、变更记录、权限管理规范。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客户脱敏映射表（机密）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28 家真实客户 → OEM-A/B/C-序号 映射 + 级别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合格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真实落地：A 级 10 家（索特/柳工/吉利/道依茨/宇通/现代商用/邦奇/玉柴…）、B 级 9 家、C 级 9 家。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符合"映射表质量部本地保管、不进库"红线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（单列一页标"机密"）。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脱敏客户公开表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仅令牌 + 级别（无真实名）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合格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与机密表正确分离，可对外/对内一般沟通使用。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物理双表分离的做法正是就绪包 §1.3 要求的"物理隔离非逻辑过滤"的雏形。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⚠ </w:t>
      </w:r>
      <w:r>
        <w:rPr>
          <w:rFonts w:ascii="Microsoft YaHei" w:hAnsi="Microsoft YaHei" w:eastAsia="Microsoft YaHei" w:cs="Microsoft YaHei"/>
          <w:b/>
          <w:sz w:val="20"/>
        </w:rPr>
        <w:t>重要事实修正（影响规划前提）</w:t>
      </w:r>
      <w:r>
        <w:rPr>
          <w:rFonts w:ascii="Microsoft YaHei" w:hAnsi="Microsoft YaHei" w:eastAsia="Microsoft YaHei" w:cs="Microsoft YaHei"/>
          <w:b w:val="0"/>
          <w:sz w:val="20"/>
        </w:rPr>
        <w:t>：实际客户清单与既有规划/CLAUDE.md 假设的"直供比亚迪/上汽/理想"</w:t>
      </w:r>
      <w:r>
        <w:rPr>
          <w:rFonts w:ascii="Microsoft YaHei" w:hAnsi="Microsoft YaHei" w:eastAsia="Microsoft YaHei" w:cs="Microsoft YaHei"/>
          <w:b/>
          <w:sz w:val="20"/>
        </w:rPr>
        <w:t>不一致</w:t>
      </w:r>
      <w:r>
        <w:rPr>
          <w:rFonts w:ascii="Microsoft YaHei" w:hAnsi="Microsoft YaHei" w:eastAsia="Microsoft YaHei" w:cs="Microsoft YaHei"/>
          <w:b w:val="0"/>
          <w:sz w:val="20"/>
        </w:rPr>
        <w:t>——真实客户以</w:t>
      </w:r>
      <w:r>
        <w:rPr>
          <w:rFonts w:ascii="Microsoft YaHei" w:hAnsi="Microsoft YaHei" w:eastAsia="Microsoft YaHei" w:cs="Microsoft YaHei"/>
          <w:b/>
          <w:sz w:val="20"/>
        </w:rPr>
        <w:t>工程机械、商用车、发动机/动力总成</w:t>
      </w:r>
      <w:r>
        <w:rPr>
          <w:rFonts w:ascii="Microsoft YaHei" w:hAnsi="Microsoft YaHei" w:eastAsia="Microsoft YaHei" w:cs="Microsoft YaHei"/>
          <w:b w:val="0"/>
          <w:sz w:val="20"/>
        </w:rPr>
        <w:t>厂商为主（柳工/徐工/玉柴/道依茨/宇通/汉德车桥/三一等），含吉利，但</w:t>
      </w:r>
      <w:r>
        <w:rPr>
          <w:rFonts w:ascii="Microsoft YaHei" w:hAnsi="Microsoft YaHei" w:eastAsia="Microsoft YaHei" w:cs="Microsoft YaHei"/>
          <w:b/>
          <w:sz w:val="20"/>
        </w:rPr>
        <w:t>无比亚迪/上汽/理想</w:t>
      </w:r>
      <w:r>
        <w:rPr>
          <w:rFonts w:ascii="Microsoft YaHei" w:hAnsi="Microsoft YaHei" w:eastAsia="Microsoft YaHei" w:cs="Microsoft YaHei"/>
          <w:b w:val="0"/>
          <w:sz w:val="20"/>
        </w:rPr>
        <w:t>。本报告据此采纳陈忱的分级令牌体系，并已在质量域就绪材料中纠正"OEM-A=比亚迪"类示例（</w:t>
      </w:r>
      <w:r>
        <w:rPr>
          <w:rFonts w:ascii="Microsoft YaHei" w:hAnsi="Microsoft YaHei" w:eastAsia="Microsoft YaHei" w:cs="Microsoft YaHei"/>
          <w:b/>
          <w:sz w:val="20"/>
        </w:rPr>
        <w:t>仅改本专线 .md，不动 CLAUDE.md / 全景规划</w:t>
      </w:r>
      <w:r>
        <w:rPr>
          <w:rFonts w:ascii="Microsoft YaHei" w:hAnsi="Microsoft YaHei" w:eastAsia="Microsoft YaHei" w:cs="Microsoft YaHei"/>
          <w:b w:val="0"/>
          <w:sz w:val="20"/>
        </w:rPr>
        <w:t>，留待 Paul 与质量部确认后再决定是否上溯修正总纲前提）。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8D 数据归集（2 个）—— 开了好头，覆盖未满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Sheet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完整度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合格度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8D历史库录入表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份真实 8D 结构化 + 脱敏（12 字段：案例ID/客户脱敏/D2/不良分类/安全相关/D3/D4含5Why/D5-D7/关联FMEA/关联物料/结案日期/根因验证有效）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 部分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合格（样本质量高，但有缺口）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质量很高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：D4 完整保留 5Why/鱼骨逻辑链（如下壳凸包开裂的发生+流出双链），脱敏到位（车型→某车型平台-A、器件→电容-A/开关-A、供应商→供应商-A）。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但仅 7 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（目标 30-50），且有 4 处缺口（见四）。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填写说明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入库门槛/首批范围/脱敏规则/字段要点/黄金基准 + 5 条质量预警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完整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 待修正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说明本身规范，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但其质量预警与录入表数据存在内部矛盾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（见四之③），需对齐。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三、关键亮点（值得肯定与沿用）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立项门禁已实现"规则即引擎"</w:t>
      </w:r>
      <w:r>
        <w:rPr>
          <w:rFonts w:ascii="Microsoft YaHei" w:hAnsi="Microsoft YaHei" w:eastAsia="Microsoft YaHei" w:cs="Microsoft YaHei"/>
          <w:b w:val="0"/>
          <w:sz w:val="21"/>
        </w:rPr>
        <w:t>：82 条规则的 G 列（判定标准）+ H 列（阈值）+ I 列（取数来源）+ K 列（真实试评）构成了一套</w:t>
      </w:r>
      <w:r>
        <w:rPr>
          <w:rFonts w:ascii="Microsoft YaHei" w:hAnsi="Microsoft YaHei" w:eastAsia="Microsoft YaHei" w:cs="Microsoft YaHei"/>
          <w:b/>
          <w:sz w:val="21"/>
        </w:rPr>
        <w:t>可直接转译成代码的规格</w:t>
      </w:r>
      <w:r>
        <w:rPr>
          <w:rFonts w:ascii="Microsoft YaHei" w:hAnsi="Microsoft YaHei" w:eastAsia="Microsoft YaHei" w:cs="Microsoft YaHei"/>
          <w:b w:val="0"/>
          <w:sz w:val="21"/>
        </w:rPr>
        <w:t>。我已核对其取数定位（如"立项申请书&gt;八(一)&gt;成本效益表&gt;利润F"）与真实立项书模板的 13 模块结构（A2:一、项目信息 … A129:十三、立项决议）</w:t>
      </w:r>
      <w:r>
        <w:rPr>
          <w:rFonts w:ascii="Microsoft YaHei" w:hAnsi="Microsoft YaHei" w:eastAsia="Microsoft YaHei" w:cs="Microsoft YaHei"/>
          <w:b/>
          <w:sz w:val="21"/>
        </w:rPr>
        <w:t>完全对得上</w:t>
      </w:r>
      <w:r>
        <w:rPr>
          <w:rFonts w:ascii="Microsoft YaHei" w:hAnsi="Microsoft YaHei" w:eastAsia="Microsoft YaHei" w:cs="Microsoft YaHei"/>
          <w:b w:val="0"/>
          <w:sz w:val="21"/>
        </w:rPr>
        <w:t>——不是纸面规则，是经过真实数据验证的可执行规格。这把 QD-B 的开发风险大幅降低。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试评结果展示了真实判别力</w:t>
      </w:r>
      <w:r>
        <w:rPr>
          <w:rFonts w:ascii="Microsoft YaHei" w:hAnsi="Microsoft YaHei" w:eastAsia="Microsoft YaHei" w:cs="Microsoft YaHei"/>
          <w:b w:val="0"/>
          <w:sz w:val="21"/>
        </w:rPr>
        <w:t>：对华丰 EPA 项目的试评抓出了真问题——项目结束日期未填（阻断）、目标未分类（阻断）、风险系数计算错误（66.7% 准确）、收益指标 1.31&lt;1.5 未达标、项目经理未签字（阻断）。这正是立项门禁该干的活，证明规则</w:t>
      </w:r>
      <w:r>
        <w:rPr>
          <w:rFonts w:ascii="Microsoft YaHei" w:hAnsi="Microsoft YaHei" w:eastAsia="Microsoft YaHei" w:cs="Microsoft YaHei"/>
          <w:b/>
          <w:sz w:val="21"/>
        </w:rPr>
        <w:t>能区分合格/不合格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脱敏体系兼顾隔离与可扩展</w:t>
      </w:r>
      <w:r>
        <w:rPr>
          <w:rFonts w:ascii="Microsoft YaHei" w:hAnsi="Microsoft YaHei" w:eastAsia="Microsoft YaHei" w:cs="Microsoft YaHei"/>
          <w:b w:val="0"/>
          <w:sz w:val="21"/>
        </w:rPr>
        <w:t>：分级令牌（OEM-级别-序号）+ 机密/公开双表 + 编号预留，既满足 OEM 物理隔离红线（CLAUDE.md §4），又解决了"客户会持续新增"的现实，比就绪包原设想的固定 3 令牌更稳健。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8D 样本脱敏与机理保留的平衡做得好</w:t>
      </w:r>
      <w:r>
        <w:rPr>
          <w:rFonts w:ascii="Microsoft YaHei" w:hAnsi="Microsoft YaHei" w:eastAsia="Microsoft YaHei" w:cs="Microsoft YaHei"/>
          <w:b w:val="0"/>
          <w:sz w:val="21"/>
        </w:rPr>
        <w:t>：屏蔽了客户身份指纹（车型/器件/供应商/产线/人名），同时</w:t>
      </w:r>
      <w:r>
        <w:rPr>
          <w:rFonts w:ascii="Microsoft YaHei" w:hAnsi="Microsoft YaHei" w:eastAsia="Microsoft YaHei" w:cs="Microsoft YaHei"/>
          <w:b/>
          <w:sz w:val="21"/>
        </w:rPr>
        <w:t>完整保留了失效机理与 5Why 逻辑链</w:t>
      </w:r>
      <w:r>
        <w:rPr>
          <w:rFonts w:ascii="Microsoft YaHei" w:hAnsi="Microsoft YaHei" w:eastAsia="Microsoft YaHei" w:cs="Microsoft YaHei"/>
          <w:b w:val="0"/>
          <w:sz w:val="21"/>
        </w:rPr>
        <w:t>——正是就绪包 §1.2"屏蔽身份指纹、不屏蔽失效知识"的要求，AI 可学的价值留住了。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四、缺口与风险（带 Sheet 定位，需补齐/修正）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以下按"阻塞旗舰开工的程度"排序。🔴=开工/黄金基准前必须解决；🟡=开发期可并行解决；⚪=优化项。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🔴 G1. 8D 黄金基准缺"安全相关"样本（8D历史库录入表 E 列全=否）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就绪包 §1.4 与 PRD QD-A D3 要求黄金基准</w:t>
      </w:r>
      <w:r>
        <w:rPr>
          <w:rFonts w:ascii="Microsoft YaHei" w:hAnsi="Microsoft YaHei" w:eastAsia="Microsoft YaHei" w:cs="Microsoft YaHei"/>
          <w:b/>
          <w:sz w:val="21"/>
        </w:rPr>
        <w:t>含 ≥1 个安全相关案例</w:t>
      </w:r>
      <w:r>
        <w:rPr>
          <w:rFonts w:ascii="Microsoft YaHei" w:hAnsi="Microsoft YaHei" w:eastAsia="Microsoft YaHei" w:cs="Microsoft YaHei"/>
          <w:b w:val="0"/>
          <w:sz w:val="21"/>
        </w:rPr>
        <w:t>以验证 ISO 26262 额外门禁触发。当前 7 份</w:t>
      </w:r>
      <w:r>
        <w:rPr>
          <w:rFonts w:ascii="Microsoft YaHei" w:hAnsi="Microsoft YaHei" w:eastAsia="Microsoft YaHei" w:cs="Microsoft YaHei"/>
          <w:b/>
          <w:sz w:val="21"/>
        </w:rPr>
        <w:t>全部标"否"</w:t>
      </w:r>
      <w:r>
        <w:rPr>
          <w:rFonts w:ascii="Microsoft YaHei" w:hAnsi="Microsoft YaHei" w:eastAsia="Microsoft YaHei" w:cs="Microsoft YaHei"/>
          <w:b w:val="0"/>
          <w:sz w:val="21"/>
        </w:rPr>
        <w:t>，而填写说明自己也提示"案例4、案例5（动力/H桥功能）建议复核是否应标记为安全相关"。</w:t>
      </w:r>
      <w:r>
        <w:rPr>
          <w:rFonts w:ascii="Microsoft YaHei" w:hAnsi="Microsoft YaHei" w:eastAsia="Microsoft YaHei" w:cs="Microsoft YaHei"/>
          <w:b/>
          <w:sz w:val="21"/>
        </w:rPr>
        <w:t>动作</w:t>
      </w:r>
      <w:r>
        <w:rPr>
          <w:rFonts w:ascii="Microsoft YaHei" w:hAnsi="Microsoft YaHei" w:eastAsia="Microsoft YaHei" w:cs="Microsoft YaHei"/>
          <w:b w:val="0"/>
          <w:sz w:val="21"/>
        </w:rPr>
        <w:t>：质量部对涉动力/功能安全的案例重新研判 ASIL 相关性，至少产出 1 个"是"，否则 26262 门禁无法做回归验证。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🔴 G2. 缺"物料类"不良样本（8D历史库录入表 D 列）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现 7 份分类为：设计问题×2、制程问题×4、使用不当×1，</w:t>
      </w:r>
      <w:r>
        <w:rPr>
          <w:rFonts w:ascii="Microsoft YaHei" w:hAnsi="Microsoft YaHei" w:eastAsia="Microsoft YaHei" w:cs="Microsoft YaHei"/>
          <w:b/>
          <w:sz w:val="21"/>
        </w:rPr>
        <w:t>物料类=0</w:t>
      </w:r>
      <w:r>
        <w:rPr>
          <w:rFonts w:ascii="Microsoft YaHei" w:hAnsi="Microsoft YaHei" w:eastAsia="Microsoft YaHei" w:cs="Microsoft YaHei"/>
          <w:b w:val="0"/>
          <w:sz w:val="21"/>
        </w:rPr>
        <w:t>。填写说明已自我标注"当前缺少『物料』类不良样本，需补充"。就绪包要求黄金基准四类（设计/制程/物料/使用不当）各 ≥1。</w:t>
      </w:r>
      <w:r>
        <w:rPr>
          <w:rFonts w:ascii="Microsoft YaHei" w:hAnsi="Microsoft YaHei" w:eastAsia="Microsoft YaHei" w:cs="Microsoft YaHei"/>
          <w:b/>
          <w:sz w:val="21"/>
        </w:rPr>
        <w:t>动作</w:t>
      </w:r>
      <w:r>
        <w:rPr>
          <w:rFonts w:ascii="Microsoft YaHei" w:hAnsi="Microsoft YaHei" w:eastAsia="Microsoft YaHei" w:cs="Microsoft YaHei"/>
          <w:b w:val="0"/>
          <w:sz w:val="21"/>
        </w:rPr>
        <w:t>：补 ≥1 份物料类已结案 8D。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🔴 G3. 填写说明与数据内部矛盾（填写说明 vs 8D历史库录入表 L 列）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填写说明警示"案例2、案例3 根因验证有效=否，不满足入库门槛，需整改验证后方可入库"，但录入表中</w:t>
      </w:r>
      <w:r>
        <w:rPr>
          <w:rFonts w:ascii="Microsoft YaHei" w:hAnsi="Microsoft YaHei" w:eastAsia="Microsoft YaHei" w:cs="Microsoft YaHei"/>
          <w:b/>
          <w:sz w:val="21"/>
        </w:rPr>
        <w:t>这两案的 L 列实际填的是"是"</w:t>
      </w:r>
      <w:r>
        <w:rPr>
          <w:rFonts w:ascii="Microsoft YaHei" w:hAnsi="Microsoft YaHei" w:eastAsia="Microsoft YaHei" w:cs="Microsoft YaHei"/>
          <w:b w:val="0"/>
          <w:sz w:val="21"/>
        </w:rPr>
        <w:t>。二者矛盾——要么数据被更新但说明未同步，要么误填。</w:t>
      </w:r>
      <w:r>
        <w:rPr>
          <w:rFonts w:ascii="Microsoft YaHei" w:hAnsi="Microsoft YaHei" w:eastAsia="Microsoft YaHei" w:cs="Microsoft YaHei"/>
          <w:b/>
          <w:sz w:val="21"/>
        </w:rPr>
        <w:t>动作</w:t>
      </w:r>
      <w:r>
        <w:rPr>
          <w:rFonts w:ascii="Microsoft YaHei" w:hAnsi="Microsoft YaHei" w:eastAsia="Microsoft YaHei" w:cs="Microsoft YaHei"/>
          <w:b w:val="0"/>
          <w:sz w:val="21"/>
        </w:rPr>
        <w:t>：质量部核定这两案到底是否"根因验证有效"，统一口径（不满足则移出入库范围，避免污染 RAG 语料）。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🟡 G4. OEM-B-10 令牌未进映射表（8D历史库录入表 B5 vs 客户脱敏映射表）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案例 5（某车型平台-C 短路）客户标 </w:t>
      </w:r>
      <w:r>
        <w:rPr>
          <w:rFonts w:ascii="Consolas" w:hAnsi="Consolas" w:eastAsia="Consolas" w:cs="Consolas"/>
          <w:b w:val="0"/>
          <w:sz w:val="21"/>
        </w:rPr>
        <w:t>OEM-B-10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，但机密映射表 B 级仅到 </w:t>
      </w:r>
      <w:r>
        <w:rPr>
          <w:rFonts w:ascii="Microsoft YaHei" w:hAnsi="Microsoft YaHei" w:eastAsia="Microsoft YaHei" w:cs="Microsoft YaHei"/>
          <w:b/>
          <w:sz w:val="21"/>
        </w:rPr>
        <w:t>OEM-B-09</w:t>
      </w:r>
      <w:r>
        <w:rPr>
          <w:rFonts w:ascii="Microsoft YaHei" w:hAnsi="Microsoft YaHei" w:eastAsia="Microsoft YaHei" w:cs="Microsoft YaHei"/>
          <w:b w:val="0"/>
          <w:sz w:val="21"/>
        </w:rPr>
        <w:t>，</w:t>
      </w:r>
      <w:r>
        <w:rPr>
          <w:rFonts w:ascii="Microsoft YaHei" w:hAnsi="Microsoft YaHei" w:eastAsia="Microsoft YaHei" w:cs="Microsoft YaHei"/>
          <w:b/>
          <w:sz w:val="21"/>
        </w:rPr>
        <w:t>OEM-B-10 无对应真实客户</w:t>
      </w:r>
      <w:r>
        <w:rPr>
          <w:rFonts w:ascii="Microsoft YaHei" w:hAnsi="Microsoft YaHei" w:eastAsia="Microsoft YaHei" w:cs="Microsoft YaHei"/>
          <w:b w:val="0"/>
          <w:sz w:val="21"/>
        </w:rPr>
        <w:t>。填写说明已标"OEM-B-10（零一/零壹）为本次新增映射，需质量部确认级别与编号"。</w:t>
      </w:r>
      <w:r>
        <w:rPr>
          <w:rFonts w:ascii="Microsoft YaHei" w:hAnsi="Microsoft YaHei" w:eastAsia="Microsoft YaHei" w:cs="Microsoft YaHei"/>
          <w:b/>
          <w:sz w:val="21"/>
        </w:rPr>
        <w:t>动作</w:t>
      </w:r>
      <w:r>
        <w:rPr>
          <w:rFonts w:ascii="Microsoft YaHei" w:hAnsi="Microsoft YaHei" w:eastAsia="Microsoft YaHei" w:cs="Microsoft YaHei"/>
          <w:b w:val="0"/>
          <w:sz w:val="21"/>
        </w:rPr>
        <w:t>：质量部把该客户补进机密映射表并定级。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🟡 G5. 立项门禁"评分细则"未定义（规则说明（开发）封面 vs 规则正文）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封面定义了合格分级（≥80 合格 / 60-80 有条件 / &lt;60 不合格 + 任意错误项=不合格），但</w:t>
      </w:r>
      <w:r>
        <w:rPr>
          <w:rFonts w:ascii="Microsoft YaHei" w:hAnsi="Microsoft YaHei" w:eastAsia="Microsoft YaHei" w:cs="Microsoft YaHei"/>
          <w:b/>
          <w:sz w:val="21"/>
        </w:rPr>
        <w:t>82 条规则各占几分、如何扣分的细则缺失</w:t>
      </w:r>
      <w:r>
        <w:rPr>
          <w:rFonts w:ascii="Microsoft YaHei" w:hAnsi="Microsoft YaHei" w:eastAsia="Microsoft YaHei" w:cs="Microsoft YaHei"/>
          <w:b w:val="0"/>
          <w:sz w:val="21"/>
        </w:rPr>
        <w:t>。"无错误项一票否决"逻辑清晰可直接用，但"得分"维度无算法。</w:t>
      </w:r>
      <w:r>
        <w:rPr>
          <w:rFonts w:ascii="Microsoft YaHei" w:hAnsi="Microsoft YaHei" w:eastAsia="Microsoft YaHei" w:cs="Microsoft YaHei"/>
          <w:b/>
          <w:sz w:val="21"/>
        </w:rPr>
        <w:t>动作（Paul 2026-06-27 定）</w:t>
      </w:r>
      <w:r>
        <w:rPr>
          <w:rFonts w:ascii="Microsoft YaHei" w:hAnsi="Microsoft YaHei" w:eastAsia="Microsoft YaHei" w:cs="Microsoft YaHei"/>
          <w:b w:val="0"/>
          <w:sz w:val="21"/>
        </w:rPr>
        <w:t>：评分细则</w:t>
      </w:r>
      <w:r>
        <w:rPr>
          <w:rFonts w:ascii="Microsoft YaHei" w:hAnsi="Microsoft YaHei" w:eastAsia="Microsoft YaHei" w:cs="Microsoft YaHei"/>
          <w:b/>
          <w:sz w:val="21"/>
        </w:rPr>
        <w:t>交质量部/PMO 定</w:t>
      </w:r>
      <w:r>
        <w:rPr>
          <w:rFonts w:ascii="Microsoft YaHei" w:hAnsi="Microsoft YaHei" w:eastAsia="Microsoft YaHei" w:cs="Microsoft YaHei"/>
          <w:b w:val="0"/>
          <w:sz w:val="21"/>
        </w:rPr>
        <w:t>（不由 AI 预设分值），开发时先以"错误项=一票否决 + 警告/提示计数"起步，得分制作为后续增量。已在 PRD 标为开发前置缺口。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🟡 G6. 不良分类标签口径需统一（8D历史库录入表 D 列）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录入用"设计问题/制程问题"（带"问题"后缀），案例 5 用"使用不当"（无后缀）；规划口径是"设计/制程/物料/使用不当"。另：案例 5 根因为"防静电手套导电丝磨损脱落致短路"，归"使用不当"</w:t>
      </w:r>
      <w:r>
        <w:rPr>
          <w:rFonts w:ascii="Microsoft YaHei" w:hAnsi="Microsoft YaHei" w:eastAsia="Microsoft YaHei" w:cs="Microsoft YaHei"/>
          <w:b/>
          <w:sz w:val="21"/>
        </w:rPr>
        <w:t>可能误分类</w:t>
      </w:r>
      <w:r>
        <w:rPr>
          <w:rFonts w:ascii="Microsoft YaHei" w:hAnsi="Microsoft YaHei" w:eastAsia="Microsoft YaHei" w:cs="Microsoft YaHei"/>
          <w:b w:val="0"/>
          <w:sz w:val="21"/>
        </w:rPr>
        <w:t>（更像制程/防静电管理问题，非客户使用不当）。</w:t>
      </w:r>
      <w:r>
        <w:rPr>
          <w:rFonts w:ascii="Microsoft YaHei" w:hAnsi="Microsoft YaHei" w:eastAsia="Microsoft YaHei" w:cs="Microsoft YaHei"/>
          <w:b/>
          <w:sz w:val="21"/>
        </w:rPr>
        <w:t>动作</w:t>
      </w:r>
      <w:r>
        <w:rPr>
          <w:rFonts w:ascii="Microsoft YaHei" w:hAnsi="Microsoft YaHei" w:eastAsia="Microsoft YaHei" w:cs="Microsoft YaHei"/>
          <w:b w:val="0"/>
          <w:sz w:val="21"/>
        </w:rPr>
        <w:t>：统一分类标签枚举值 + 复核案例 5 分类。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🟡 G7. 研发类规则书缺真实试评（规则说明(研发)）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开发类有真实立项书试评闭环，研发类无。因 MVP 先做开发类，此项</w:t>
      </w:r>
      <w:r>
        <w:rPr>
          <w:rFonts w:ascii="Microsoft YaHei" w:hAnsi="Microsoft YaHei" w:eastAsia="Microsoft YaHei" w:cs="Microsoft YaHei"/>
          <w:b/>
          <w:sz w:val="21"/>
        </w:rPr>
        <w:t>二期再补</w:t>
      </w:r>
      <w:r>
        <w:rPr>
          <w:rFonts w:ascii="Microsoft YaHei" w:hAnsi="Microsoft YaHei" w:eastAsia="Microsoft YaHei" w:cs="Microsoft YaHei"/>
          <w:b w:val="0"/>
          <w:sz w:val="21"/>
        </w:rPr>
        <w:t>，当前不阻塞。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⚪ G8. "8D报告标准建立"为空 sheet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建议删除占位页，或补入"8D 报告模板标准/模块化结构"正文（现该内容散落在台账与录入表）。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五、陈忱反馈逐条拆解：采纳 / 需澄清 / 暂缓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把陈忱团队这版就绪工作视为对就绪包/PRD 的"实操反馈"，逐项归类。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✅ 采纳（直接纳入就绪材料 / 开发立项）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陈忱的做法/产出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采纳为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落点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立项门禁 82 条机器可核规则 + 真实试评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QD-B 核对引擎规格（替代 PRD §6 抽象描述）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PRD-立项门禁 已标"规则规格以本工作包为准"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合格分级（≥80/60-80/&lt;60 + 错误项一票否决）、错误/警告/提示三级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QD-B 结论分档标准（细化 PRD D1 的"三档"）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PRD-立项门禁 D1 已补阈值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跨模块一致性校验 C01–C10/C12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QD-B 必含校验集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PRD-立项门禁 §流程 已引用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分级令牌体系（OEM-级别-序号）+ 机密/公开双表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取代就绪包原"比亚迪/上汽/理想→OEM-A/B/C"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就绪包 §1.2/§1.3 已改，示例已纠正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录入表 12 字段（结案日期 / 根因验证有效拆为两列）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录入表字段定义微调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就绪包 §1.1 已对齐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样本脱敏粒度（车型/器件/供应商/产线/人名→占位，保留机理）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脱敏 SOP 实操范例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就绪包 §1.2 已引用为范例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先开发类、研发类二期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立项门禁 MVP 范围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本报告二、PRD 已定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❓ 需澄清（已问 Paul，2026-06-27 已答，记录在案）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澄清点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Paul 裁定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立项门禁 MVP 覆盖开发类 vs 开发+研发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先开发类，研发类二期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C2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是否采纳分级令牌 + 纠正"OEM-A=比亚迪"示例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采纳分级制 + 纠正示例（仅本专线 .md）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C3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评分扣分细则现在拟 vs 交业务方定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只标缺口，交质量部/PMO 定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仍待质量部/PMO/财务侧确认（非 Paul 层）：G1 安全相关研判、G3 案例 2/3 验证有效口径、G4 OEM-B-10 定级、G5 评分细则、G6 分类复核——均列入七推进清单。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⏸ 暂缓（不阻塞当前旗舰，二期/后续）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暂缓理由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研发类立项门禁试评与上线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MVP 先开发类，研发类规则书冻结备用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P2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样本扩至 30-50 份全覆盖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首批 7 份先支撑原型/黄金基准雏形，规模化随陈忱首月任务推进（8-9 月）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P3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缺陷知识图谱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PRD QD-A D5 已定"先轻量 RAG 后图谱"，本期不投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"8D报告标准建立"空页补正文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优化项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六、对两个旗舰开工状态的判断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QD-B 立项门禁（开发类）—— 🟢 具备开发立项条件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规则引擎规格、合格分档、跨模块校验、真实试评全到位，取数来源与真实模板结构已核对一致。</w:t>
      </w:r>
      <w:r>
        <w:rPr>
          <w:rFonts w:ascii="Microsoft YaHei" w:hAnsi="Microsoft YaHei" w:eastAsia="Microsoft YaHei" w:cs="Microsoft YaHei"/>
          <w:b/>
          <w:sz w:val="21"/>
        </w:rPr>
        <w:t>待补</w:t>
      </w:r>
      <w:r>
        <w:rPr>
          <w:rFonts w:ascii="Microsoft YaHei" w:hAnsi="Microsoft YaHei" w:eastAsia="Microsoft YaHei" w:cs="Microsoft YaHei"/>
          <w:b w:val="0"/>
          <w:sz w:val="21"/>
        </w:rPr>
        <w:t>：G5 评分细则（开发可先以"错误项一票否决"起步，不阻塞）。</w:t>
      </w: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：可启动 OpenSpec </w:t>
      </w:r>
      <w:r>
        <w:rPr>
          <w:rFonts w:ascii="Consolas" w:hAnsi="Consolas" w:eastAsia="Consolas" w:cs="Consolas"/>
          <w:b w:val="0"/>
          <w:sz w:val="21"/>
        </w:rPr>
        <w:t>/opsx:propose</w:t>
      </w:r>
      <w:r>
        <w:rPr>
          <w:rFonts w:ascii="Microsoft YaHei" w:hAnsi="Microsoft YaHei" w:eastAsia="Microsoft YaHei" w:cs="Microsoft YaHei"/>
          <w:b w:val="0"/>
          <w:sz w:val="21"/>
        </w:rPr>
        <w:t>，design 阶段把本工作包的 82 规则 + C 校验直接作为规格输入。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QD-A 8D 不良分析（旗舰①）—— 🟡 数据归集进行中，黄金基准前需补 4 缺口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录入表方法论、脱敏、样本质量均达标，但黄金基准要求的</w:t>
      </w:r>
      <w:r>
        <w:rPr>
          <w:rFonts w:ascii="Microsoft YaHei" w:hAnsi="Microsoft YaHei" w:eastAsia="Microsoft YaHei" w:cs="Microsoft YaHei"/>
          <w:b/>
          <w:sz w:val="21"/>
        </w:rPr>
        <w:t>安全相关样本（G1）、物料类样本（G2）、数据-说明一致性（G3）</w:t>
      </w:r>
      <w:r>
        <w:rPr>
          <w:rFonts w:ascii="Microsoft YaHei" w:hAnsi="Microsoft YaHei" w:eastAsia="Microsoft YaHei" w:cs="Microsoft YaHei"/>
          <w:b w:val="0"/>
          <w:sz w:val="21"/>
        </w:rPr>
        <w:t>未满足。</w:t>
      </w:r>
      <w:r>
        <w:rPr>
          <w:rFonts w:ascii="Microsoft YaHei" w:hAnsi="Microsoft YaHei" w:eastAsia="Microsoft YaHei" w:cs="Microsoft YaHei"/>
          <w:b/>
          <w:sz w:val="21"/>
        </w:rPr>
        <w:t>建议</w:t>
      </w:r>
      <w:r>
        <w:rPr>
          <w:rFonts w:ascii="Microsoft YaHei" w:hAnsi="Microsoft YaHei" w:eastAsia="Microsoft YaHei" w:cs="Microsoft YaHei"/>
          <w:b w:val="0"/>
          <w:sz w:val="21"/>
        </w:rPr>
        <w:t>：陈忱按首月任务单继续归集（目标 8 月底首批 30-50 份），同步解决 G1/G2/G3/G4/G6，再选黄金基准。当前可用 7 份做原型 mock 验证。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七、推进清单（Action Items）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窗口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阻塞对象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复核动力/H桥案例 ASIL 相关性，产出 ≥1 安全相关样本（G1）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质量部（陈忱+功能安全工程师）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黄金基准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补 ≥1 份物料类已结案 8D（G2）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质量部（陈忱）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7-8 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黄金基准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核定案例 2/3 根因验证有效口径，修正说明-数据矛盾（G3）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质量部（陈忱）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入库质量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OEM-B-10 补进机密映射表并定级（G4）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质量部（陈忱）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脱敏完整性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定义立项门禁评分扣分细则（G5）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PMO + 财务 + 质量部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开发立项前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QD-B 得分制（非阻塞起步）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统一不良分类枚举 + 复核案例 5 分类（G6）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质量部（陈忱）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语料一致性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启动 QD-B 开发类 OpenSpec propose（以本工作包为 design 输入）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AIOps + 陈忱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AIOps 第 2 人就位后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首批归集扩至 30-50 份四类全覆盖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质量部（陈忱）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 月底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QD-A 黄金基准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附：评审方法说明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本报告由 Cowork 质量域场景落地专线产出，</w:t>
      </w:r>
      <w:r>
        <w:rPr>
          <w:rFonts w:ascii="Microsoft YaHei" w:hAnsi="Microsoft YaHei" w:eastAsia="Microsoft YaHei" w:cs="Microsoft YaHei"/>
          <w:b/>
          <w:sz w:val="21"/>
        </w:rPr>
        <w:t>未连真实库、未写生产代码</w:t>
      </w:r>
      <w:r>
        <w:rPr>
          <w:rFonts w:ascii="Microsoft YaHei" w:hAnsi="Microsoft YaHei" w:eastAsia="Microsoft YaHei" w:cs="Microsoft YaHei"/>
          <w:b w:val="0"/>
          <w:sz w:val="21"/>
        </w:rPr>
        <w:t>（符合 CLAUDE.md §5 分工）。评审方式：逐 sheet 读取《AI质量智能建设就绪工作汇总.xlsx》全部 13 页内容 + 比对真实立项书模板《EQQR8082-A2.1》13 模块结构，核验立项门禁规则取数定位的真实性。所有缺口均带 Sheet/列定位，可逐条回查。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*维护：本报告供质量部/PMO/财务执行推进清单；采纳项已回填就绪包/PRD（见各文件修订记录）。Last Updated 2026-06-27。*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质量域开工就绪工作 审核报告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