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当前执行现况：</w:t>
      </w:r>
      <w:r>
        <w:rPr>
          <w:rFonts w:ascii="Microsoft YaHei" w:hAnsi="Microsoft YaHei" w:eastAsia="Microsoft YaHei" w:cs="Microsoft YaHei"/>
          <w:b/>
          <w:sz w:val="20"/>
        </w:rPr>
        <w:t>2026-10-10</w:t>
      </w:r>
      <w:r>
        <w:rPr>
          <w:rFonts w:ascii="Microsoft YaHei" w:hAnsi="Microsoft YaHei" w:eastAsia="Microsoft YaHei" w:cs="Microsoft YaHei"/>
          <w:b w:val="0"/>
          <w:sz w:val="20"/>
        </w:rPr>
        <w:t>，依据本会话官方队列和具体任务证据更新；战略月份仍按全景规划§加速启动总览。下方版本沿革保留。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2026-08-22（v8：Q2 性质改变「8D 起草」→「8D AI 自动判定」＋ Q4 由 18 项文件包收敛为三文件校验；重组循环第 9 例·轻量，场景数／编号／排期／总数不变，全景仍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当前实现顺序与人侧阻塞见 全景实现路线图-2026-10-10.md；权威总纲对应§5.0。优先推进：①Q2门户reduced-motion运行时覆盖及正式收口；②SC2 BizType316具体design/tasks与实施验收计划供审；③SC4/SC10/SC11完整intent确认后补实际design；④O4首期范围grill；⑤Q4跟踪10月16日样本并核版本；⑥SC8/Q2专业与真实验收。相互独立且已过闸的片段并行，业务源码沿各自批准Native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active会话按“查候选与重叠 → 复用已批准PRD/design/tasks → 准备缺失供审件 → 启动已过闸泳道 → 核交付 → 继续下一项”循环执行。人侧阻塞细分为范围/设计审、专业口径/签认、Owner/backup和回件；本会话自查可查事实。当前采购与质量跟进闸分别锁在采购部#25、质量部#16，新事项先登记下一封要点。O3按本人本次“如果不是阻塞可以不停”核现时阻塞，继续无阻塞的已批准片段；财务/销售/研发原停点及逐项发布授权沿原载体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已有工程；2026-07记已上线·档2；当前生产/真实源/一线使用未复核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周报/明细及UI已有；#538 partial；新收货BizType316已定，具体实现另审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〔v9 2026-09-17 EE-6；D档月份不构成承诺〕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骨架/意图已有；intent待确认、design待补；条款库/专业判据/Owner为前置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2027-03〔D档月份不构成承诺〕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骨架/意图/proposal/tasks准备已有；完整intent确认后补实际design，专业数据与Owner缺口分别处理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2027-04〔D档月份不构成承诺〕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骨架/意图/proposal/tasks准备已有；完整intent确认后补实际design，生产计划/三委外仓/调拨口径仍是前置；采购收官场景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728"/>
        <w:gridCol w:w="1044"/>
        <w:gridCol w:w="1296"/>
        <w:gridCol w:w="4572"/>
      </w:tblGrid>
      <w:tr>
        <w:trPr>
          <w:tblHeader w:val="1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FI1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供应链自动仓库对账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（2026-07-06 财务域 v2；原 08 启动/09 试点撤档）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FI2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三单匹配自动对账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L3→L4 分期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FI3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付款申请自动校验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〔v10 2026-09-17 由 2026-11 前拉；前置＝FI2 结果，FI2 已上线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，两段制成立条件消失〕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L3→L4 分期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FI4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智能月结加速（其余）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〔v10 由 2027-Q1 前拉〕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银行流水/科目余额/月结仪表板；三单匹配核心已独立为 FI2 提前落地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FI5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费用报销智能审核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〔v10 由 2027-Q1 前拉；骨架 15/44 已在建〕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OCR 真伪 + 政策合规，叠加 U9C 报销流程（原 FI3）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FI6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异常交易检测（其余）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〔v10 由 2027-Q2 前拉；骨架 17/45 已在建〕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应收异常/关联方/频率/内控；付款环节重复/超额/账户风险已独立为 FI3 提前落地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FI7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预算执行监控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〔v10 由 2027-Q2 前拉〕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读取 U9C 预算数据，实时预警超支趋势（原 FI5）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FI8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现金流预测与智能预警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〔v10 由 2027-Q2 前拉；骨架 21/47 已在建〕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整合 U9C 应收应付，建预测模型（原 FI6）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FI9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研发费用归集与高新认定助手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D 档·前置到位＋8 天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〔v10：前置「工时系统是否存在」待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回件，2027-Q2 不再作为承诺〕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ECU 特有：多项目研发费用归集 + 高新认定（原 FI7）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FI10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存货跌价智能分析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〔v10 由 2027-Q2 前拉；骨架 33/55，本批完成度最高〕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5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584"/>
        <w:gridCol w:w="1044"/>
        <w:gridCol w:w="1080"/>
        <w:gridCol w:w="4932"/>
      </w:tblGrid>
      <w:tr>
        <w:trPr>
          <w:tblHeader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58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0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493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Q2</w:t>
            </w:r>
          </w:p>
        </w:tc>
        <w:tc>
          <w:tcPr>
            <w:tcW w:type="dxa" w:w="158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8D 报告 AI 自动判定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2026-10</w:t>
            </w:r>
          </w:p>
        </w:tc>
        <w:tc>
          <w:tcPr>
            <w:tcW w:type="dxa" w:w="10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93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（质量入轨）。🔴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2026-08-22 v8 按 88-B 改写，原名「8D 不良分析与根因起草」——性质改变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：由「帮工程师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8D」改为「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已提交的 8D」（7 维评审 ＋ 百分制评分 ＋ A/B/C/D 分级，C 级以下退回）。⚠️ 自动化等级括号描述待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回件确认（她那份仍写「AI 起草」，判为旧版残留），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等级 L2 本身不变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；✅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2026-10-04消费核验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：陈忱已于2026-08-25签认、08-26落档，现时措辞为「L2（AI 评审并输出评分报告，质量工程师最终确认）」；本格待回语句为v8历史，不构成现时前置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Q4</w:t>
            </w:r>
          </w:p>
        </w:tc>
        <w:tc>
          <w:tcPr>
            <w:tcW w:type="dxa" w:w="158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PPAP 文档自动审核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2027-04</w:t>
            </w:r>
          </w:p>
        </w:tc>
        <w:tc>
          <w:tcPr>
            <w:tcW w:type="dxa" w:w="10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93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后置（OEM 隔离层前提）。🔴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2026-08-22 v8 按 88-C 收敛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：18 项文件包 → 三文件（控制计划／PFMEA／过程流程图）一致性校验；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「对照各 OEM 要求清单」与「OEM 要求知识库」两条能力整体删除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，连带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OEM 客户 PPAP 要求手册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数据依赖消失 ⇒ ~~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Chroma 归属须重判（§一 #374），重判前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~~ ✅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2026-09-02 已重判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design 审，裁决人 Shao Peishen）：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本场景仅保留存储侧硬隔离身份，不再是 Chroma 到期日来源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；🔴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`2027-01` 已作废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（其算法就是「留出本场景前置 2027-02 的余量」，输入随本次收敛失效），按 D3=(a) 重算 ⇒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（消费方＝R1）。硬隔离要求不变。详见全景规划 §加速启动总览 Chroma 归属条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Q6</w:t>
            </w:r>
          </w:p>
        </w:tc>
        <w:tc>
          <w:tcPr>
            <w:tcW w:type="dxa" w:w="158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项目立项审核门禁</w:t>
            </w:r>
          </w:p>
        </w:tc>
        <w:tc>
          <w:tcPr>
            <w:tcW w:type="dxa" w:w="104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2026-10</w:t>
            </w:r>
          </w:p>
        </w:tc>
        <w:tc>
          <w:tcPr>
            <w:tcW w:type="dxa" w:w="10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493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728"/>
        <w:gridCol w:w="1224"/>
        <w:gridCol w:w="1872"/>
        <w:gridCol w:w="3816"/>
      </w:tblGrid>
      <w:tr>
        <w:trPr>
          <w:tblHeader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2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381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O1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生产排程智能优化</w:t>
            </w:r>
          </w:p>
        </w:tc>
        <w:tc>
          <w:tcPr>
            <w:tcW w:type="dxa" w:w="12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首版 L1 → 目标态 L2</w:t>
            </w:r>
          </w:p>
        </w:tc>
        <w:tc>
          <w:tcPr>
            <w:tcW w:type="dxa" w:w="381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外网 404，real 模式 fail-loud）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O2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物料齐套预警</w:t>
            </w:r>
          </w:p>
        </w:tc>
        <w:tc>
          <w:tcPr>
            <w:tcW w:type="dxa" w:w="12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381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（BOM展开+齐套+缺口）算法完整，收割提前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O3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物流异常检测与追踪</w:t>
            </w:r>
          </w:p>
        </w:tc>
        <w:tc>
          <w:tcPr>
            <w:tcW w:type="dxa" w:w="12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〔v10 由 2026-12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L3</w:t>
            </w:r>
          </w:p>
        </w:tc>
        <w:tc>
          <w:tcPr>
            <w:tcW w:type="dxa" w:w="381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O4</w:t>
            </w:r>
          </w:p>
        </w:tc>
        <w:tc>
          <w:tcPr>
            <w:tcW w:type="dxa" w:w="172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设备预测性维护</w:t>
            </w:r>
          </w:p>
        </w:tc>
        <w:tc>
          <w:tcPr>
            <w:tcW w:type="dxa" w:w="12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L2</w:t>
            </w:r>
          </w:p>
        </w:tc>
        <w:tc>
          <w:tcPr>
            <w:tcW w:type="dxa" w:w="381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财务域排期（🔴 v10 2026-09-17 重排，Shao Peishen 答 `1a`）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（已上线 </w:t>
      </w:r>
      <w:r>
        <w:rPr>
          <w:rFonts w:ascii="Consolas" w:hAnsi="Consolas" w:eastAsia="Consolas" w:cs="Consolas"/>
          <w:b w:val="0"/>
          <w:sz w:val="20"/>
        </w:rPr>
        <w:t>.51:8094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）；FI3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〔由 11 月前拉〕；FI5／FI6 </w:t>
      </w:r>
      <w:r>
        <w:rPr>
          <w:rFonts w:ascii="Microsoft YaHei" w:hAnsi="Microsoft YaHei" w:eastAsia="Microsoft YaHei" w:cs="Microsoft YaHei"/>
          <w:b/>
          <w:sz w:val="20"/>
        </w:rPr>
        <w:t>10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；FI4／FI8／FI10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；FI7 </w:t>
      </w:r>
      <w:r>
        <w:rPr>
          <w:rFonts w:ascii="Microsoft YaHei" w:hAnsi="Microsoft YaHei" w:eastAsia="Microsoft YaHei" w:cs="Microsoft YaHei"/>
          <w:b/>
          <w:sz w:val="20"/>
        </w:rPr>
        <w:t>12 月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FI9 转 D 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（前置到位＋8 天）。FI1 仍条件复启暂缓。⇒ </w:t>
      </w:r>
      <w:r>
        <w:rPr>
          <w:rFonts w:ascii="Microsoft YaHei" w:hAnsi="Microsoft YaHei" w:eastAsia="Microsoft YaHei" w:cs="Microsoft YaHei"/>
          <w:b/>
          <w:sz w:val="20"/>
        </w:rPr>
        <w:t>财务域 2026 年内启动 8 个场景</w:t>
      </w:r>
      <w:r>
        <w:rPr>
          <w:rFonts w:ascii="Microsoft YaHei" w:hAnsi="Microsoft YaHei" w:eastAsia="Microsoft YaHei" w:cs="Microsoft YaHei"/>
          <w:b w:val="0"/>
          <w:sz w:val="20"/>
        </w:rPr>
        <w:t>（FI2/FI3/FI5/FI6/FI4/FI8/FI10/FI7），原为 2 个。与《全景规划》§加速启动总览权威排期表一致。 ━━━ 〔</w:t>
      </w:r>
      <w:r>
        <w:rPr>
          <w:rFonts w:ascii="Microsoft YaHei" w:hAnsi="Microsoft YaHei" w:eastAsia="Microsoft YaHei" w:cs="Microsoft YaHei"/>
          <w:b/>
          <w:sz w:val="20"/>
        </w:rPr>
        <w:t>2026-07-03 原文（Paul 批准）</w:t>
      </w:r>
      <w:r>
        <w:rPr>
          <w:rFonts w:ascii="Microsoft YaHei" w:hAnsi="Microsoft YaHei" w:eastAsia="Microsoft YaHei" w:cs="Microsoft YaHei"/>
          <w:b w:val="0"/>
          <w:sz w:val="20"/>
        </w:rPr>
        <w:t>：FI2 提前至 09 月、FI3 提前至 11 月；FI4/FI5 → 2027 Q1；FI6/FI7/FI8/FI9/FI10 → 2027 Q2〕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启动**〔🔴 v10 2026-09-17 由 11 月前拉——前置＝FI2 三单匹配结果，FI2 已上线；七个子场景同批开工，两段制取消〕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〔🔴 **v9 2026-09-17 EE-6**：原「[采购] SC4 合同条款自动提取」已顺延至 11 月段，本行只留痕〕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**FI5 费用报销智能审核 启动** + **FI6 异常交易实时检测 启动**〔🔴 v10 2026-09-17 由 2027-Q1／2027-Q2 前拉；两包骨架 15/44 与 17/45 已在建〕；FI3 深化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**O3 物流异常检测与追踪 启动**〔🔴 v10 由 2026-12 前拉〕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~~四部门入轨（采购/运营/质量/财务）~~〔🔴 **v9 2026-09-17 EE-6**：SC4 由 2026-10 顺延至 2026-11 后本句须重算；移交单给的「四部门变三部门」与其自身列举（只列了质量＋财务两项）**算术不自洽**，属域业务口径、重排线不代定 ⇒ **本次只标不改，待裁**〕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项，本预警自然解除〔🔴 **v9 2026-09-17 EE-6**：SC4 顺延入本月 ⇒ **本月实为 2 项**，「只剩 1 项」已失真〕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**SC4 合同条款自动提取与审核** 🔴 **D 档**（v9 EE-6 由 2026-10 顺延至本月；🔴 **v10 2026-09-17 降级**：前置「公司标准合同条款库」零开工、Owner 未点名 ⇒ 本月份**不构成承诺**，实际启动＝前置到位＋8 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**FI4 智能月结加速 启动** + **FI8 现金流预测 启动** + **FI10 存货跌价 启动**〔🔴 v10 2026-09-17 由 2027-01／2027-Q2 前拉〕；FI2/FI3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**FI7 预算执行监控 启动**〔🔴 v10 2026-09-17 由 2027-Q2 前拉〕；FI2/FI3/FI5/FI6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~~O3 物流追踪~~〔🔴 v10 2026-09-17 已前拉至 10 月段〕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个场景上线或试点中**〔✅ **v11 2026-09-19 已裁（Shao Peishen 答 `1a`）：9-11 保持不动**，另记独立读数**「S1 期内启动 18 个场景」**；两数并列不合并——**9-11 量「上线或试点中」、18 量「排期内开工」，启动 ≠ 上线**。落字件＝`1-转型规划/0-全景路线图/定夺落字件-工期重估三处待裁-2026-09-19.md`〕（🔴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~~FI4 智能月结加速（其余）启动~~〔🔴 v10 2026-09-17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~~FI5 费用报销智能审核 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 🔴 **D 档**（v2.3 新增；原 SC9 已并入 S6 波动预测子功能）〔v10 2026-09-17：前置「我司价格库形态／物料属性字段」待 `IT部#14` 回件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 🔴 **D 档**（v2.3 新增，PMC 确认门禁；采购 7 场景收官）〔v10 2026-09-17：前置「生产计划通路＋3 委外仓实时可见＋调拨原则口径」卡 PMC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（FI2/FI3/FI4/FI5/FI6/FI7/FI8/FI10 均已 2026 年内启动并稳定运行，本月无新启动）〔v10〕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~~FI6 异常交易检测（其余）启动~~〔🔴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隔离层就绪为前提；硬截止按 #374 重判后口径，见全景规划 §加速启动总览 Chroma 归属条——2027-01 已作废）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~~FI7 预算执行监控 + FI8 现金流预测与智能预警 启动~~〔🔴 v10 已分别前拉至 2026-12／2026-11〕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**FI9 研发费用归集** 🔴 **D 档**（前置「工时系统是否存在」待 `IT部#14`，前置到位＋8 天）；~~FI10 存货跌价分析 启动~~〔🔴 v10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1152"/>
        <w:gridCol w:w="1368"/>
        <w:gridCol w:w="2376"/>
        <w:gridCol w:w="1512"/>
      </w:tblGrid>
      <w:tr>
        <w:trPr>
          <w:tblHeader w:val="1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U9C client_secret 轮换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IT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2026-06-20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升级 Paul → CIO 当面催办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安全红线（活凭据暴露中）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 IT 亦给齐时间表（7/10-7/15），财务域数据闸实质解除〕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IT ✅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~~2026-07-15~~ 提前闭环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CSV 备选降为备份路径（授权保留不撤）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SC2/FI1 直连开发解锁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U9C ERP MCP 接口就绪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IT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2026-08-31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SC2/SC7/SC11 + FI 系列〔2026-07-06 v2.3 号义；U9C 已通，本行留作备份路径记录〕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OEM 隔离层 Chroma 责任人 + 技术选型确认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IT / Paul 推动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2026-07-15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Paul 升级约 IT 召开方案评审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R1/R2/R3 排期前提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OEM 隔离层 Chroma 部署完成（首个客户实例可读写）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IT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2027-01（v6 放宽）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QD-B 已上线场景的 OEM 红线变成"写了但底层没有"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不随 R 系列停摆</w:t>
            </w:r>
          </w:p>
        </w:tc>
      </w:tr>
    </w:tbl>
    <w:p>
      <w:pPr>
        <w:pageBreakBefore/>
        <w:spacing w:before="0" w:after="0" w:line="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1152"/>
        <w:gridCol w:w="1368"/>
        <w:gridCol w:w="2376"/>
        <w:gridCol w:w="1512"/>
      </w:tblGrid>
      <w:tr>
        <w:trPr>
          <w:tblHeader w:val="1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工程研发 AI Champion 指定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研发主管 / Paul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（R1 2027-07 启动前 8 周）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—（R 系列已整域顺延入 S3，9/30 不再判定）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〕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财务 AI 对接人指定（提前）——✅ 已到位：唐燕萍（2026-06-29）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财务主管 / Paul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~~2026-07-31~~ 已闭环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——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（规则回填+数据闸跟进）〕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）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销售负责人 / Paul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2026-07-31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~~Paul 点名兼任~~（已闭环）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S1 场景 9 月启动（8 周纪律）+ S6/SC9 知识线 2026-Q4 归集牵头（链 D 需求侧）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9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；完整端点路径/分页/字段口径以 CC LAN 验证为准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IT ✅ / CC 验证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~~7/15 / 8/15~~ 已提前闭环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SC1 全员使用解锁 + O2/SC5 试用可直接用真实源（CSV 兜底降为备份）</w:t>
            </w:r>
          </w:p>
        </w:tc>
      </w:tr>
    </w:tbl>
    <w:p>
      <w:pPr>
        <w:pageBreakBefore/>
        <w:spacing w:before="0" w:after="0" w:line="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1152"/>
        <w:gridCol w:w="1368"/>
        <w:gridCol w:w="2376"/>
        <w:gridCol w:w="1512"/>
      </w:tblGrid>
      <w:tr>
        <w:trPr>
          <w:tblHeader w:val="1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AIOps 第 2 人到位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HR + Paul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2026-07-31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滑 2 周内：压缩 onboarding；滑 1 个月：触发 Q2 8D 顺延预案（见下）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质量域全部 8 场景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8D 历史库归集（30-50 份脱敏）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质量部 Champion（陈忱）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2026-09-30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触发数据就绪门顺延条款，Q2 顺延、不空转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Q2 旗舰①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立项"可机器核规则"边界共识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PMO + 财务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9"/>
              </w:rPr>
              <w:t>2026-09-30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Q6 范围降级：先上模板完整性核查，财务规则核查二期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Q6 旗舰②</w:t>
            </w:r>
          </w:p>
        </w:tc>
      </w:tr>
      <w:tr>
        <w:trPr>
          <w:cantSplit w:val="true"/>
        </w:trPr>
        <w:tc>
          <w:tcPr>
            <w:tcW w:type="dxa" w:w="29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~~FI1 委外商务数据条款~~〔2026-07-06 随 FI1 暂缓解除，复启时恢复〕</w:t>
            </w:r>
          </w:p>
        </w:tc>
        <w:tc>
          <w:tcPr>
            <w:tcW w:type="dxa" w:w="115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财务 + 商务</w:t>
            </w:r>
          </w:p>
        </w:tc>
        <w:tc>
          <w:tcPr>
            <w:tcW w:type="dxa" w:w="13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~~2026-08-15~~</w:t>
            </w:r>
          </w:p>
        </w:tc>
        <w:tc>
          <w:tcPr>
            <w:tcW w:type="dxa" w:w="237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—</w:t>
            </w:r>
          </w:p>
        </w:tc>
        <w:tc>
          <w:tcPr>
            <w:tcW w:type="dxa" w:w="151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9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 xml:space="preserve">v6 后实际只剩 3 项（SC4／Q2／Q6）〔🔴 v9 2026-09-17 EE-6：SC4 已顺延出 10 月 ⇒ </w:t>
      </w:r>
      <w:r>
        <w:rPr>
          <w:rFonts w:ascii="Microsoft YaHei" w:hAnsi="Microsoft YaHei" w:eastAsia="Microsoft YaHei" w:cs="Microsoft YaHei"/>
          <w:b w:val="0"/>
          <w:sz w:val="21"/>
        </w:rPr>
        <w:t>实剩 2 项（Q2／Q6）</w:t>
      </w:r>
      <w:r>
        <w:rPr>
          <w:rFonts w:ascii="Microsoft YaHei" w:hAnsi="Microsoft YaHei" w:eastAsia="Microsoft YaHei" w:cs="Microsoft YaHei"/>
          <w:b/>
          <w:sz w:val="21"/>
        </w:rPr>
        <w:t>〕，R1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2026-08-22（v8 Q2 性质改变＋Q4 收敛，总数不变仍 35）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、2026-08-18（v6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v8 增补（2026-08-22，重组循环第 9 例·轻量；场景数／编号／排期／总数一律不变，全景仍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>：Shao Peishen 2026-08-22 答「</w:t>
      </w:r>
      <w:r>
        <w:rPr>
          <w:rFonts w:ascii="Microsoft YaHei" w:hAnsi="Microsoft YaHei" w:eastAsia="Microsoft YaHei" w:cs="Microsoft YaHei"/>
          <w:b/>
          <w:sz w:val="20"/>
        </w:rPr>
        <w:t>88-B、88-C 通过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」，接受陈忱 2026-08-21 对 Q2／Q4 的整份重写。 </w:t>
      </w:r>
      <w:r>
        <w:rPr>
          <w:rFonts w:ascii="Microsoft YaHei" w:hAnsi="Microsoft YaHei" w:eastAsia="Microsoft YaHei" w:cs="Microsoft YaHei"/>
          <w:b/>
          <w:sz w:val="20"/>
        </w:rPr>
        <w:t>① Q2 性质改变</w:t>
      </w:r>
      <w:r>
        <w:rPr>
          <w:rFonts w:ascii="Microsoft YaHei" w:hAnsi="Microsoft YaHei" w:eastAsia="Microsoft YaHei" w:cs="Microsoft YaHei"/>
          <w:b w:val="0"/>
          <w:sz w:val="20"/>
        </w:rPr>
        <w:t>——由「8D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」：受益人由「写 8D 的人」换成「审 8D 的人」，AI 做什么整段替换为七维评审（D2 5W2H 规范性／D4 5Why 深度／D5-D6 措施-根因匹配度／措施可验证性／章节与附件完整性／百分制评分与 A-D 分级／历史案例入库），价值由「输出 2 天→4 小时」换成「单份评审 2-4 小时→10-20 分钟 ＋ 根因不合格检出率 ≥90%」。🔴 </w:t>
      </w:r>
      <w:r>
        <w:rPr>
          <w:rFonts w:ascii="Microsoft YaHei" w:hAnsi="Microsoft YaHei" w:eastAsia="Microsoft YaHei" w:cs="Microsoft YaHei"/>
          <w:b/>
          <w:sz w:val="20"/>
        </w:rPr>
        <w:t>一处净减少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：「帮工程师起草 8D」改写后无任何场景在做（旧版该能力至今零代码，无沉没成本）。 </w:t>
      </w:r>
      <w:r>
        <w:rPr>
          <w:rFonts w:ascii="Microsoft YaHei" w:hAnsi="Microsoft YaHei" w:eastAsia="Microsoft YaHei" w:cs="Microsoft YaHei"/>
          <w:b/>
          <w:sz w:val="20"/>
        </w:rPr>
        <w:t>② Q4 范围收敛</w:t>
      </w:r>
      <w:r>
        <w:rPr>
          <w:rFonts w:ascii="Microsoft YaHei" w:hAnsi="Microsoft YaHei" w:eastAsia="Microsoft YaHei" w:cs="Microsoft YaHei"/>
          <w:b w:val="0"/>
          <w:sz w:val="20"/>
        </w:rPr>
        <w:t>——18 项文件包 → 三文件一致性校验；</w:t>
      </w:r>
      <w:r>
        <w:rPr>
          <w:rFonts w:ascii="Microsoft YaHei" w:hAnsi="Microsoft YaHei" w:eastAsia="Microsoft YaHei" w:cs="Microsoft YaHei"/>
          <w:b/>
          <w:sz w:val="20"/>
        </w:rPr>
        <w:t>「对照各 OEM 要求清单」与「OEM 要求知识库」两条能力整体删除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，SPC/MSA 数值校验与 18 项完整性检查同批删掉，基准由「3-5 天/套」改「16 小时/套」。 </w:t>
      </w:r>
      <w:r>
        <w:rPr>
          <w:rFonts w:ascii="Microsoft YaHei" w:hAnsi="Microsoft YaHei" w:eastAsia="Microsoft YaHei" w:cs="Microsoft YaHei"/>
          <w:b/>
          <w:sz w:val="20"/>
        </w:rPr>
        <w:t>③ 连带</w:t>
      </w:r>
      <w:r>
        <w:rPr>
          <w:rFonts w:ascii="Microsoft YaHei" w:hAnsi="Microsoft YaHei" w:eastAsia="Microsoft YaHei" w:cs="Microsoft YaHei"/>
          <w:b w:val="0"/>
          <w:sz w:val="20"/>
        </w:rPr>
        <w:t>：§一 质量部表两行备注改写；§二 无月份变动；</w:t>
      </w:r>
      <w:r>
        <w:rPr>
          <w:rFonts w:ascii="Microsoft YaHei" w:hAnsi="Microsoft YaHei" w:eastAsia="Microsoft YaHei" w:cs="Microsoft YaHei"/>
          <w:b/>
          <w:sz w:val="20"/>
        </w:rPr>
        <w:t>QD-A 由「Q2 的实现」降格为「Q2 的前置抽取层」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；新增非技术资产《8D 报告 AI 判定规则库》入前置总表。 </w:t>
      </w:r>
      <w:r>
        <w:rPr>
          <w:rFonts w:ascii="Microsoft YaHei" w:hAnsi="Microsoft YaHei" w:eastAsia="Microsoft YaHei" w:cs="Microsoft YaHei"/>
          <w:b/>
          <w:sz w:val="20"/>
        </w:rPr>
        <w:t>④ 两处未闭合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：Q2「自动化等级」括号描述待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回件确认（等级 L2 不变）；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归属须重判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（§一 #374，重判前 2027-01 硬截止不得放宽）。 </w:t>
      </w:r>
      <w:r>
        <w:rPr>
          <w:rFonts w:ascii="Microsoft YaHei" w:hAnsi="Microsoft YaHei" w:eastAsia="Microsoft YaHei" w:cs="Microsoft YaHei"/>
          <w:b/>
          <w:sz w:val="20"/>
        </w:rPr>
        <w:t>⑤ 一处我方加的合规把关</w:t>
      </w:r>
      <w:r>
        <w:rPr>
          <w:rFonts w:ascii="Microsoft YaHei" w:hAnsi="Microsoft YaHei" w:eastAsia="Microsoft YaHei" w:cs="Microsoft YaHei"/>
          <w:b w:val="0"/>
          <w:sz w:val="20"/>
        </w:rPr>
        <w:t>：「C 级以下退回」须走 L2 人工确认，AI 只出建议、退回决定由质量工程师签发。详见《全景规划》§0.2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2026-10-04消费补记（#408）</w:t>
      </w:r>
      <w:r>
        <w:rPr>
          <w:rFonts w:ascii="Microsoft YaHei" w:hAnsi="Microsoft YaHei" w:eastAsia="Microsoft YaHei" w:cs="Microsoft YaHei"/>
          <w:b w:val="0"/>
          <w:sz w:val="20"/>
        </w:rPr>
        <w:t>：上述④中的Q2自动化等级待回已由陈忱2026-08-25回件签认、08-26落档，措辞同本文件§一Q2行；该待回提醒为v8历史，不构成现时前置。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