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卓品智能科技股份有限公司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财务部#17 · FI10 存货跌价智能分析：想先借你近 2–3 年的计提底稿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唐燕萍，新场景 FI10 开工前，想先借你近 2–3 年的跌价计提底稿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（财务部跟进信第 17 封）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先说你上一封的收成</w:t>
      </w:r>
      <w:r>
        <w:rPr>
          <w:rFonts w:ascii="Microsoft YaHei" w:hAnsi="Microsoft YaHei" w:eastAsia="Microsoft YaHei" w:cs="Microsoft YaHei"/>
          <w:b w:val="0"/>
          <w:sz w:val="21"/>
        </w:rPr>
        <w:t>：你 9 月 4 日对第 16 封那三张判例表的回件已全部消化完。判例表 A 你没有按四选一勾，而是给了一个自定义方案（保留判例 3 的展现形式、判例 4 的完整性检查照做但不展示孤立发票、留在未匹配发票池），外带两条界面需求——这比四个候选里的任何一个都更贴实际用法，我方按你这一版改。判例表 C 你答的「同意拆行、但尾差并入最后一条记录」也已落进实现口径：</w:t>
      </w:r>
      <w:r>
        <w:rPr>
          <w:rFonts w:ascii="Microsoft YaHei" w:hAnsi="Microsoft YaHei" w:eastAsia="Microsoft YaHei" w:cs="Microsoft YaHei"/>
          <w:b/>
          <w:sz w:val="21"/>
        </w:rPr>
        <w:t>尾差不再单起一行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⚠️ </w:t>
      </w:r>
      <w:r>
        <w:rPr>
          <w:rFonts w:ascii="Microsoft YaHei" w:hAnsi="Microsoft YaHei" w:eastAsia="Microsoft YaHei" w:cs="Microsoft YaHei"/>
          <w:b/>
          <w:sz w:val="21"/>
        </w:rPr>
        <w:t>同时向你致歉一件事</w:t>
      </w:r>
      <w:r>
        <w:rPr>
          <w:rFonts w:ascii="Microsoft YaHei" w:hAnsi="Microsoft YaHei" w:eastAsia="Microsoft YaHei" w:cs="Microsoft YaHei"/>
          <w:b w:val="0"/>
          <w:sz w:val="21"/>
        </w:rPr>
        <w:t>：你反映的「最后一列『应改判为』无法输入文字」是我方 Word 表格的格式缺陷，不是你的操作问题，已登记修复。</w:t>
      </w:r>
      <w:r>
        <w:rPr>
          <w:rFonts w:ascii="Microsoft YaHei" w:hAnsi="Microsoft YaHei" w:eastAsia="Microsoft YaHei" w:cs="Microsoft YaHei"/>
          <w:b/>
          <w:sz w:val="21"/>
        </w:rPr>
        <w:t>本封信没有任何勾选表格</w:t>
      </w:r>
      <w:r>
        <w:rPr>
          <w:rFonts w:ascii="Microsoft YaHei" w:hAnsi="Microsoft YaHei" w:eastAsia="Microsoft YaHei" w:cs="Microsoft YaHei"/>
          <w:b w:val="0"/>
          <w:sz w:val="21"/>
        </w:rPr>
        <w:t>，只要你回一句话。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📋 本信要你做一件事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大概花多久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借近 2–3 年的存货跌价准备计提底稿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（按年度、按物料类别各一份样例即可，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不必全量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；数据可脱敏）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放文件 ＋ 回一个你方便的日期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找文件的时间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这一件是材料索取，不是要你裁口径。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FI10 真正要你定的那几条口径（NRV 怎么估、库龄多少天算超期、项目终止后怎么算、呆滞怎么认定），</w:t>
      </w:r>
      <w:r>
        <w:rPr>
          <w:rFonts w:ascii="Microsoft YaHei" w:hAnsi="Microsoft YaHei" w:eastAsia="Microsoft YaHei" w:cs="Microsoft YaHei"/>
          <w:b/>
          <w:sz w:val="21"/>
        </w:rPr>
        <w:t>这封信一条都不问</w:t>
      </w:r>
      <w:r>
        <w:rPr>
          <w:rFonts w:ascii="Microsoft YaHei" w:hAnsi="Microsoft YaHei" w:eastAsia="Microsoft YaHei" w:cs="Microsoft YaHei"/>
          <w:b w:val="0"/>
          <w:sz w:val="21"/>
        </w:rPr>
        <w:t>——原因见下一节。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一、为什么第一封信只要底稿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FI10（存货跌价智能分析）是财务域新开工的场景，需求收敛已于 9 月 6 日做完。按我方现在的规矩，</w:t>
      </w:r>
      <w:r>
        <w:rPr>
          <w:rFonts w:ascii="Microsoft YaHei" w:hAnsi="Microsoft YaHei" w:eastAsia="Microsoft YaHei" w:cs="Microsoft YaHei"/>
          <w:b/>
          <w:sz w:val="21"/>
        </w:rPr>
        <w:t>口径确认一律用判例批改法：拿真实案例请你三选一，不问抽象问题</w:t>
      </w:r>
      <w:r>
        <w:rPr>
          <w:rFonts w:ascii="Microsoft YaHei" w:hAnsi="Microsoft YaHei" w:eastAsia="Microsoft YaHei" w:cs="Microsoft YaHei"/>
          <w:b w:val="0"/>
          <w:sz w:val="21"/>
        </w:rPr>
        <w:t>（「这条规则该怎么定」这种问法对实操者是用错了媒介，7 月起已全域改掉）。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问题在于：</w:t>
      </w:r>
      <w:r>
        <w:rPr>
          <w:rFonts w:ascii="Microsoft YaHei" w:hAnsi="Microsoft YaHei" w:eastAsia="Microsoft YaHei" w:cs="Microsoft YaHei"/>
          <w:b/>
          <w:sz w:val="21"/>
        </w:rPr>
        <w:t>FI10 现在手上一条真实数据都没有</w:t>
      </w:r>
      <w:r>
        <w:rPr>
          <w:rFonts w:ascii="Microsoft YaHei" w:hAnsi="Microsoft YaHei" w:eastAsia="Microsoft YaHei" w:cs="Microsoft YaHei"/>
          <w:b w:val="0"/>
          <w:sz w:val="21"/>
        </w:rPr>
        <w:t>。库存账龄与在途的取数通道还没接通，场景包里那几张表全是我方合成的假数据。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于是只有两条路：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❌ </w:t>
      </w:r>
      <w:r>
        <w:rPr>
          <w:rFonts w:ascii="Microsoft YaHei" w:hAnsi="Microsoft YaHei" w:eastAsia="Microsoft YaHei" w:cs="Microsoft YaHei"/>
          <w:b/>
          <w:sz w:val="21"/>
        </w:rPr>
        <w:t>用合成数据造 10 条「像真的」案例请你勾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已明确否决。合成案例是抽象设问换了张皮，正是判例批改法要治的东西；而且你一眼就看得出那不是自家的料号。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✅ </w:t>
      </w:r>
      <w:r>
        <w:rPr>
          <w:rFonts w:ascii="Microsoft YaHei" w:hAnsi="Microsoft YaHei" w:eastAsia="Microsoft YaHei" w:cs="Microsoft YaHei"/>
          <w:b/>
          <w:sz w:val="21"/>
        </w:rPr>
        <w:t>先向你借真实底稿，我方从里面抽 ≤10 条真实案例反推口径，第二封信再出判例批改表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走这条。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所以这封信极短，只有一件事。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两轮往返是这套机制的正常成本，不是绕路。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二、三要素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做什么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近 2–3 年（约 2024–2026）的</w:t>
      </w:r>
      <w:r>
        <w:rPr>
          <w:rFonts w:ascii="Microsoft YaHei" w:hAnsi="Microsoft YaHei" w:eastAsia="Microsoft YaHei" w:cs="Microsoft YaHei"/>
          <w:b/>
          <w:sz w:val="21"/>
        </w:rPr>
        <w:t>存货跌价准备计提底稿</w:t>
      </w:r>
      <w:r>
        <w:rPr>
          <w:rFonts w:ascii="Microsoft YaHei" w:hAnsi="Microsoft YaHei" w:eastAsia="Microsoft YaHei" w:cs="Microsoft YaHei"/>
          <w:b w:val="0"/>
          <w:sz w:val="21"/>
        </w:rPr>
        <w:t>——就是你们每期计提时用来算金额、留作审计支撑的那份工作底稿。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不必全量</w:t>
      </w:r>
      <w:r>
        <w:rPr>
          <w:rFonts w:ascii="Microsoft YaHei" w:hAnsi="Microsoft YaHei" w:eastAsia="Microsoft YaHei" w:cs="Microsoft YaHei"/>
          <w:b w:val="0"/>
          <w:sz w:val="21"/>
        </w:rPr>
        <w:t>：按年度各一份、能覆盖到不同物料类别（芯片、结构件、辅料这类差别大的）各一份样例，就够抽案例了。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越原始越好</w:t>
      </w:r>
      <w:r>
        <w:rPr>
          <w:rFonts w:ascii="Microsoft YaHei" w:hAnsi="Microsoft YaHei" w:eastAsia="Microsoft YaHei" w:cs="Microsoft YaHei"/>
          <w:b w:val="0"/>
          <w:sz w:val="21"/>
        </w:rPr>
        <w:t>：带得出「哪个料号、多少库龄、成本多少、可变现净值取的哪个价、最后计提多少」这条链的那种；已经汇总成一个总数的报表反而用不上。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可脱敏</w:t>
      </w:r>
      <w:r>
        <w:rPr>
          <w:rFonts w:ascii="Microsoft YaHei" w:hAnsi="Microsoft YaHei" w:eastAsia="Microsoft YaHei" w:cs="Microsoft YaHei"/>
          <w:b w:val="0"/>
          <w:sz w:val="21"/>
        </w:rPr>
        <w:t>：料号、客户名、项目号都可以替换或打码，</w:t>
      </w:r>
      <w:r>
        <w:rPr>
          <w:rFonts w:ascii="Microsoft YaHei" w:hAnsi="Microsoft YaHei" w:eastAsia="Microsoft YaHei" w:cs="Microsoft YaHei"/>
          <w:b/>
          <w:sz w:val="21"/>
        </w:rPr>
        <w:t>只要同一份文件里前后一致</w:t>
      </w:r>
      <w:r>
        <w:rPr>
          <w:rFonts w:ascii="Microsoft YaHei" w:hAnsi="Microsoft YaHei" w:eastAsia="Microsoft YaHei" w:cs="Microsoft YaHei"/>
          <w:b w:val="0"/>
          <w:sz w:val="21"/>
        </w:rPr>
        <w:t>（我方靠它把同一料的几行串起来）。金额可按固定比例缩放。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不需要你做任何整理、说明或补充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原样给就行，读不懂的地方我方回来问你。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怎么交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企微私聊放文件即可</w:t>
      </w:r>
      <w:r>
        <w:rPr>
          <w:rFonts w:ascii="Microsoft YaHei" w:hAnsi="Microsoft YaHei" w:eastAsia="Microsoft YaHei" w:cs="Microsoft YaHei"/>
          <w:b w:val="0"/>
          <w:sz w:val="21"/>
        </w:rPr>
        <w:t>（发给对接机器人那个会话，和你上次交回件是同一条路）。Excel、PDF、扫描件都收；分几次发也没关系。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什么时候交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这一项不设截止日期，请你自定。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只需要在收到信后回一个大概的日期（例如「下周三前」「9 月中旬」），我方据此排后面的活。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说明这项在关键路径上、但不催你</w:t>
      </w:r>
      <w:r>
        <w:rPr>
          <w:rFonts w:ascii="Microsoft YaHei" w:hAnsi="Microsoft YaHei" w:eastAsia="Microsoft YaHei" w:cs="Microsoft YaHei"/>
          <w:b w:val="0"/>
          <w:sz w:val="20"/>
        </w:rPr>
        <w:t>：底稿到之前，FI10 的判据一条也签不了，引擎里读口径的那些地方全部处于「未签认即报错」的状态，第二封判例批改表也出不来。</w:t>
      </w:r>
      <w:r>
        <w:rPr>
          <w:rFonts w:ascii="Microsoft YaHei" w:hAnsi="Microsoft YaHei" w:eastAsia="Microsoft YaHei" w:cs="Microsoft YaHei"/>
          <w:b/>
          <w:sz w:val="20"/>
        </w:rPr>
        <w:t>所以你回的那个日期，基本就是 FI10 后半程的起跑日期。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若近期确实腾不出手，回一句「本月下旬」也可以——我方按你给的时间排，不按我方的期望排。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三、拿到底稿之后会发生什么（让你知道这件事的全貌）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我方从底稿里抽 </w:t>
      </w:r>
      <w:r>
        <w:rPr>
          <w:rFonts w:ascii="Microsoft YaHei" w:hAnsi="Microsoft YaHei" w:eastAsia="Microsoft YaHei" w:cs="Microsoft YaHei"/>
          <w:b/>
          <w:sz w:val="21"/>
        </w:rPr>
        <w:t>≤10 条真实案例</w:t>
      </w:r>
      <w:r>
        <w:rPr>
          <w:rFonts w:ascii="Microsoft YaHei" w:hAnsi="Microsoft YaHei" w:eastAsia="Microsoft YaHei" w:cs="Microsoft YaHei"/>
          <w:b w:val="0"/>
          <w:sz w:val="21"/>
        </w:rPr>
        <w:t>（你们自己的料号、自己的判法），做成判例批改表；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第二封信发给你，你对每条只做 ✅／❌／✏️ 三选一，加一句话；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我方从你批改过的判例</w:t>
      </w:r>
      <w:r>
        <w:rPr>
          <w:rFonts w:ascii="Microsoft YaHei" w:hAnsi="Microsoft YaHei" w:eastAsia="Microsoft YaHei" w:cs="Microsoft YaHei"/>
          <w:b/>
          <w:sz w:val="21"/>
        </w:rPr>
        <w:t>反推规则条文</w:t>
      </w:r>
      <w:r>
        <w:rPr>
          <w:rFonts w:ascii="Microsoft YaHei" w:hAnsi="Microsoft YaHei" w:eastAsia="Microsoft YaHei" w:cs="Microsoft YaHei"/>
          <w:b w:val="0"/>
          <w:sz w:val="21"/>
        </w:rPr>
        <w:t>，回发一行请你确认「我这样理解对吗」；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确认后写进引擎。</w:t>
      </w:r>
      <w:r>
        <w:rPr>
          <w:rFonts w:ascii="Microsoft YaHei" w:hAnsi="Microsoft YaHei" w:eastAsia="Microsoft YaHei" w:cs="Microsoft YaHei"/>
          <w:b/>
          <w:sz w:val="21"/>
        </w:rPr>
        <w:t>在此之前，引擎里一个口径值都不会被填上</w:t>
      </w:r>
      <w:r>
        <w:rPr>
          <w:rFonts w:ascii="Microsoft YaHei" w:hAnsi="Microsoft YaHei" w:eastAsia="Microsoft YaHei" w:cs="Microsoft YaHei"/>
          <w:b w:val="0"/>
          <w:sz w:val="21"/>
        </w:rPr>
        <w:t>——不存在「几天没回就按我方方案办」这回事。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⚠️ </w:t>
      </w:r>
      <w:r>
        <w:rPr>
          <w:rFonts w:ascii="Microsoft YaHei" w:hAnsi="Microsoft YaHei" w:eastAsia="Microsoft YaHei" w:cs="Microsoft YaHei"/>
          <w:b/>
          <w:sz w:val="21"/>
        </w:rPr>
        <w:t>其中呆滞认定那一条比较特殊，先给你打个招呼</w:t>
      </w:r>
      <w:r>
        <w:rPr>
          <w:rFonts w:ascii="Microsoft YaHei" w:hAnsi="Microsoft YaHei" w:eastAsia="Microsoft YaHei" w:cs="Microsoft YaHei"/>
          <w:b w:val="0"/>
          <w:sz w:val="21"/>
        </w:rPr>
        <w:t>：它同时是供应链侧在用的口径，按已定的分工，</w:t>
      </w:r>
      <w:r>
        <w:rPr>
          <w:rFonts w:ascii="Microsoft YaHei" w:hAnsi="Microsoft YaHei" w:eastAsia="Microsoft YaHei" w:cs="Microsoft YaHei"/>
          <w:b/>
          <w:sz w:val="21"/>
        </w:rPr>
        <w:t>你圈定后还须经采购侧会签才正式生效</w:t>
      </w:r>
      <w:r>
        <w:rPr>
          <w:rFonts w:ascii="Microsoft YaHei" w:hAnsi="Microsoft YaHei" w:eastAsia="Microsoft YaHei" w:cs="Microsoft YaHei"/>
          <w:b w:val="0"/>
          <w:sz w:val="21"/>
        </w:rPr>
        <w:t>。这不是给你的判定加一道审批，是因为同一个词在两个部门的用法需要对齐——第二封信里会写清楚。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四、本信不涉及的事（知会，不用回）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FI10 </w:t>
      </w:r>
      <w:r>
        <w:rPr>
          <w:rFonts w:ascii="Microsoft YaHei" w:hAnsi="Microsoft YaHei" w:eastAsia="Microsoft YaHei" w:cs="Microsoft YaHei"/>
          <w:b/>
          <w:sz w:val="21"/>
        </w:rPr>
        <w:t>一行引擎代码都还没写</w:t>
      </w:r>
      <w:r>
        <w:rPr>
          <w:rFonts w:ascii="Microsoft YaHei" w:hAnsi="Microsoft YaHei" w:eastAsia="Microsoft YaHei" w:cs="Microsoft YaHei"/>
          <w:b w:val="0"/>
          <w:sz w:val="21"/>
        </w:rPr>
        <w:t>，本轮只开工数据采集层；跌价测算与预警建议要等你的口径签认后才开工。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存货成本与跌价明细已按 </w:t>
      </w:r>
      <w:r>
        <w:rPr>
          <w:rFonts w:ascii="Microsoft YaHei" w:hAnsi="Microsoft YaHei" w:eastAsia="Microsoft YaHei" w:cs="Microsoft YaHei"/>
          <w:b/>
          <w:sz w:val="21"/>
        </w:rPr>
        <w:t>OEM 硬隔离</w:t>
      </w:r>
      <w:r>
        <w:rPr>
          <w:rFonts w:ascii="Microsoft YaHei" w:hAnsi="Microsoft YaHei" w:eastAsia="Microsoft YaHei" w:cs="Microsoft YaHei"/>
          <w:b w:val="0"/>
          <w:sz w:val="21"/>
        </w:rPr>
        <w:t>处理，进报表的合计不带项目号与客户。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你在 FI2 那边的三张判例表已全部闭环，</w:t>
      </w:r>
      <w:r>
        <w:rPr>
          <w:rFonts w:ascii="Microsoft YaHei" w:hAnsi="Microsoft YaHei" w:eastAsia="Microsoft YaHei" w:cs="Microsoft YaHei"/>
          <w:b/>
          <w:sz w:val="21"/>
        </w:rPr>
        <w:t>FI2 不再有等你的事项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📌 开放点计数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FI10 本场景共 6 项口径待你确认</w:t>
      </w:r>
      <w:r>
        <w:rPr>
          <w:rFonts w:ascii="Microsoft YaHei" w:hAnsi="Microsoft YaHei" w:eastAsia="Microsoft YaHei" w:cs="Microsoft YaHei"/>
          <w:b w:val="0"/>
          <w:sz w:val="21"/>
        </w:rPr>
        <w:t>（可变现净值估算口径／库龄超期门限／项目终止未耗物料口径／呆滞认定口径／共用料跌价分摊口径／计提双签的两个岗位）。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本信 0 项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这封只借材料。</w:t>
      </w:r>
      <w:r>
        <w:rPr>
          <w:rFonts w:ascii="Microsoft YaHei" w:hAnsi="Microsoft YaHei" w:eastAsia="Microsoft YaHei" w:cs="Microsoft YaHei"/>
          <w:b/>
          <w:sz w:val="21"/>
        </w:rPr>
        <w:t>6 项全部留到第二封判例批改表一次问完</w:t>
      </w:r>
      <w:r>
        <w:rPr>
          <w:rFonts w:ascii="Microsoft YaHei" w:hAnsi="Microsoft YaHei" w:eastAsia="Microsoft YaHei" w:cs="Microsoft YaHei"/>
          <w:b w:val="0"/>
          <w:sz w:val="21"/>
        </w:rPr>
        <w:t>，不会拆成六封信来烦你。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知识资产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FI10 的口径一旦签认，</w:t>
      </w:r>
      <w:r>
        <w:rPr>
          <w:rFonts w:ascii="Microsoft YaHei" w:hAnsi="Microsoft YaHei" w:eastAsia="Microsoft YaHei" w:cs="Microsoft YaHei"/>
          <w:b/>
          <w:sz w:val="21"/>
        </w:rPr>
        <w:t>判据注册表里会带上你的签认记录与生效版本号</w:t>
      </w:r>
      <w:r>
        <w:rPr>
          <w:rFonts w:ascii="Microsoft YaHei" w:hAnsi="Microsoft YaHei" w:eastAsia="Microsoft YaHei" w:cs="Microsoft YaHei"/>
          <w:b w:val="0"/>
          <w:sz w:val="21"/>
        </w:rPr>
        <w:t>，此后引擎每一次计提测算都可以追溯到「按哪一版口径、谁签的」。这是审计要问的那条链，也是你在这个场景里留下的资产。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随附《部门 AI 专员协同一页纸》财务域一节。有任何问题随时找我。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OPVP　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2026-09-07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财务部#17 · FI10 存货跌价智能分析：想先借你近 2–3 年的计提底稿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