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缺料批改会 · 圈选表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缺料批改会 · 圈选表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姚祖怡 + 采购团队</w:t>
      </w:r>
      <w:r>
        <w:rPr>
          <w:rFonts w:ascii="Microsoft YaHei" w:hAnsi="Microsoft YaHei" w:eastAsia="Microsoft YaHei" w:cs="Microsoft YaHei"/>
          <w:b w:val="0"/>
          <w:sz w:val="20"/>
        </w:rPr>
        <w:t>：这份不用写文档。每一项</w:t>
      </w:r>
      <w:r>
        <w:rPr>
          <w:rFonts w:ascii="Microsoft YaHei" w:hAnsi="Microsoft YaHei" w:eastAsia="Microsoft YaHei" w:cs="Microsoft YaHei"/>
          <w:b/>
          <w:sz w:val="20"/>
        </w:rPr>
        <w:t>圈一个方框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</w:t>
      </w:r>
      <w:sdt>
        <w:sdtPr>
          <w:rPr>
            <w:rFonts w:ascii="MS Gothic" w:eastAsia="MS Gothic" w:hAnsi="MS Gothic" w:hint="eastAsia"/>
          </w:rPr>
          <w:id w:val="8605602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0"/>
        </w:rPr>
        <w:t xml:space="preserve">→☑），要改的在横线上写一句话（口头说也行、有人替你记）。约 45 分钟。开会时</w:t>
      </w:r>
      <w:r>
        <w:rPr>
          <w:rFonts w:ascii="Microsoft YaHei" w:hAnsi="Microsoft YaHei" w:eastAsia="Microsoft YaHei" w:cs="Microsoft YaHei"/>
          <w:b/>
          <w:sz w:val="20"/>
        </w:rPr>
        <w:t>对照 CC 的《63 案例误判对照表》</w:t>
      </w:r>
      <w:r>
        <w:rPr>
          <w:rFonts w:ascii="Microsoft YaHei" w:hAnsi="Microsoft YaHei" w:eastAsia="Microsoft YaHei" w:cs="Microsoft YaHei"/>
          <w:b w:val="0"/>
          <w:sz w:val="20"/>
        </w:rPr>
        <w:t>看真实例子，一边看一边圈。圈完即口径定稿，交 CC 改引擎。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A. 缺料判定口径（净需求 = 毛需求 − 可用库存 &gt; 0 才追料）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A1（§9 ②）在途 PO 的时间窗——已下未到的在途，要不要限"到货日 ≤ 需求日"才算可用？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286606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限定</w:t>
      </w:r>
      <w:r>
        <w:rPr>
          <w:rFonts w:ascii="Microsoft YaHei" w:hAnsi="Microsoft YaHei" w:eastAsia="Microsoft YaHei" w:cs="Microsoft YaHei"/>
          <w:b w:val="0"/>
          <w:sz w:val="21"/>
        </w:rPr>
        <w:t>：只有"到货日 ≤ 需求日"的在途才算可用（超期未到的不算）——更严、追料更早、更保供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173581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不限定</w:t>
      </w:r>
      <w:r>
        <w:rPr>
          <w:rFonts w:ascii="Microsoft YaHei" w:hAnsi="Microsoft YaHei" w:eastAsia="Microsoft YaHei" w:cs="Microsoft YaHei"/>
          <w:b w:val="0"/>
          <w:sz w:val="21"/>
        </w:rPr>
        <w:t>：所有已下 PO 都算可用（现口径）——更宽、追料更少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346671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折中</w:t>
      </w:r>
      <w:r>
        <w:rPr>
          <w:rFonts w:ascii="Microsoft YaHei" w:hAnsi="Microsoft YaHei" w:eastAsia="Microsoft YaHei" w:cs="Microsoft YaHei"/>
          <w:b w:val="0"/>
          <w:sz w:val="21"/>
        </w:rPr>
        <w:t>：到货日 ≤ 需求日 + ＿＿ 天　才算可用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补充：＿＿＿＿＿＿＿＿＿＿＿＿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A2（§9 ④）追料触发提前量——净需求 &gt; 0 就追，还是留交期缓冲？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8859955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净需求 &gt; 0 即追</w:t>
      </w:r>
      <w:r>
        <w:rPr>
          <w:rFonts w:ascii="Microsoft YaHei" w:hAnsi="Microsoft YaHei" w:eastAsia="Microsoft YaHei" w:cs="Microsoft YaHei"/>
          <w:b w:val="0"/>
          <w:sz w:val="21"/>
        </w:rPr>
        <w:t>（现口径，最保守，可能噪音多）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25059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临近才追</w:t>
      </w:r>
      <w:r>
        <w:rPr>
          <w:rFonts w:ascii="Microsoft YaHei" w:hAnsi="Microsoft YaHei" w:eastAsia="Microsoft YaHei" w:cs="Microsoft YaHei"/>
          <w:b w:val="0"/>
          <w:sz w:val="21"/>
        </w:rPr>
        <w:t>：净需求 &gt; 0 且 需求日 − 今天 &lt; 采购提前期 L/T 才追（减噪音）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2316471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固定缓冲</w:t>
      </w:r>
      <w:r>
        <w:rPr>
          <w:rFonts w:ascii="Microsoft YaHei" w:hAnsi="Microsoft YaHei" w:eastAsia="Microsoft YaHei" w:cs="Microsoft YaHei"/>
          <w:b w:val="0"/>
          <w:sz w:val="21"/>
        </w:rPr>
        <w:t>：需求日 − 今天 &lt; ＿＿ 天　才追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补充：＿＿＿＿＿＿＿＿＿＿＿＿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A3（§9 ① 快速确认）安全库存扣减——所有料都按系统设定的安全库存扣减吗？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3092742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全部按系统设定扣减</w:t>
      </w:r>
      <w:r>
        <w:rPr>
          <w:rFonts w:ascii="Microsoft YaHei" w:hAnsi="Microsoft YaHei" w:eastAsia="Microsoft YaHei" w:cs="Microsoft YaHei"/>
          <w:b w:val="0"/>
          <w:sz w:val="21"/>
        </w:rPr>
        <w:t>（现口径）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5416893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有例外料不扣安全库存</w:t>
      </w:r>
      <w:r>
        <w:rPr>
          <w:rFonts w:ascii="Microsoft YaHei" w:hAnsi="Microsoft YaHei" w:eastAsia="Microsoft YaHei" w:cs="Microsoft YaHei"/>
          <w:b w:val="0"/>
          <w:sz w:val="21"/>
        </w:rPr>
        <w:t>（只看物理够不够）——例外料清单：＿＿＿＿＿＿＿＿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补充：＿＿＿＿＿＿＿＿＿＿＿＿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A4（§9 ③ 快速确认）已批请购（已批准、未下 PO）——算不算可用供给？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570660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不计入</w:t>
      </w:r>
      <w:r>
        <w:rPr>
          <w:rFonts w:ascii="Microsoft YaHei" w:hAnsi="Microsoft YaHei" w:eastAsia="Microsoft YaHei" w:cs="Microsoft YaHei"/>
          <w:b w:val="0"/>
          <w:sz w:val="21"/>
        </w:rPr>
        <w:t>（现口径，保守）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8347462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计入</w:t>
      </w:r>
      <w:r>
        <w:rPr>
          <w:rFonts w:ascii="Microsoft YaHei" w:hAnsi="Microsoft YaHei" w:eastAsia="Microsoft YaHei" w:cs="Microsoft YaHei"/>
          <w:b w:val="0"/>
          <w:sz w:val="21"/>
        </w:rPr>
        <w:t>（已批请购可靠、想少追料）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补充：＿＿＿＿＿＿＿＿＿＿＿＿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B. 净额开关 4 条开放口径（对应《9 问答复》里仍待定的 4 条）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B1（多层分解，问 5/6）保供/缺料判定要不要多层展开——半成品往下钻、逐层先抵现货？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9242009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要</w:t>
      </w:r>
      <w:r>
        <w:rPr>
          <w:rFonts w:ascii="Microsoft YaHei" w:hAnsi="Microsoft YaHei" w:eastAsia="Microsoft YaHei" w:cs="Microsoft YaHei"/>
          <w:b w:val="0"/>
          <w:sz w:val="21"/>
        </w:rPr>
        <w:t>：改成递归分解到真正采购的叶子件、逐层先抵成品/半成品现货（更准，工作量大）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158740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暂不</w:t>
      </w:r>
      <w:r>
        <w:rPr>
          <w:rFonts w:ascii="Microsoft YaHei" w:hAnsi="Microsoft YaHei" w:eastAsia="Microsoft YaHei" w:cs="Microsoft YaHei"/>
          <w:b w:val="0"/>
          <w:sz w:val="21"/>
        </w:rPr>
        <w:t>：先维持单层直接子件（先上线，后续迭代）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4024484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分批</w:t>
      </w:r>
      <w:r>
        <w:rPr>
          <w:rFonts w:ascii="Microsoft YaHei" w:hAnsi="Microsoft YaHei" w:eastAsia="Microsoft YaHei" w:cs="Microsoft YaHei"/>
          <w:b w:val="0"/>
          <w:sz w:val="21"/>
        </w:rPr>
        <w:t>：关键成品/关键半成品先做多层，其余单层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补充：＿＿＿＿＿＿＿＿＿＿＿＿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B2（SRM 答交数量，问 4）除答交"日期"外，要不要核 SRM 答交"数量" ≥ 缺口量？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203689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要</w:t>
      </w:r>
      <w:r>
        <w:rPr>
          <w:rFonts w:ascii="Microsoft YaHei" w:hAnsi="Microsoft YaHei" w:eastAsia="Microsoft YaHei" w:cs="Microsoft YaHei"/>
          <w:b w:val="0"/>
          <w:sz w:val="21"/>
        </w:rPr>
        <w:t>：答交数量也纳入满足判定（数量不够也算没齐）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9808970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暂不</w:t>
      </w:r>
      <w:r>
        <w:rPr>
          <w:rFonts w:ascii="Microsoft YaHei" w:hAnsi="Microsoft YaHei" w:eastAsia="Microsoft YaHei" w:cs="Microsoft YaHei"/>
          <w:b w:val="0"/>
          <w:sz w:val="21"/>
        </w:rPr>
        <w:t>：先只看答交日期（现状）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补充：＿＿＿＿＿＿＿＿＿＿＿＿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B3（BOM 版本，问 9）同一料号 ERP 存多个版本时，按哪个版本分解需求？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3626178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当前生效 / 最新已发布版本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1899822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订单指定的工程版本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3230685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其它规则：＿＿＿＿＿＿＿＿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补充：＿＿＿＿＿＿＿＿＿＿＿＿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B4（共用件分摊，问 2）共用子件现货被多个项目共享时，怎么分？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4324345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按出货日期先后占用</w:t>
      </w:r>
      <w:r>
        <w:rPr>
          <w:rFonts w:ascii="Microsoft YaHei" w:hAnsi="Microsoft YaHei" w:eastAsia="Microsoft YaHei" w:cs="Microsoft YaHei"/>
          <w:b w:val="0"/>
          <w:sz w:val="21"/>
        </w:rPr>
        <w:t>（先到期的项目先占现货）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9505791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按客户 / 项目优先级占用</w:t>
      </w:r>
      <w:r>
        <w:rPr>
          <w:rFonts w:ascii="Microsoft YaHei" w:hAnsi="Microsoft YaHei" w:eastAsia="Microsoft YaHei" w:cs="Microsoft YaHei"/>
          <w:b w:val="0"/>
          <w:sz w:val="21"/>
        </w:rPr>
        <w:t>（优先级清单：＿＿＿）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964709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暂不分摊、各算各的</w:t>
      </w:r>
      <w:r>
        <w:rPr>
          <w:rFonts w:ascii="Microsoft YaHei" w:hAnsi="Microsoft YaHei" w:eastAsia="Microsoft YaHei" w:cs="Microsoft YaHei"/>
          <w:b w:val="0"/>
          <w:sz w:val="21"/>
        </w:rPr>
        <w:t>（接受共用料紧时可能少报警）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补充：＿＿＿＿＿＿＿＿＿＿＿＿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C. C-1 替代料重跑清单认可（口径已定，等 CC 重跑）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替代料合并口径已定稿（主料 + 替代料现货</w:t>
      </w:r>
      <w:r>
        <w:rPr>
          <w:rFonts w:ascii="Microsoft YaHei" w:hAnsi="Microsoft YaHei" w:eastAsia="Microsoft YaHei" w:cs="Microsoft YaHei"/>
          <w:b/>
          <w:sz w:val="20"/>
        </w:rPr>
        <w:t>合计判齐</w:t>
      </w:r>
      <w:r>
        <w:rPr>
          <w:rFonts w:ascii="Microsoft YaHei" w:hAnsi="Microsoft YaHei" w:eastAsia="Microsoft YaHei" w:cs="Microsoft YaHei"/>
          <w:b w:val="0"/>
          <w:sz w:val="20"/>
        </w:rPr>
        <w:t>），CC 会按此重跑一版缺料/瓶颈清单。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55043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认可</w:t>
      </w:r>
      <w:r>
        <w:rPr>
          <w:rFonts w:ascii="Microsoft YaHei" w:hAnsi="Microsoft YaHei" w:eastAsia="Microsoft YaHei" w:cs="Microsoft YaHei"/>
          <w:b w:val="0"/>
          <w:sz w:val="21"/>
        </w:rPr>
        <w:t>：等 CC 出重跑清单后我抽验确认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7093118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有补充</w:t>
      </w:r>
      <w:r>
        <w:rPr>
          <w:rFonts w:ascii="Microsoft YaHei" w:hAnsi="Microsoft YaHei" w:eastAsia="Microsoft YaHei" w:cs="Microsoft YaHei"/>
          <w:b w:val="0"/>
          <w:sz w:val="21"/>
        </w:rPr>
        <w:t>：＿＿＿＿＿＿＿＿＿＿＿＿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D. 会务确认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缺料批改会日期：＿＿＿＿　｜　是否与净额开关签字同期：</w:t>
      </w:r>
      <w:sdt>
        <w:sdtPr>
          <w:rPr>
            <w:rFonts w:ascii="MS Gothic" w:eastAsia="MS Gothic" w:hAnsi="MS Gothic" w:hint="eastAsia"/>
          </w:rPr>
          <w:id w:val="2397819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是　</w:t>
      </w:r>
      <w:sdt>
        <w:sdtPr>
          <w:rPr>
            <w:rFonts w:ascii="MS Gothic" w:eastAsia="MS Gothic" w:hAnsi="MS Gothic" w:hint="eastAsia"/>
          </w:rPr>
          <w:id w:val="9048066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否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参会：姚祖怡（牵头）+ 采购 ＿＿＿＿ + PMC 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净额开关黄金重核签字：</w:t>
      </w:r>
      <w:sdt>
        <w:sdtPr>
          <w:rPr>
            <w:rFonts w:ascii="MS Gothic" w:eastAsia="MS Gothic" w:hAnsi="MS Gothic" w:hint="eastAsia"/>
          </w:rPr>
          <w:id w:val="3546856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本次会上一并做　</w:t>
      </w:r>
      <w:sdt>
        <w:sdtPr>
          <w:rPr>
            <w:rFonts w:ascii="MS Gothic" w:eastAsia="MS Gothic" w:hAnsi="MS Gothic" w:hint="eastAsia"/>
          </w:rPr>
          <w:id w:val="4550311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另约（日期 ＿＿＿）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圈选人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：姚祖怡　　</w:t>
      </w:r>
      <w:r>
        <w:rPr>
          <w:rFonts w:ascii="Microsoft YaHei" w:hAnsi="Microsoft YaHei" w:eastAsia="Microsoft YaHei" w:cs="Microsoft YaHei"/>
          <w:b/>
          <w:sz w:val="21"/>
        </w:rPr>
        <w:t>日期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：＿＿＿＿　　</w:t>
      </w:r>
      <w:r>
        <w:rPr>
          <w:rFonts w:ascii="Microsoft YaHei" w:hAnsi="Microsoft YaHei" w:eastAsia="Microsoft YaHei" w:cs="Microsoft YaHei"/>
          <w:b/>
          <w:sz w:val="21"/>
        </w:rPr>
        <w:t>记录</w:t>
      </w:r>
      <w:r>
        <w:rPr>
          <w:rFonts w:ascii="Microsoft YaHei" w:hAnsi="Microsoft YaHei" w:eastAsia="Microsoft YaHei" w:cs="Microsoft YaHei"/>
          <w:b w:val="0"/>
          <w:sz w:val="21"/>
        </w:rPr>
        <w:t>：＿＿＿＿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*圈完交 Cowork 回灌：A/B 定稿口径进《缺料预警校准需求》§3/§9/§10 → 交 CC 改引擎、真实回归误判清零；C-1 认可后 CC 重跑清单你抽验。*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缺料批改会 · 圈选表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