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7324D"/>
          <w:sz w:val="62"/>
        </w:rPr>
        <w:t>SIGNALWORKS</w:t>
      </w:r>
    </w:p>
    <w:p>
      <w:pPr>
        <w:spacing w:after="40"/>
      </w:pPr>
      <w:r>
        <w:rPr>
          <w:rFonts w:ascii="Arial" w:hAnsi="Arial"/>
          <w:b w:val="0"/>
          <w:color w:val="167D8D"/>
          <w:sz w:val="62"/>
        </w:rPr>
        <w:t>Enterprise</w:t>
      </w:r>
    </w:p>
    <w:p>
      <w:pPr>
        <w:spacing w:after="80"/>
      </w:pPr>
      <w:r>
        <w:rPr>
          <w:rFonts w:ascii="Arial" w:hAnsi="Arial"/>
          <w:b/>
          <w:color w:val="5F6C78"/>
          <w:sz w:val="32"/>
        </w:rPr>
        <w:t>Feature and Verifier Specification</w:t>
      </w:r>
    </w:p>
    <w:p>
      <w:pPr>
        <w:spacing w:after="160"/>
      </w:pPr>
      <w:r>
        <w:rPr>
          <w:rFonts w:ascii="Arial" w:hAnsi="Arial"/>
          <w:b/>
          <w:color w:val="0E5F6A"/>
          <w:sz w:val="21"/>
        </w:rPr>
        <w:t>Incident board • team competences • dual-approved possessions • six-stage handback • immutable audit</w:t>
      </w:r>
    </w:p>
    <w:p>
      <w:pPr>
        <w:spacing w:after="280"/>
      </w:pPr>
      <w:r>
        <w:rPr>
          <w:rFonts w:ascii="Arial" w:hAnsi="Arial"/>
          <w:sz w:val="20"/>
        </w:rPr>
        <w:t>A browser-based rail signalling operations-and-maintenance back office for a live route across two interlockings — incident capture, competence-carded response crew dispatch, dual-approved track possessions, staged line handbacks, asset return-to-service gating, and append-only audit trail.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Overview</w:t>
      </w:r>
    </w:p>
    <w:p>
      <w:pPr>
        <w:spacing w:after="120"/>
      </w:pPr>
      <w:r>
        <w:rPr>
          <w:rFonts w:ascii="Arial" w:hAnsi="Arial"/>
          <w:sz w:val="20"/>
        </w:rPr>
        <w:t>Signalworks is the operational back office a rail infrastructure owner runs its signalling, points, track circuits, and level crossings from. It connects the live control-room board, response teams and technician rosters, possession isolation safety planning, structured six-stage line handbacks, asset return-to-service verification, and end-of-period governance and audit reporting.</w:t>
      </w:r>
    </w:p>
    <w:p>
      <w:pPr>
        <w:spacing w:after="120"/>
      </w:pPr>
      <w:r>
        <w:rPr>
          <w:rFonts w:ascii="Arial" w:hAnsi="Arial"/>
          <w:sz w:val="20"/>
        </w:rPr>
        <w:t>It is designed around strict operational invariants and ordered authority. A state change is never a simple scalar edit: a job claim is exclusive to one team, an overdue inspection triggers a physical hold, a possession plan demands two distinct human roles where the planner cannot approve their own plan, a material edit immediately invalidates an existing signature, giving the line back enforces a six-stage sequential handback with physical evidence attachments, and returning an asset to service occurs only upon the completion of the final handback stage.</w:t>
      </w:r>
    </w:p>
    <w:p>
      <w:pPr>
        <w:spacing w:after="120"/>
      </w:pPr>
      <w:r>
        <w:rPr>
          <w:rFonts w:ascii="Arial" w:hAnsi="Arial"/>
          <w:sz w:val="20"/>
        </w:rPr>
        <w:t>Signalworks is therefore a hardened system that prevents unsafe train movements, enforces role separation server-side, maintains cryptographic integrity across sessions, and preserves a complete, append-only operational audit trail.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How Signalworks works</w:t>
      </w:r>
    </w:p>
    <w:p>
      <w:pPr>
        <w:spacing w:after="120"/>
      </w:pPr>
      <w:r>
        <w:rPr>
          <w:rFonts w:ascii="Arial" w:hAnsi="Arial"/>
          <w:sz w:val="20"/>
        </w:rPr>
        <w:t>A normal incident-to-restoration operational lifecycle is: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Control-room board watches line sections and asset topology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Signal failure or track circuit defect detected and raised as Incident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Signaller acknowledges incident and raises Maintenance / Repair Job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Response Team Lead claims job and assigns competence-carded Technicians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Safety Officer plans track possession; Signalling Engineer dual-approves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Response team completes physical work and commences structured Handback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Handback progresses through six strict sequential stages with evidence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Final handback stage completed: Asset automatically returns to In-Service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Signaller clears Incident with exact timestamp; broadcast notification logged</w:t>
      </w:r>
    </w:p>
    <w:p>
      <w:pPr>
        <w:spacing w:after="20"/>
        <w:jc w:val="center"/>
      </w:pPr>
      <w:r>
        <w:rPr>
          <w:rFonts w:ascii="Arial" w:hAnsi="Arial"/>
          <w:b/>
          <w:color w:val="167D8D"/>
          <w:sz w:val="24"/>
        </w:rPr>
        <w:t>↓</w:t>
      </w:r>
    </w:p>
    <w:p>
      <w:pPr>
        <w:spacing w:after="20"/>
        <w:jc w:val="center"/>
      </w:pPr>
      <w:r>
        <w:rPr>
          <w:rFonts w:ascii="Arial" w:hAnsi="Arial"/>
          <w:color w:val="5F6C78"/>
          <w:sz w:val="20"/>
        </w:rPr>
        <w:t>Append-only audit trail records every state change, claim and signature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Shared operational-rule examples</w:t>
      </w:r>
    </w:p>
    <w:p>
      <w:pPr>
        <w:spacing w:after="120"/>
      </w:pPr>
      <w:r>
        <w:rPr>
          <w:rFonts w:ascii="Arial" w:hAnsi="Arial"/>
          <w:sz w:val="20"/>
        </w:rPr>
        <w:t>The system enforces shared operational rules across all route desks. For example: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Exclusive Job Claims: A job can only be held by exactly one response team. Race conditions and simultaneous claims are rejected server-side.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Inspection Due Holds: An asset with an expired inspection date (such as PTS-R7-EXP due 2020-06-30) visibly flags an overdue hold that gates operational transitions.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Dual-Control Possessions: A track possession plan requires two distinct humans. The planner (Safety Officer) is strictly refused from signing the approval leg.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Material Edit Invalidation: Changing a possession plan's time window or section invalidates prior signatures and resets state to DRAFT; a note or description typo edit preserves approval.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Session Identity over Request Payload: Identity is derived solely from the cryptographically verified session. Forged role or actor fields in request bodies are ignored or rejected.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Six-Stage Sequential Handback: Stages must be executed in strict sequence (HBK-1 through HBK-6). Out-of-order attempts are rejected naming the required prior stage.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Mandatory Evidence Gating: Stage HBK-2 (Function Test) strictly requires a test log reference; Stage HBK-4 (Site Clear) strictly requires a photo evidence reference.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Return-to-Service Gating: An asset remains FAILED throughout the repair; it flips to IN_SERVICE only when the sixth and final handback stage is signed.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Immutable Audit Trail: All operational actions are written to an append-only audit log. DELETE, PATCH, and PUT requests against audit entries return 4xx and leave records intact.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Roles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0000"/>
          <w:sz w:val="30"/>
        </w:rPr>
        <w:t>Signaller</w:t>
      </w:r>
    </w:p>
    <w:p>
      <w:pPr>
        <w:spacing w:after="120"/>
      </w:pPr>
      <w:r>
        <w:rPr>
          <w:rFonts w:ascii="Arial" w:hAnsi="Arial"/>
          <w:sz w:val="20"/>
        </w:rPr>
        <w:t>Monitors the control-room board, raises and acknowledges live incidents, raises jobs, takes line handbacks, and records incident clearances. Signallers cannot claim response jobs or approve possessions.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0000"/>
          <w:sz w:val="30"/>
        </w:rPr>
        <w:t>Response Team Lead</w:t>
      </w:r>
    </w:p>
    <w:p>
      <w:pPr>
        <w:spacing w:after="120"/>
      </w:pPr>
      <w:r>
        <w:rPr>
          <w:rFonts w:ascii="Arial" w:hAnsi="Arial"/>
          <w:sz w:val="20"/>
        </w:rPr>
        <w:t>Claims jobs for their assigned response team (Team A or Team B), assigns competence-qualified technicians, records repair work, and signs staged handbacks.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0000"/>
          <w:sz w:val="30"/>
        </w:rPr>
        <w:t>Maintenance Planner</w:t>
      </w:r>
    </w:p>
    <w:p>
      <w:pPr>
        <w:spacing w:after="120"/>
      </w:pPr>
      <w:r>
        <w:rPr>
          <w:rFonts w:ascii="Arial" w:hAnsi="Arial"/>
          <w:sz w:val="20"/>
        </w:rPr>
        <w:t>Manages the route inspection and renewal schedules, logs inspection findings, tracks asset maintenance states, and coordinates planned outages.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0000"/>
          <w:sz w:val="30"/>
        </w:rPr>
        <w:t>Signalling Engineer</w:t>
      </w:r>
    </w:p>
    <w:p>
      <w:pPr>
        <w:spacing w:after="120"/>
      </w:pPr>
      <w:r>
        <w:rPr>
          <w:rFonts w:ascii="Arial" w:hAnsi="Arial"/>
          <w:sz w:val="20"/>
        </w:rPr>
        <w:t>Holds technical authority across asset configurations and live states, approves possession and isolation plans, and performs engineering verification.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0000"/>
          <w:sz w:val="30"/>
        </w:rPr>
        <w:t>Safety Officer</w:t>
      </w:r>
    </w:p>
    <w:p>
      <w:pPr>
        <w:spacing w:after="120"/>
      </w:pPr>
      <w:r>
        <w:rPr>
          <w:rFonts w:ascii="Arial" w:hAnsi="Arial"/>
          <w:sz w:val="20"/>
        </w:rPr>
        <w:t>Plans track possessions, enforces line blockages, reviews site safety protocols, and inspects safety compliance. A Safety Officer cannot approve their own possession plans.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000000"/>
          <w:sz w:val="30"/>
        </w:rPr>
        <w:t>Administrator</w:t>
      </w:r>
    </w:p>
    <w:p>
      <w:pPr>
        <w:spacing w:after="120"/>
      </w:pPr>
      <w:r>
        <w:rPr>
          <w:rFonts w:ascii="Arial" w:hAnsi="Arial"/>
          <w:sz w:val="20"/>
        </w:rPr>
        <w:t>Manages user accounts, oversees system governance, reviews settlement periods, and accesses the comprehensive, unmodifiable audit log.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Seeded operational examples</w:t>
      </w:r>
    </w:p>
    <w:p>
      <w:pPr>
        <w:spacing w:after="120"/>
      </w:pPr>
      <w:r>
        <w:rPr>
          <w:rFonts w:ascii="Arial" w:hAnsi="Arial"/>
          <w:sz w:val="20"/>
        </w:rPr>
        <w:t>The golden solution includes comprehensive seeded reference data for demonstration: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Line Sections: SEC-UP-MAIN (Up Main, Ashfield to Kerrow) and SEC-DOWN-MAIN (Down Main, Kerrow to Ashfield).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Key Assets: SIG-204 (Down Main Signal, seeded FAILED), TC-304 (Track Circuit, MAINTENANCE), PTS-101 (Points, IN_SERVICE), and PTS-R7-EXP (Points, overdue inspection 2020-06-30).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Response Teams: Ashfield Response A (TEAM-A) and Kerrow Response B (TEAM-B), with competence-carded technicians TEC-01 through TEC-06.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Live Incidents: Six seeded incidents INC-OP-1001 through INC-OP-1006 covering signal failures, track circuit occupancies, and points detection anomalies.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Possession Plans: POS-5001 on SEC-UP-MAIN planned by Grace Okonkwo (Safety Officer), ready for dual-control testing and edit materiality checks.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Seeded Accounts: signaller@signalworks.test, teamlead@signalworks.test, maintenance@signalworks.test, engineer@signalworks.test, safety@signalworks.test, admin@signalworks.test.</w:t>
      </w:r>
    </w:p>
    <w:p>
      <w:pPr>
        <w:spacing w:after="120"/>
      </w:pPr>
      <w:r>
        <w:rPr>
          <w:rFonts w:ascii="Arial" w:hAnsi="Arial"/>
          <w:sz w:val="20"/>
        </w:rPr>
        <w:t>All seeded accounts use the password:</w:t>
      </w:r>
    </w:p>
    <w:p>
      <w:pPr>
        <w:spacing w:after="120"/>
      </w:pPr>
      <w:r>
        <w:rPr>
          <w:rFonts w:ascii="Arial" w:hAnsi="Arial"/>
          <w:sz w:val="20"/>
        </w:rPr>
        <w:t>password123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Golden-solution walkthrough</w:t>
      </w:r>
    </w:p>
    <w:p>
      <w:pPr>
        <w:spacing w:after="120"/>
      </w:pPr>
      <w:r>
        <w:rPr>
          <w:rFonts w:ascii="Arial" w:hAnsi="Arial"/>
          <w:sz w:val="20"/>
        </w:rPr>
        <w:t>Open the golden solution at:</w:t>
      </w:r>
    </w:p>
    <w:p>
      <w:pPr>
        <w:spacing w:after="120"/>
      </w:pPr>
      <w:r>
        <w:rPr>
          <w:rFonts w:ascii="Arial" w:hAnsi="Arial"/>
          <w:sz w:val="20"/>
        </w:rPr>
        <w:t>http://localhost:3000</w:t>
      </w:r>
    </w:p>
    <w:p>
      <w:pPr>
        <w:spacing w:after="120"/>
      </w:pPr>
      <w:r>
        <w:rPr>
          <w:rFonts w:ascii="Arial" w:hAnsi="Arial"/>
          <w:sz w:val="20"/>
        </w:rPr>
        <w:t>The application maintains state during the run, so complete the workflows in this order: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Workflow 1 — Claim a job and verify single-team exclusivity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teamlead@signalworks.test (Ashfield Response A) and navigate to the open jobs area.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Claim JOB-3009 or open race job JOB-RACE-3301 for TEAM-A.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teamlead2@signalworks.test (Kerrow Response B) and attempt to claim the same job — verify that the second claim is refused or disabled, clearly showing TEAM-A as holder.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single" w:sz="24" w:space="0" w:color="167D8D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7324D"/>
                <w:sz w:val="20"/>
              </w:rPr>
              <w:t xml:space="preserve">Expected result  </w:t>
            </w:r>
            <w:r>
              <w:rPr>
                <w:rFonts w:ascii="Arial" w:hAnsi="Arial"/>
                <w:color w:val="000000"/>
                <w:sz w:val="20"/>
              </w:rPr>
              <w:t>The job is locked to TEAM-A; duplicate claim writes return HTTP 400 naming the holding team.</w:t>
            </w:r>
          </w:p>
        </w:tc>
      </w:tr>
    </w:tbl>
    <w:p>
      <w:pPr>
        <w:spacing w:before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Workflow 2 — Dual-approve a track possession and test materiality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safety@signalworks.test (Grace Okonkwo) and open draft possession plan POS-5001.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Attempt to self-approve POS-5001 as safety — verify refusal stating the planner cannot sign their own plan.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engineer@signalworks.test (Dermot Walsh) and approve POS-5001 — verify status transitions to APPROVED.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back in as safety@, update the note/description (non-material) — verify plan remains APPROVED.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Update the possession time window (material) — verify approval is cleared and plan returns to DRAFT waiting for signature.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single" w:sz="24" w:space="0" w:color="167D8D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7324D"/>
                <w:sz w:val="20"/>
              </w:rPr>
              <w:t xml:space="preserve">Expected result  </w:t>
            </w:r>
            <w:r>
              <w:rPr>
                <w:rFonts w:ascii="Arial" w:hAnsi="Arial"/>
                <w:color w:val="000000"/>
                <w:sz w:val="20"/>
              </w:rPr>
              <w:t>Planner self-approval is blocked; typo edits preserve approval while time edits invalidate signature.</w:t>
            </w:r>
          </w:p>
        </w:tc>
      </w:tr>
    </w:tbl>
    <w:p>
      <w:pPr>
        <w:spacing w:before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Workflow 3 — Execute a six-stage sequential handback with evidence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teamlead@signalworks.test, assign technician TEC-02 to JOB-3002 (repair on SIG-204), and mark job complete.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Open handback HBK-QA-9001 against JOB-3002.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Attempt to sign stage HBK-3 (protection removed) out of order — verify refusal naming HBK-1.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HBK-1, then attempt HBK-2 without a test log — verify refusal naming missing test log evidence.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Attach test log reference, sign HBK-2, sign HBK-3, attach photograph reference, and sign HBK-4, HBK-5, and HBK-6.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single" w:sz="24" w:space="0" w:color="167D8D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7324D"/>
                <w:sz w:val="20"/>
              </w:rPr>
              <w:t xml:space="preserve">Expected result  </w:t>
            </w:r>
            <w:r>
              <w:rPr>
                <w:rFonts w:ascii="Arial" w:hAnsi="Arial"/>
                <w:color w:val="000000"/>
                <w:sz w:val="20"/>
              </w:rPr>
              <w:t>Stages advance only in 1→6 sequence; stages 2 and 4 strictly enforce test log and photo attachments.</w:t>
            </w:r>
          </w:p>
        </w:tc>
      </w:tr>
    </w:tbl>
    <w:p>
      <w:pPr>
        <w:spacing w:before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Workflow 4 — Verify asset return-to-service and incident clearance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engineer@signalworks.test and inspect asset SIG-204 — confirm it transitioned from FAILED to IN_SERVICE upon completion of stage 6.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signaller@signalworks.test and clear incident INC-OP-1001 with timestamp 2026-11-10T09:30:00Z.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Confirm clearance notification/activity entry is logged and duplicate clearances are refused.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single" w:sz="24" w:space="0" w:color="167D8D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7324D"/>
                <w:sz w:val="20"/>
              </w:rPr>
              <w:t xml:space="preserve">Expected result  </w:t>
            </w:r>
            <w:r>
              <w:rPr>
                <w:rFonts w:ascii="Arial" w:hAnsi="Arial"/>
                <w:color w:val="000000"/>
                <w:sz w:val="20"/>
              </w:rPr>
              <w:t>Asset returns to service only when handback is 100% complete; incident clearance records exact timestamp and logs broadcast notice.</w:t>
            </w:r>
          </w:p>
        </w:tc>
      </w:tr>
    </w:tbl>
    <w:p>
      <w:pPr>
        <w:spacing w:before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Workflow 5 — Inspect audit trail and verify append-only immutability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admin@signalworks.test and open the Audit Trail — verify all previous actions are recorded.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Attempt DELETE, PATCH, and PUT requests against audit log entries — verify all return 4xx errors.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Sign in as teamlead@signalworks.test and attempt to access /audit — verify 403 Forbidden.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single" w:sz="24" w:space="0" w:color="167D8D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17324D"/>
                <w:sz w:val="20"/>
              </w:rPr>
              <w:t xml:space="preserve">Expected result  </w:t>
            </w:r>
            <w:r>
              <w:rPr>
                <w:rFonts w:ascii="Arial" w:hAnsi="Arial"/>
                <w:color w:val="000000"/>
                <w:sz w:val="20"/>
              </w:rPr>
              <w:t>Audit log is strictly scoped to authorized roles and fully immutable against modification or deletion.</w:t>
            </w:r>
          </w:p>
        </w:tc>
      </w:tr>
    </w:tbl>
    <w:p>
      <w:pPr>
        <w:spacing w:before="16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Key controls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Single-holder job claiming with server-side exclusive locking; race conditions rejected.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Inspection overdue flags on assets gate operational return-to-service.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Dual-control possession authorization: planner self-approval strictly refused naming planner.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Materiality boundaries: description edits preserve approval; time window modifications invalidate approval.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Session-derived identity: request payload claims for role, actor, or approval state are ignored.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Six-stage ordered handback sequence with strict evidence validation on function test and photo clear.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Asset state synchronization: automatic transition to IN_SERVICE upon completion of last handback stage.</w:t>
      </w:r>
    </w:p>
    <w:p>
      <w:pPr>
        <w:pStyle w:val="ListParagraph"/>
        <w:spacing w:after="60"/>
      </w:pPr>
      <w:r>
        <w:rPr>
          <w:rFonts w:ascii="Arial" w:hAnsi="Arial"/>
          <w:sz w:val="20"/>
        </w:rPr>
        <w:t>Append-only immutable audit trail protecting operational integrity across sessions.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00000"/>
          <w:sz w:val="40"/>
        </w:rPr>
        <w:t>Why Signalworks matters</w:t>
      </w:r>
    </w:p>
    <w:p>
      <w:pPr>
        <w:spacing w:after="120"/>
      </w:pPr>
      <w:r>
        <w:rPr>
          <w:rFonts w:ascii="Arial" w:hAnsi="Arial"/>
          <w:sz w:val="20"/>
        </w:rPr>
        <w:t>Signalworks demonstrates the critical difference between an operations user interface that simply records fields and an enterprise control-room platform that enforces physical safety and operational truth. Every safety-critical action — from track possession dual-approval and material revision tracking to six-stage evidence-based handbacks and return-to-service gating — is enforced server-side from session identity and persistent state. The result is a resilient system that prevents conflicting track occupancy, protects railway field crews, and maintains an unalterable operational history.</w:t>
      </w:r>
    </w:p>
    <w:sectPr w:rsidR="00FC693F" w:rsidRPr="0006063C" w:rsidSect="00034616">
      <w:pgSz w:w="12240" w:h="15840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