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95" w:line="250" w:lineRule="auto"/>
        <w:keepNext/>
      </w:pPr>
      <w:r>
        <w:rPr/>
        <w:t xml:space="preserve">PatchPad Editor v3 - Evaluation Report</w:t>
      </w:r>
    </w:p>
    <w:p>
      <w:pPr>
        <w:spacing w:after="95" w:line="250" w:lineRule="auto"/>
      </w:pPr>
      <w:r>
        <w:rPr>
          <w:color w:val="52657A"/>
        </w:rPr>
        <w:t xml:space="preserve">Harbor Web Development Task | Oracle, target-model and comparison-run evidence</w:t>
      </w:r>
    </w:p>
    <w:p>
      <w:pPr>
        <w:spacing w:after="95" w:line="250" w:lineRule="auto"/>
      </w:pPr>
      <w:r>
        <w:rPr>
          <w:sz w:val="18"/>
        </w:rPr>
        <w:t xml:space="preserve">Harbor task: turing/patchpad-editor-v3 | version 1.0.0 | prepared 13 September 2026</w:t>
      </w:r>
    </w:p>
    <w:p>
      <w:pPr>
        <w:spacing w:after="95" w:line="250" w:lineRule="auto"/>
      </w:pPr>
      <w:r>
        <w:rPr>
          <w:sz w:val="18"/>
        </w:rPr>
        <w:t xml:space="preserve">Scope: recorded platform outcomes. GPT-5.4 mini is the score target; Gemini has no score restriction. The user authorized final packaging with the reported evidence limitations retained. No scores, task requirements or verifier weights were changed.</w:t>
      </w:r>
    </w:p>
    <w:p>
      <w:pPr>
        <w:pStyle w:val="Heading1"/>
        <w:spacing w:after="95" w:line="250" w:lineRule="auto"/>
        <w:keepNext/>
      </w:pPr>
      <w:r>
        <w:rPr/>
        <w:t xml:space="preserve">Headline</w:t>
      </w:r>
    </w:p>
    <w:p>
      <w:pPr>
        <w:spacing w:after="95" w:line="250" w:lineRule="auto"/>
      </w:pPr>
      <w:r>
        <w:rPr/>
        <w:t xml:space="preserve">Oracle scored 1.0000 and passed all 41 criteria. GPT-5.4 mini (high), the target model, scored 0.5605 within the 0.10-0.70 band. Gemini completed at 0.7622 with no score restriction. Haiku completed at 0.2233 with its Functional browser gate failed. The no-op control scored 0.0000. All four evaluated apps have graded=1, no_op=0 and no trial exception.</w:t>
      </w:r>
    </w:p>
    <w:p>
      <w:pPr>
        <w:pStyle w:val="Heading1"/>
        <w:spacing w:after="95" w:line="250" w:lineRule="auto"/>
        <w:keepNext/>
      </w:pPr>
      <w:r>
        <w:rPr/>
        <w:t xml:space="preserve">Title, runtime and evaluated features</w:t>
      </w:r>
    </w:p>
    <w:p>
      <w:pPr>
        <w:spacing w:after="95" w:line="250" w:lineRule="auto"/>
      </w:pPr>
      <w:r>
        <w:rPr/>
        <w:t xml:space="preserve">PatchPad is a custom incident-report editor with exact long-document editing, find/replace, clipboard operations, multiple carets, atomic history and conflict-safe SQLite revisions. The golden app uses a custom DOM surface and Node built-in SQLite, started by npm start; its manifest declares /app/data/patchpad.db. The agent may choose its own custom implementation within the five supplied specifications.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800"/>
        <w:gridCol w:w="7640"/>
      </w:tblGrid>
      <w:tr>
        <w:trPr>
          <w:cantSplit/>
          <w:tblHeader/>
        </w:trPr>
        <w:tc>
          <w:tcPr>
            <w:tcW w:w="2800" w:type="dxa"/>
            <w:vAlign w:val="center"/>
            <w:shd w:fill="17365D"/>
          </w:tcPr>
          <w:p>
            <w:pPr>
              <w:spacing w:after="95" w:line="250" w:lineRule="auto"/>
            </w:pPr>
            <w:r>
              <w:rPr>
                <w:sz w:val="17"/>
                <w:b/>
                <w:color w:val="FFFFFF"/>
              </w:rPr>
              <w:t xml:space="preserve">Area</w:t>
            </w:r>
          </w:p>
        </w:tc>
        <w:tc>
          <w:tcPr>
            <w:tcW w:w="7640" w:type="dxa"/>
            <w:vAlign w:val="center"/>
            <w:shd w:fill="17365D"/>
          </w:tcPr>
          <w:p>
            <w:pPr>
              <w:spacing w:after="95" w:line="250" w:lineRule="auto"/>
            </w:pPr>
            <w:r>
              <w:rPr>
                <w:sz w:val="17"/>
                <w:b/>
                <w:color w:val="FFFFFF"/>
              </w:rPr>
              <w:t xml:space="preserve">Coverage</w:t>
            </w:r>
          </w:p>
        </w:tc>
      </w:tr>
      <w:tr>
        <w:trPr>
          <w:cantSplit/>
        </w:trPr>
        <w:tc>
          <w:tcPr>
            <w:tcW w:w="2800" w:type="dxa"/>
            <w:vAlign w:val="center"/>
          </w:tcPr>
          <w:p>
            <w:pPr>
              <w:spacing w:after="95" w:line="250" w:lineRule="auto"/>
            </w:pPr>
            <w:r>
              <w:rPr>
                <w:sz w:val="17"/>
                <w:color w:val="1D2733"/>
              </w:rPr>
              <w:t xml:space="preserve">Custom editor and seed</w:t>
            </w:r>
          </w:p>
        </w:tc>
        <w:tc>
          <w:tcPr>
            <w:tcW w:w="7640" w:type="dxa"/>
            <w:vAlign w:val="center"/>
          </w:tcPr>
          <w:p>
            <w:pPr>
              <w:spacing w:after="95" w:line="250" w:lineRule="auto"/>
            </w:pPr>
            <w:r>
              <w:rPr>
                <w:sz w:val="17"/>
                <w:color w:val="1D2733"/>
              </w:rPr>
              <w:t xml:space="preserve">Custom DOM/canvas/SVG document surface; supplied Northwind API Incident Report; 1,226 logical lines, original metadata and revision 1.</w:t>
            </w:r>
          </w:p>
        </w:tc>
      </w:tr>
      <w:tr>
        <w:trPr>
          <w:cantSplit/>
        </w:trPr>
        <w:tc>
          <w:tcPr>
            <w:tcW w:w="2800" w:type="dxa"/>
            <w:vAlign w:val="center"/>
            <w:shd w:fill="F2F6FA"/>
          </w:tcPr>
          <w:p>
            <w:pPr>
              <w:spacing w:after="95" w:line="250" w:lineRule="auto"/>
            </w:pPr>
            <w:r>
              <w:rPr>
                <w:sz w:val="17"/>
                <w:color w:val="1D2733"/>
              </w:rPr>
              <w:t xml:space="preserve">Editing and selection</w:t>
            </w:r>
          </w:p>
        </w:tc>
        <w:tc>
          <w:tcPr>
            <w:tcW w:w="7640" w:type="dxa"/>
            <w:vAlign w:val="center"/>
            <w:shd w:fill="F2F6FA"/>
          </w:tcPr>
          <w:p>
            <w:pPr>
              <w:spacing w:after="95" w:line="250" w:lineRule="auto"/>
            </w:pPr>
            <w:r>
              <w:rPr>
                <w:sz w:val="17"/>
                <w:color w:val="1D2733"/>
              </w:rPr>
              <w:t xml:space="preserve">Logical line/cursor positions, word navigation, grapheme-safe Unicode, mouse word/line/range selection, offscreen selection and multiple carets.</w:t>
            </w:r>
          </w:p>
        </w:tc>
      </w:tr>
      <w:tr>
        <w:trPr>
          <w:cantSplit/>
        </w:trPr>
        <w:tc>
          <w:tcPr>
            <w:tcW w:w="2800" w:type="dxa"/>
            <w:vAlign w:val="center"/>
          </w:tcPr>
          <w:p>
            <w:pPr>
              <w:spacing w:after="95" w:line="250" w:lineRule="auto"/>
            </w:pPr>
            <w:r>
              <w:rPr>
                <w:sz w:val="17"/>
                <w:color w:val="1D2733"/>
              </w:rPr>
              <w:t xml:space="preserve">Clipboard and history</w:t>
            </w:r>
          </w:p>
        </w:tc>
        <w:tc>
          <w:tcPr>
            <w:tcW w:w="7640" w:type="dxa"/>
            <w:vAlign w:val="center"/>
          </w:tcPr>
          <w:p>
            <w:pPr>
              <w:spacing w:after="95" w:line="250" w:lineRule="auto"/>
            </w:pPr>
            <w:r>
              <w:rPr>
                <w:sz w:val="17"/>
                <w:color w:val="1D2733"/>
              </w:rPr>
              <w:t xml:space="preserve">Exact multiline/tabbed copy-cut-paste, typing groups, atomic selection replacement, block indentation, Replace All, Undo/Redo and redo-branch invalidation.</w:t>
            </w:r>
          </w:p>
        </w:tc>
      </w:tr>
      <w:tr>
        <w:trPr>
          <w:cantSplit/>
        </w:trPr>
        <w:tc>
          <w:tcPr>
            <w:tcW w:w="2800" w:type="dxa"/>
            <w:vAlign w:val="center"/>
            <w:shd w:fill="F2F6FA"/>
          </w:tcPr>
          <w:p>
            <w:pPr>
              <w:spacing w:after="95" w:line="250" w:lineRule="auto"/>
            </w:pPr>
            <w:r>
              <w:rPr>
                <w:sz w:val="17"/>
                <w:color w:val="1D2733"/>
              </w:rPr>
              <w:t xml:space="preserve">Saved revisions</w:t>
            </w:r>
          </w:p>
        </w:tc>
        <w:tc>
          <w:tcPr>
            <w:tcW w:w="7640" w:type="dxa"/>
            <w:vAlign w:val="center"/>
            <w:shd w:fill="F2F6FA"/>
          </w:tcPr>
          <w:p>
            <w:pPr>
              <w:spacing w:after="95" w:line="250" w:lineRule="auto"/>
            </w:pPr>
            <w:r>
              <w:rPr>
                <w:sz w:val="17"/>
                <w:color w:val="1D2733"/>
              </w:rPr>
              <w:t xml:space="preserve">Explicit Save, no-op save invariants, reload/fresh-client persistence, revision preview and unsaved restore with Undo.</w:t>
            </w:r>
          </w:p>
        </w:tc>
      </w:tr>
      <w:tr>
        <w:trPr>
          <w:cantSplit/>
        </w:trPr>
        <w:tc>
          <w:tcPr>
            <w:tcW w:w="2800" w:type="dxa"/>
            <w:vAlign w:val="center"/>
          </w:tcPr>
          <w:p>
            <w:pPr>
              <w:spacing w:after="95" w:line="250" w:lineRule="auto"/>
            </w:pPr>
            <w:r>
              <w:rPr>
                <w:sz w:val="17"/>
                <w:color w:val="1D2733"/>
              </w:rPr>
              <w:t xml:space="preserve">Server safety</w:t>
            </w:r>
          </w:p>
        </w:tc>
        <w:tc>
          <w:tcPr>
            <w:tcW w:w="7640" w:type="dxa"/>
            <w:vAlign w:val="center"/>
          </w:tcPr>
          <w:p>
            <w:pPr>
              <w:spacing w:after="95" w:line="250" w:lineRule="auto"/>
            </w:pPr>
            <w:r>
              <w:rPr>
                <w:sz w:val="17"/>
                <w:color w:val="1D2733"/>
              </w:rPr>
              <w:t xml:space="preserve">SQLite durability, restart seed idempotence, chained two-tab stale-save conflicts and malformed/contradictory save rejection without mutation.</w:t>
            </w:r>
          </w:p>
        </w:tc>
      </w:tr>
      <w:tr>
        <w:trPr>
          <w:cantSplit/>
        </w:trPr>
        <w:tc>
          <w:tcPr>
            <w:tcW w:w="2800" w:type="dxa"/>
            <w:vAlign w:val="center"/>
            <w:shd w:fill="F2F6FA"/>
          </w:tcPr>
          <w:p>
            <w:pPr>
              <w:spacing w:after="95" w:line="250" w:lineRule="auto"/>
            </w:pPr>
            <w:r>
              <w:rPr>
                <w:sz w:val="17"/>
                <w:color w:val="1D2733"/>
              </w:rPr>
              <w:t xml:space="preserve">Interface</w:t>
            </w:r>
          </w:p>
        </w:tc>
        <w:tc>
          <w:tcPr>
            <w:tcW w:w="7640" w:type="dxa"/>
            <w:vAlign w:val="center"/>
            <w:shd w:fill="F2F6FA"/>
          </w:tcPr>
          <w:p>
            <w:pPr>
              <w:spacing w:after="95" w:line="250" w:lineRule="auto"/>
            </w:pPr>
            <w:r>
              <w:rPr>
                <w:sz w:val="17"/>
                <w:color w:val="1D2733"/>
              </w:rPr>
              <w:t xml:space="preserve">Discoverable controls, focus and readable feedback; five visual axes at 1280 by 800. No mobile or sign-in requirement.</w:t>
            </w:r>
          </w:p>
        </w:tc>
      </w:tr>
    </w:tbl>
    <w:p>
      <w:pPr>
        <w:spacing w:after="95" w:line="250" w:lineRule="auto"/>
      </w:pPr>
      <w:r>
        <w:rPr/>
        <w:t xml:space="preserve"/>
      </w:r>
    </w:p>
    <w:p>
      <w:pPr>
        <w:spacing w:after="95" w:line="250" w:lineRule="auto"/>
      </w:pPr>
      <w:r>
        <w:rPr/>
        <w:t xml:space="preserve">Five batched browser dimensions use Codex / gpt-5.6-luna, max reasoning, temperature 0 and Playwright MCP. There are 41 criteria: 2 Render, 2 Constraints, 29 Functional, 3 Polish and 5 Visual. Visual reviews only the 1280 by 800 desktop layout. Agent and verifier networking are public. Authentication and mobile layouts are not requirements.</w:t>
      </w:r>
    </w:p>
    <w:p>
      <w:pPr>
        <w:pStyle w:val="Heading1"/>
        <w:spacing w:after="95" w:line="250" w:lineRule="auto"/>
        <w:keepNext/>
      </w:pPr>
      <w:r>
        <w:rPr/>
        <w:t xml:space="preserve">Overall scores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880"/>
        <w:gridCol w:w="850"/>
        <w:gridCol w:w="820"/>
        <w:gridCol w:w="820"/>
        <w:gridCol w:w="820"/>
        <w:gridCol w:w="820"/>
        <w:gridCol w:w="820"/>
        <w:gridCol w:w="3610"/>
      </w:tblGrid>
      <w:tr>
        <w:trPr>
          <w:cantSplit/>
          <w:tblHeader/>
        </w:trPr>
        <w:tc>
          <w:tcPr>
            <w:tcW w:w="1880" w:type="dxa"/>
            <w:vAlign w:val="center"/>
            <w:shd w:fill="17365D"/>
          </w:tcPr>
          <w:p>
            <w:pPr>
              <w:spacing w:after="95" w:line="250" w:lineRule="auto"/>
            </w:pPr>
            <w:r>
              <w:rPr>
                <w:sz w:val="16"/>
                <w:b/>
                <w:color w:val="FFFFFF"/>
              </w:rPr>
              <w:t xml:space="preserve">Run</w:t>
            </w:r>
          </w:p>
        </w:tc>
        <w:tc>
          <w:tcPr>
            <w:tcW w:w="850" w:type="dxa"/>
            <w:vAlign w:val="center"/>
            <w:shd w:fill="17365D"/>
          </w:tcPr>
          <w:p>
            <w:pPr>
              <w:spacing w:after="95" w:line="250" w:lineRule="auto"/>
            </w:pPr>
            <w:r>
              <w:rPr>
                <w:sz w:val="16"/>
                <w:b/>
                <w:color w:val="FFFFFF"/>
              </w:rPr>
              <w:t xml:space="preserve">Overall</w:t>
            </w:r>
          </w:p>
        </w:tc>
        <w:tc>
          <w:tcPr>
            <w:tcW w:w="820" w:type="dxa"/>
            <w:vAlign w:val="center"/>
            <w:shd w:fill="17365D"/>
          </w:tcPr>
          <w:p>
            <w:pPr>
              <w:spacing w:after="95" w:line="250" w:lineRule="auto"/>
            </w:pPr>
            <w:r>
              <w:rPr>
                <w:sz w:val="16"/>
                <w:b/>
                <w:color w:val="FFFFFF"/>
              </w:rPr>
              <w:t xml:space="preserve">Render</w:t>
            </w:r>
          </w:p>
        </w:tc>
        <w:tc>
          <w:tcPr>
            <w:tcW w:w="820" w:type="dxa"/>
            <w:vAlign w:val="center"/>
            <w:shd w:fill="17365D"/>
          </w:tcPr>
          <w:p>
            <w:pPr>
              <w:spacing w:after="95" w:line="250" w:lineRule="auto"/>
            </w:pPr>
            <w:r>
              <w:rPr>
                <w:sz w:val="16"/>
                <w:b/>
                <w:color w:val="FFFFFF"/>
              </w:rPr>
              <w:t xml:space="preserve">Constr.</w:t>
            </w:r>
          </w:p>
        </w:tc>
        <w:tc>
          <w:tcPr>
            <w:tcW w:w="820" w:type="dxa"/>
            <w:vAlign w:val="center"/>
            <w:shd w:fill="17365D"/>
          </w:tcPr>
          <w:p>
            <w:pPr>
              <w:spacing w:after="95" w:line="250" w:lineRule="auto"/>
            </w:pPr>
            <w:r>
              <w:rPr>
                <w:sz w:val="16"/>
                <w:b/>
                <w:color w:val="FFFFFF"/>
              </w:rPr>
              <w:t xml:space="preserve">Func.</w:t>
            </w:r>
          </w:p>
        </w:tc>
        <w:tc>
          <w:tcPr>
            <w:tcW w:w="820" w:type="dxa"/>
            <w:vAlign w:val="center"/>
            <w:shd w:fill="17365D"/>
          </w:tcPr>
          <w:p>
            <w:pPr>
              <w:spacing w:after="95" w:line="250" w:lineRule="auto"/>
            </w:pPr>
            <w:r>
              <w:rPr>
                <w:sz w:val="16"/>
                <w:b/>
                <w:color w:val="FFFFFF"/>
              </w:rPr>
              <w:t xml:space="preserve">Polish</w:t>
            </w:r>
          </w:p>
        </w:tc>
        <w:tc>
          <w:tcPr>
            <w:tcW w:w="820" w:type="dxa"/>
            <w:vAlign w:val="center"/>
            <w:shd w:fill="17365D"/>
          </w:tcPr>
          <w:p>
            <w:pPr>
              <w:spacing w:after="95" w:line="250" w:lineRule="auto"/>
            </w:pPr>
            <w:r>
              <w:rPr>
                <w:sz w:val="16"/>
                <w:b/>
                <w:color w:val="FFFFFF"/>
              </w:rPr>
              <w:t xml:space="preserve">Visual</w:t>
            </w:r>
          </w:p>
        </w:tc>
        <w:tc>
          <w:tcPr>
            <w:tcW w:w="3610" w:type="dxa"/>
            <w:vAlign w:val="center"/>
            <w:shd w:fill="17365D"/>
          </w:tcPr>
          <w:p>
            <w:pPr>
              <w:spacing w:after="95" w:line="250" w:lineRule="auto"/>
            </w:pPr>
            <w:r>
              <w:rPr>
                <w:sz w:val="16"/>
                <w:b/>
                <w:color w:val="FFFFFF"/>
              </w:rPr>
              <w:t xml:space="preserve">Recorded status</w:t>
            </w:r>
          </w:p>
        </w:tc>
      </w:tr>
      <w:tr>
        <w:trPr>
          <w:cantSplit/>
        </w:trPr>
        <w:tc>
          <w:tcPr>
            <w:tcW w:w="1880" w:type="dxa"/>
            <w:vAlign w:val="center"/>
          </w:tcPr>
          <w:p>
            <w:pPr>
              <w:spacing w:after="95" w:line="250" w:lineRule="auto"/>
            </w:pPr>
            <w:r>
              <w:rPr>
                <w:sz w:val="16"/>
                <w:color w:val="1D2733"/>
              </w:rPr>
              <w:t xml:space="preserve">Oracle</w:t>
            </w:r>
          </w:p>
        </w:tc>
        <w:tc>
          <w:tcPr>
            <w:tcW w:w="85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3610" w:type="dxa"/>
            <w:vAlign w:val="center"/>
          </w:tcPr>
          <w:p>
            <w:pPr>
              <w:spacing w:after="95" w:line="250" w:lineRule="auto"/>
            </w:pPr>
            <w:r>
              <w:rPr>
                <w:sz w:val="16"/>
                <w:color w:val="1D2733"/>
              </w:rPr>
              <w:t xml:space="preserve">29/29 Functional</w:t>
            </w:r>
          </w:p>
        </w:tc>
      </w:tr>
      <w:tr>
        <w:trPr>
          <w:cantSplit/>
        </w:trPr>
        <w:tc>
          <w:tcPr>
            <w:tcW w:w="1880" w:type="dxa"/>
            <w:vAlign w:val="center"/>
            <w:shd w:fill="F2F6FA"/>
          </w:tcPr>
          <w:p>
            <w:pPr>
              <w:spacing w:after="95" w:line="250" w:lineRule="auto"/>
            </w:pPr>
            <w:r>
              <w:rPr>
                <w:sz w:val="16"/>
                <w:color w:val="1D2733"/>
              </w:rPr>
              <w:t xml:space="preserve">GPT-5.4 mini (high)</w:t>
            </w:r>
          </w:p>
        </w:tc>
        <w:tc>
          <w:tcPr>
            <w:tcW w:w="850" w:type="dxa"/>
            <w:vAlign w:val="center"/>
            <w:shd w:fill="F2F6FA"/>
          </w:tcPr>
          <w:p>
            <w:pPr>
              <w:spacing w:after="95" w:line="250" w:lineRule="auto"/>
            </w:pPr>
            <w:r>
              <w:rPr>
                <w:sz w:val="16"/>
                <w:color w:val="1D2733"/>
              </w:rPr>
              <w:t xml:space="preserve">0.5605</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0.4286</w:t>
            </w:r>
          </w:p>
        </w:tc>
        <w:tc>
          <w:tcPr>
            <w:tcW w:w="820" w:type="dxa"/>
            <w:vAlign w:val="center"/>
            <w:shd w:fill="F2F6FA"/>
          </w:tcPr>
          <w:p>
            <w:pPr>
              <w:spacing w:after="95" w:line="250" w:lineRule="auto"/>
            </w:pPr>
            <w:r>
              <w:rPr>
                <w:sz w:val="16"/>
                <w:color w:val="1D2733"/>
              </w:rPr>
              <w:t xml:space="preserve">0.6667</w:t>
            </w:r>
          </w:p>
        </w:tc>
        <w:tc>
          <w:tcPr>
            <w:tcW w:w="820" w:type="dxa"/>
            <w:vAlign w:val="center"/>
            <w:shd w:fill="F2F6FA"/>
          </w:tcPr>
          <w:p>
            <w:pPr>
              <w:spacing w:after="95" w:line="250" w:lineRule="auto"/>
            </w:pPr>
            <w:r>
              <w:rPr>
                <w:sz w:val="16"/>
                <w:color w:val="1D2733"/>
              </w:rPr>
              <w:t xml:space="preserve">0.8500</w:t>
            </w:r>
          </w:p>
        </w:tc>
        <w:tc>
          <w:tcPr>
            <w:tcW w:w="3610" w:type="dxa"/>
            <w:vAlign w:val="center"/>
            <w:shd w:fill="F2F6FA"/>
          </w:tcPr>
          <w:p>
            <w:pPr>
              <w:spacing w:after="95" w:line="250" w:lineRule="auto"/>
            </w:pPr>
            <w:r>
              <w:rPr>
                <w:sz w:val="16"/>
                <w:color w:val="1D2733"/>
              </w:rPr>
              <w:t xml:space="preserve">12/29 Functional</w:t>
            </w:r>
          </w:p>
        </w:tc>
      </w:tr>
      <w:tr>
        <w:trPr>
          <w:cantSplit/>
        </w:trPr>
        <w:tc>
          <w:tcPr>
            <w:tcW w:w="1880" w:type="dxa"/>
            <w:vAlign w:val="center"/>
          </w:tcPr>
          <w:p>
            <w:pPr>
              <w:spacing w:after="95" w:line="250" w:lineRule="auto"/>
            </w:pPr>
            <w:r>
              <w:rPr>
                <w:sz w:val="16"/>
                <w:color w:val="1D2733"/>
              </w:rPr>
              <w:t xml:space="preserve">Gemini 3.7 Flash (high)</w:t>
            </w:r>
          </w:p>
        </w:tc>
        <w:tc>
          <w:tcPr>
            <w:tcW w:w="850" w:type="dxa"/>
            <w:vAlign w:val="center"/>
          </w:tcPr>
          <w:p>
            <w:pPr>
              <w:spacing w:after="95" w:line="250" w:lineRule="auto"/>
            </w:pPr>
            <w:r>
              <w:rPr>
                <w:sz w:val="16"/>
                <w:color w:val="1D2733"/>
              </w:rPr>
              <w:t xml:space="preserve">0.7622</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0.6703</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0.8000</w:t>
            </w:r>
          </w:p>
        </w:tc>
        <w:tc>
          <w:tcPr>
            <w:tcW w:w="3610" w:type="dxa"/>
            <w:vAlign w:val="center"/>
          </w:tcPr>
          <w:p>
            <w:pPr>
              <w:spacing w:after="95" w:line="250" w:lineRule="auto"/>
            </w:pPr>
            <w:r>
              <w:rPr>
                <w:sz w:val="16"/>
                <w:color w:val="1D2733"/>
              </w:rPr>
              <w:t xml:space="preserve">22/29 Functional</w:t>
            </w:r>
          </w:p>
        </w:tc>
      </w:tr>
      <w:tr>
        <w:trPr>
          <w:cantSplit/>
        </w:trPr>
        <w:tc>
          <w:tcPr>
            <w:tcW w:w="1880" w:type="dxa"/>
            <w:vAlign w:val="center"/>
            <w:shd w:fill="F2F6FA"/>
          </w:tcPr>
          <w:p>
            <w:pPr>
              <w:spacing w:after="95" w:line="250" w:lineRule="auto"/>
            </w:pPr>
            <w:r>
              <w:rPr>
                <w:sz w:val="16"/>
                <w:color w:val="1D2733"/>
              </w:rPr>
              <w:t xml:space="preserve">Claude Haiku 4.5</w:t>
            </w:r>
          </w:p>
        </w:tc>
        <w:tc>
          <w:tcPr>
            <w:tcW w:w="850" w:type="dxa"/>
            <w:vAlign w:val="center"/>
            <w:shd w:fill="F2F6FA"/>
          </w:tcPr>
          <w:p>
            <w:pPr>
              <w:spacing w:after="95" w:line="250" w:lineRule="auto"/>
            </w:pPr>
            <w:r>
              <w:rPr>
                <w:sz w:val="16"/>
                <w:color w:val="1D2733"/>
              </w:rPr>
              <w:t xml:space="preserve">0.2233</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0.0000</w:t>
            </w:r>
          </w:p>
        </w:tc>
        <w:tc>
          <w:tcPr>
            <w:tcW w:w="820" w:type="dxa"/>
            <w:vAlign w:val="center"/>
            <w:shd w:fill="F2F6FA"/>
          </w:tcPr>
          <w:p>
            <w:pPr>
              <w:spacing w:after="95" w:line="250" w:lineRule="auto"/>
            </w:pPr>
            <w:r>
              <w:rPr>
                <w:sz w:val="16"/>
                <w:color w:val="1D2733"/>
              </w:rPr>
              <w:t xml:space="preserve">0.6667</w:t>
            </w:r>
          </w:p>
        </w:tc>
        <w:tc>
          <w:tcPr>
            <w:tcW w:w="820" w:type="dxa"/>
            <w:vAlign w:val="center"/>
            <w:shd w:fill="F2F6FA"/>
          </w:tcPr>
          <w:p>
            <w:pPr>
              <w:spacing w:after="95" w:line="250" w:lineRule="auto"/>
            </w:pPr>
            <w:r>
              <w:rPr>
                <w:sz w:val="16"/>
                <w:color w:val="1D2733"/>
              </w:rPr>
              <w:t xml:space="preserve">0.4500</w:t>
            </w:r>
          </w:p>
        </w:tc>
        <w:tc>
          <w:tcPr>
            <w:tcW w:w="3610" w:type="dxa"/>
            <w:vAlign w:val="center"/>
            <w:shd w:fill="F2F6FA"/>
          </w:tcPr>
          <w:p>
            <w:pPr>
              <w:spacing w:after="95" w:line="250" w:lineRule="auto"/>
            </w:pPr>
            <w:r>
              <w:rPr>
                <w:sz w:val="16"/>
                <w:color w:val="1D2733"/>
              </w:rPr>
              <w:t xml:space="preserve">Functional gate failed; 29 checks skipped</w:t>
            </w:r>
          </w:p>
        </w:tc>
      </w:tr>
      <w:tr>
        <w:trPr>
          <w:cantSplit/>
        </w:trPr>
        <w:tc>
          <w:tcPr>
            <w:tcW w:w="1880" w:type="dxa"/>
            <w:vAlign w:val="center"/>
          </w:tcPr>
          <w:p>
            <w:pPr>
              <w:spacing w:after="95" w:line="250" w:lineRule="auto"/>
            </w:pPr>
            <w:r>
              <w:rPr>
                <w:sz w:val="16"/>
                <w:color w:val="1D2733"/>
              </w:rPr>
              <w:t xml:space="preserve">No-op control</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3610" w:type="dxa"/>
            <w:vAlign w:val="center"/>
          </w:tcPr>
          <w:p>
            <w:pPr>
              <w:spacing w:after="95" w:line="250" w:lineRule="auto"/>
            </w:pPr>
            <w:r>
              <w:rPr>
                <w:sz w:val="16"/>
                <w:color w:val="1D2733"/>
              </w:rPr>
              <w:t xml:space="preserve">graded=0; no_op=1</w:t>
            </w:r>
          </w:p>
        </w:tc>
      </w:tr>
    </w:tbl>
    <w:p>
      <w:pPr>
        <w:spacing w:after="95" w:line="250" w:lineRule="auto"/>
      </w:pPr>
      <w:r>
        <w:rPr/>
        <w:t xml:space="preserve"/>
      </w:r>
    </w:p>
    <w:p>
      <w:pPr>
        <w:spacing w:after="95" w:line="250" w:lineRule="auto"/>
      </w:pPr>
      <w:r>
        <w:rPr/>
        <w:t xml:space="preserve">Binary pass counts differ from weighted scores. Haiku Functional zeros are gate assignments, not independently executed checks. Visual raw ratings use the installed runner normalization: 4 becomes 0.75 and 5 becomes 1.00. The no-op zero is an ungraded floor control, not a model failure.</w:t>
      </w:r>
    </w:p>
    <w:p>
      <w:pPr>
        <w:pStyle w:val="Heading1"/>
        <w:spacing w:after="95" w:line="250" w:lineRule="auto"/>
        <w:keepNext/>
      </w:pPr>
      <w:r>
        <w:rPr/>
        <w:t xml:space="preserve">Reward arithmetic</w:t>
      </w:r>
    </w:p>
    <w:p>
      <w:pPr>
        <w:spacing w:after="95" w:line="250" w:lineRule="auto"/>
      </w:pPr>
      <w:r>
        <w:rPr/>
        <w:t xml:space="preserve">If Render &lt;= 0 or Constraints &lt;= 0: Overall = 0. Otherwise: Overall = round(0.6 x Functional + 0.2 x Polish + 0.2 x Visual, 4).</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600"/>
        <w:gridCol w:w="2450"/>
        <w:gridCol w:w="5390"/>
      </w:tblGrid>
      <w:tr>
        <w:trPr>
          <w:cantSplit/>
          <w:tblHeader/>
        </w:trPr>
        <w:tc>
          <w:tcPr>
            <w:tcW w:w="2600" w:type="dxa"/>
            <w:vAlign w:val="center"/>
            <w:shd w:fill="17365D"/>
          </w:tcPr>
          <w:p>
            <w:pPr>
              <w:spacing w:after="95" w:line="250" w:lineRule="auto"/>
            </w:pPr>
            <w:r>
              <w:rPr>
                <w:sz w:val="17"/>
                <w:b/>
                <w:color w:val="FFFFFF"/>
              </w:rPr>
              <w:t xml:space="preserve">Run</w:t>
            </w:r>
          </w:p>
        </w:tc>
        <w:tc>
          <w:tcPr>
            <w:tcW w:w="2450" w:type="dxa"/>
            <w:vAlign w:val="center"/>
            <w:shd w:fill="17365D"/>
          </w:tcPr>
          <w:p>
            <w:pPr>
              <w:spacing w:after="95" w:line="250" w:lineRule="auto"/>
            </w:pPr>
            <w:r>
              <w:rPr>
                <w:sz w:val="17"/>
                <w:b/>
                <w:color w:val="FFFFFF"/>
              </w:rPr>
              <w:t xml:space="preserve">Functional weight earned</w:t>
            </w:r>
          </w:p>
        </w:tc>
        <w:tc>
          <w:tcPr>
            <w:tcW w:w="5390" w:type="dxa"/>
            <w:vAlign w:val="center"/>
            <w:shd w:fill="17365D"/>
          </w:tcPr>
          <w:p>
            <w:pPr>
              <w:spacing w:after="95" w:line="250" w:lineRule="auto"/>
            </w:pPr>
            <w:r>
              <w:rPr>
                <w:sz w:val="17"/>
                <w:b/>
                <w:color w:val="FFFFFF"/>
              </w:rPr>
              <w:t xml:space="preserve">Final calculation</w:t>
            </w:r>
          </w:p>
        </w:tc>
      </w:tr>
      <w:tr>
        <w:trPr>
          <w:cantSplit/>
        </w:trPr>
        <w:tc>
          <w:tcPr>
            <w:tcW w:w="2600" w:type="dxa"/>
            <w:vAlign w:val="center"/>
          </w:tcPr>
          <w:p>
            <w:pPr>
              <w:spacing w:after="95" w:line="250" w:lineRule="auto"/>
            </w:pPr>
            <w:r>
              <w:rPr>
                <w:sz w:val="17"/>
                <w:color w:val="1D2733"/>
              </w:rPr>
              <w:t xml:space="preserve">Oracle</w:t>
            </w:r>
          </w:p>
        </w:tc>
        <w:tc>
          <w:tcPr>
            <w:tcW w:w="2450" w:type="dxa"/>
            <w:vAlign w:val="center"/>
          </w:tcPr>
          <w:p>
            <w:pPr>
              <w:spacing w:after="95" w:line="250" w:lineRule="auto"/>
            </w:pPr>
            <w:r>
              <w:rPr>
                <w:sz w:val="17"/>
                <w:color w:val="1D2733"/>
              </w:rPr>
              <w:t xml:space="preserve">22.75 / 22.75 = 1.0000</w:t>
            </w:r>
          </w:p>
        </w:tc>
        <w:tc>
          <w:tcPr>
            <w:tcW w:w="5390" w:type="dxa"/>
            <w:vAlign w:val="center"/>
          </w:tcPr>
          <w:p>
            <w:pPr>
              <w:spacing w:after="95" w:line="250" w:lineRule="auto"/>
            </w:pPr>
            <w:r>
              <w:rPr>
                <w:sz w:val="17"/>
                <w:color w:val="1D2733"/>
              </w:rPr>
              <w:t xml:space="preserve">0.6 x 1.0000 + 0.2 x 1.0000 + 0.2 x 1.0000 = 1.0000</w:t>
            </w:r>
          </w:p>
        </w:tc>
      </w:tr>
      <w:tr>
        <w:trPr>
          <w:cantSplit/>
        </w:trPr>
        <w:tc>
          <w:tcPr>
            <w:tcW w:w="2600" w:type="dxa"/>
            <w:vAlign w:val="center"/>
            <w:shd w:fill="F2F6FA"/>
          </w:tcPr>
          <w:p>
            <w:pPr>
              <w:spacing w:after="95" w:line="250" w:lineRule="auto"/>
            </w:pPr>
            <w:r>
              <w:rPr>
                <w:sz w:val="17"/>
                <w:color w:val="1D2733"/>
              </w:rPr>
              <w:t xml:space="preserve">GPT-5.4 mini (high)</w:t>
            </w:r>
          </w:p>
        </w:tc>
        <w:tc>
          <w:tcPr>
            <w:tcW w:w="2450" w:type="dxa"/>
            <w:vAlign w:val="center"/>
            <w:shd w:fill="F2F6FA"/>
          </w:tcPr>
          <w:p>
            <w:pPr>
              <w:spacing w:after="95" w:line="250" w:lineRule="auto"/>
            </w:pPr>
            <w:r>
              <w:rPr>
                <w:sz w:val="17"/>
                <w:color w:val="1D2733"/>
              </w:rPr>
              <w:t xml:space="preserve">9.75 / 22.75 = 0.4286</w:t>
            </w:r>
          </w:p>
        </w:tc>
        <w:tc>
          <w:tcPr>
            <w:tcW w:w="5390" w:type="dxa"/>
            <w:vAlign w:val="center"/>
            <w:shd w:fill="F2F6FA"/>
          </w:tcPr>
          <w:p>
            <w:pPr>
              <w:spacing w:after="95" w:line="250" w:lineRule="auto"/>
            </w:pPr>
            <w:r>
              <w:rPr>
                <w:sz w:val="17"/>
                <w:color w:val="1D2733"/>
              </w:rPr>
              <w:t xml:space="preserve">0.6 x 0.4286 + 0.2 x 0.6667 + 0.2 x 0.8500 = 0.5605</w:t>
            </w:r>
          </w:p>
        </w:tc>
      </w:tr>
      <w:tr>
        <w:trPr>
          <w:cantSplit/>
        </w:trPr>
        <w:tc>
          <w:tcPr>
            <w:tcW w:w="2600" w:type="dxa"/>
            <w:vAlign w:val="center"/>
          </w:tcPr>
          <w:p>
            <w:pPr>
              <w:spacing w:after="95" w:line="250" w:lineRule="auto"/>
            </w:pPr>
            <w:r>
              <w:rPr>
                <w:sz w:val="17"/>
                <w:color w:val="1D2733"/>
              </w:rPr>
              <w:t xml:space="preserve">Gemini 3.7 Flash (high)</w:t>
            </w:r>
          </w:p>
        </w:tc>
        <w:tc>
          <w:tcPr>
            <w:tcW w:w="2450" w:type="dxa"/>
            <w:vAlign w:val="center"/>
          </w:tcPr>
          <w:p>
            <w:pPr>
              <w:spacing w:after="95" w:line="250" w:lineRule="auto"/>
            </w:pPr>
            <w:r>
              <w:rPr>
                <w:sz w:val="17"/>
                <w:color w:val="1D2733"/>
              </w:rPr>
              <w:t xml:space="preserve">15.25 / 22.75 = 0.6703</w:t>
            </w:r>
          </w:p>
        </w:tc>
        <w:tc>
          <w:tcPr>
            <w:tcW w:w="5390" w:type="dxa"/>
            <w:vAlign w:val="center"/>
          </w:tcPr>
          <w:p>
            <w:pPr>
              <w:spacing w:after="95" w:line="250" w:lineRule="auto"/>
            </w:pPr>
            <w:r>
              <w:rPr>
                <w:sz w:val="17"/>
                <w:color w:val="1D2733"/>
              </w:rPr>
              <w:t xml:space="preserve">0.6 x 0.6703 + 0.2 x 1.0000 + 0.2 x 0.8000 = 0.7622</w:t>
            </w:r>
          </w:p>
        </w:tc>
      </w:tr>
      <w:tr>
        <w:trPr>
          <w:cantSplit/>
        </w:trPr>
        <w:tc>
          <w:tcPr>
            <w:tcW w:w="2600" w:type="dxa"/>
            <w:vAlign w:val="center"/>
            <w:shd w:fill="F2F6FA"/>
          </w:tcPr>
          <w:p>
            <w:pPr>
              <w:spacing w:after="95" w:line="250" w:lineRule="auto"/>
            </w:pPr>
            <w:r>
              <w:rPr>
                <w:sz w:val="17"/>
                <w:color w:val="1D2733"/>
              </w:rPr>
              <w:t xml:space="preserve">Claude Haiku 4.5</w:t>
            </w:r>
          </w:p>
        </w:tc>
        <w:tc>
          <w:tcPr>
            <w:tcW w:w="2450" w:type="dxa"/>
            <w:vAlign w:val="center"/>
            <w:shd w:fill="F2F6FA"/>
          </w:tcPr>
          <w:p>
            <w:pPr>
              <w:spacing w:after="95" w:line="250" w:lineRule="auto"/>
            </w:pPr>
            <w:r>
              <w:rPr>
                <w:sz w:val="17"/>
                <w:color w:val="1D2733"/>
              </w:rPr>
              <w:t xml:space="preserve">0 / 22.75 = 0.0000</w:t>
            </w:r>
          </w:p>
        </w:tc>
        <w:tc>
          <w:tcPr>
            <w:tcW w:w="5390" w:type="dxa"/>
            <w:vAlign w:val="center"/>
            <w:shd w:fill="F2F6FA"/>
          </w:tcPr>
          <w:p>
            <w:pPr>
              <w:spacing w:after="95" w:line="250" w:lineRule="auto"/>
            </w:pPr>
            <w:r>
              <w:rPr>
                <w:sz w:val="17"/>
                <w:color w:val="1D2733"/>
              </w:rPr>
              <w:t xml:space="preserve">0.6 x 0.0000 + 0.2 x 0.6667 + 0.2 x 0.4500 = 0.2233</w:t>
            </w:r>
          </w:p>
        </w:tc>
      </w:tr>
    </w:tbl>
    <w:p>
      <w:pPr>
        <w:spacing w:after="95" w:line="250" w:lineRule="auto"/>
      </w:pPr>
      <w:r>
        <w:rPr/>
        <w:t xml:space="preserve"/>
      </w:r>
    </w:p>
    <w:p>
      <w:pPr>
        <w:pStyle w:val="Heading1"/>
        <w:spacing w:after="95" w:line="250" w:lineRule="auto"/>
        <w:keepNext/>
      </w:pPr>
      <w:r>
        <w:rPr/>
        <w:t xml:space="preserve">Dimension scores and budgets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750"/>
        <w:gridCol w:w="850"/>
        <w:gridCol w:w="1150"/>
        <w:gridCol w:w="950"/>
        <w:gridCol w:w="1430"/>
        <w:gridCol w:w="1430"/>
        <w:gridCol w:w="1430"/>
        <w:gridCol w:w="1450"/>
      </w:tblGrid>
      <w:tr>
        <w:trPr>
          <w:cantSplit/>
          <w:tblHeader/>
        </w:trPr>
        <w:tc>
          <w:tcPr>
            <w:tcW w:w="1750" w:type="dxa"/>
            <w:vAlign w:val="center"/>
            <w:shd w:fill="17365D"/>
          </w:tcPr>
          <w:p>
            <w:pPr>
              <w:spacing w:after="95" w:line="250" w:lineRule="auto"/>
            </w:pPr>
            <w:r>
              <w:rPr>
                <w:sz w:val="17"/>
                <w:b/>
                <w:color w:val="FFFFFF"/>
              </w:rPr>
              <w:t xml:space="preserve">Dimension</w:t>
            </w:r>
          </w:p>
        </w:tc>
        <w:tc>
          <w:tcPr>
            <w:tcW w:w="850" w:type="dxa"/>
            <w:vAlign w:val="center"/>
            <w:shd w:fill="17365D"/>
          </w:tcPr>
          <w:p>
            <w:pPr>
              <w:spacing w:after="95" w:line="250" w:lineRule="auto"/>
            </w:pPr>
            <w:r>
              <w:rPr>
                <w:sz w:val="17"/>
                <w:b/>
                <w:color w:val="FFFFFF"/>
              </w:rPr>
              <w:t xml:space="preserve">Criteria</w:t>
            </w:r>
          </w:p>
        </w:tc>
        <w:tc>
          <w:tcPr>
            <w:tcW w:w="1150" w:type="dxa"/>
            <w:vAlign w:val="center"/>
            <w:shd w:fill="17365D"/>
          </w:tcPr>
          <w:p>
            <w:pPr>
              <w:spacing w:after="95" w:line="250" w:lineRule="auto"/>
            </w:pPr>
            <w:r>
              <w:rPr>
                <w:sz w:val="17"/>
                <w:b/>
                <w:color w:val="FFFFFF"/>
              </w:rPr>
              <w:t xml:space="preserve">Budget</w:t>
            </w:r>
          </w:p>
        </w:tc>
        <w:tc>
          <w:tcPr>
            <w:tcW w:w="950" w:type="dxa"/>
            <w:vAlign w:val="center"/>
            <w:shd w:fill="17365D"/>
          </w:tcPr>
          <w:p>
            <w:pPr>
              <w:spacing w:after="95" w:line="250" w:lineRule="auto"/>
            </w:pPr>
            <w:r>
              <w:rPr>
                <w:sz w:val="17"/>
                <w:b/>
                <w:color w:val="FFFFFF"/>
              </w:rPr>
              <w:t xml:space="preserve">Role</w:t>
            </w:r>
          </w:p>
        </w:tc>
        <w:tc>
          <w:tcPr>
            <w:tcW w:w="1430" w:type="dxa"/>
            <w:vAlign w:val="center"/>
            <w:shd w:fill="17365D"/>
          </w:tcPr>
          <w:p>
            <w:pPr>
              <w:spacing w:after="95" w:line="250" w:lineRule="auto"/>
            </w:pPr>
            <w:r>
              <w:rPr>
                <w:sz w:val="17"/>
                <w:b/>
                <w:color w:val="FFFFFF"/>
              </w:rPr>
              <w:t xml:space="preserve">Oracle</w:t>
            </w:r>
          </w:p>
        </w:tc>
        <w:tc>
          <w:tcPr>
            <w:tcW w:w="1430" w:type="dxa"/>
            <w:vAlign w:val="center"/>
            <w:shd w:fill="17365D"/>
          </w:tcPr>
          <w:p>
            <w:pPr>
              <w:spacing w:after="95" w:line="250" w:lineRule="auto"/>
            </w:pPr>
            <w:r>
              <w:rPr>
                <w:sz w:val="17"/>
                <w:b/>
                <w:color w:val="FFFFFF"/>
              </w:rPr>
              <w:t xml:space="preserve">GPT-mini</w:t>
            </w:r>
          </w:p>
        </w:tc>
        <w:tc>
          <w:tcPr>
            <w:tcW w:w="1430" w:type="dxa"/>
            <w:vAlign w:val="center"/>
            <w:shd w:fill="17365D"/>
          </w:tcPr>
          <w:p>
            <w:pPr>
              <w:spacing w:after="95" w:line="250" w:lineRule="auto"/>
            </w:pPr>
            <w:r>
              <w:rPr>
                <w:sz w:val="17"/>
                <w:b/>
                <w:color w:val="FFFFFF"/>
              </w:rPr>
              <w:t xml:space="preserve">Gemini</w:t>
            </w:r>
          </w:p>
        </w:tc>
        <w:tc>
          <w:tcPr>
            <w:tcW w:w="1450" w:type="dxa"/>
            <w:vAlign w:val="center"/>
            <w:shd w:fill="17365D"/>
          </w:tcPr>
          <w:p>
            <w:pPr>
              <w:spacing w:after="95" w:line="250" w:lineRule="auto"/>
            </w:pPr>
            <w:r>
              <w:rPr>
                <w:sz w:val="17"/>
                <w:b/>
                <w:color w:val="FFFFFF"/>
              </w:rPr>
              <w:t xml:space="preserve">Haiku</w:t>
            </w:r>
          </w:p>
        </w:tc>
      </w:tr>
      <w:tr>
        <w:trPr>
          <w:cantSplit/>
        </w:trPr>
        <w:tc>
          <w:tcPr>
            <w:tcW w:w="1750" w:type="dxa"/>
            <w:vAlign w:val="center"/>
          </w:tcPr>
          <w:p>
            <w:pPr>
              <w:spacing w:after="95" w:line="250" w:lineRule="auto"/>
            </w:pPr>
            <w:r>
              <w:rPr>
                <w:sz w:val="17"/>
                <w:color w:val="1D2733"/>
              </w:rPr>
              <w:t xml:space="preserve">Render</w:t>
            </w:r>
          </w:p>
        </w:tc>
        <w:tc>
          <w:tcPr>
            <w:tcW w:w="850" w:type="dxa"/>
            <w:vAlign w:val="center"/>
          </w:tcPr>
          <w:p>
            <w:pPr>
              <w:spacing w:after="95" w:line="250" w:lineRule="auto"/>
            </w:pPr>
            <w:r>
              <w:rPr>
                <w:sz w:val="17"/>
                <w:color w:val="1D2733"/>
              </w:rPr>
              <w:t xml:space="preserve">2</w:t>
            </w:r>
          </w:p>
        </w:tc>
        <w:tc>
          <w:tcPr>
            <w:tcW w:w="1150" w:type="dxa"/>
            <w:vAlign w:val="center"/>
          </w:tcPr>
          <w:p>
            <w:pPr>
              <w:spacing w:after="95" w:line="250" w:lineRule="auto"/>
            </w:pPr>
            <w:r>
              <w:rPr>
                <w:sz w:val="17"/>
                <w:color w:val="1D2733"/>
              </w:rPr>
              <w:t xml:space="preserve">600 s</w:t>
            </w:r>
          </w:p>
        </w:tc>
        <w:tc>
          <w:tcPr>
            <w:tcW w:w="950" w:type="dxa"/>
            <w:vAlign w:val="center"/>
          </w:tcPr>
          <w:p>
            <w:pPr>
              <w:spacing w:after="95" w:line="250" w:lineRule="auto"/>
            </w:pPr>
            <w:r>
              <w:rPr>
                <w:sz w:val="17"/>
                <w:color w:val="1D2733"/>
              </w:rPr>
              <w:t xml:space="preserve">Gate</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1.0000</w:t>
            </w:r>
          </w:p>
        </w:tc>
        <w:tc>
          <w:tcPr>
            <w:tcW w:w="1450" w:type="dxa"/>
            <w:vAlign w:val="center"/>
          </w:tcPr>
          <w:p>
            <w:pPr>
              <w:spacing w:after="95" w:line="250" w:lineRule="auto"/>
            </w:pPr>
            <w:r>
              <w:rPr>
                <w:sz w:val="17"/>
                <w:color w:val="1D2733"/>
              </w:rPr>
              <w:t xml:space="preserve">1.0000</w:t>
            </w:r>
          </w:p>
        </w:tc>
      </w:tr>
      <w:tr>
        <w:trPr>
          <w:cantSplit/>
        </w:trPr>
        <w:tc>
          <w:tcPr>
            <w:tcW w:w="1750" w:type="dxa"/>
            <w:vAlign w:val="center"/>
            <w:shd w:fill="F2F6FA"/>
          </w:tcPr>
          <w:p>
            <w:pPr>
              <w:spacing w:after="95" w:line="250" w:lineRule="auto"/>
            </w:pPr>
            <w:r>
              <w:rPr>
                <w:sz w:val="17"/>
                <w:color w:val="1D2733"/>
              </w:rPr>
              <w:t xml:space="preserve">Constraints</w:t>
            </w:r>
          </w:p>
        </w:tc>
        <w:tc>
          <w:tcPr>
            <w:tcW w:w="850" w:type="dxa"/>
            <w:vAlign w:val="center"/>
            <w:shd w:fill="F2F6FA"/>
          </w:tcPr>
          <w:p>
            <w:pPr>
              <w:spacing w:after="95" w:line="250" w:lineRule="auto"/>
            </w:pPr>
            <w:r>
              <w:rPr>
                <w:sz w:val="17"/>
                <w:color w:val="1D2733"/>
              </w:rPr>
              <w:t xml:space="preserve">2</w:t>
            </w:r>
          </w:p>
        </w:tc>
        <w:tc>
          <w:tcPr>
            <w:tcW w:w="1150" w:type="dxa"/>
            <w:vAlign w:val="center"/>
            <w:shd w:fill="F2F6FA"/>
          </w:tcPr>
          <w:p>
            <w:pPr>
              <w:spacing w:after="95" w:line="250" w:lineRule="auto"/>
            </w:pPr>
            <w:r>
              <w:rPr>
                <w:sz w:val="17"/>
                <w:color w:val="1D2733"/>
              </w:rPr>
              <w:t xml:space="preserve">600 s</w:t>
            </w:r>
          </w:p>
        </w:tc>
        <w:tc>
          <w:tcPr>
            <w:tcW w:w="950" w:type="dxa"/>
            <w:vAlign w:val="center"/>
            <w:shd w:fill="F2F6FA"/>
          </w:tcPr>
          <w:p>
            <w:pPr>
              <w:spacing w:after="95" w:line="250" w:lineRule="auto"/>
            </w:pPr>
            <w:r>
              <w:rPr>
                <w:sz w:val="17"/>
                <w:color w:val="1D2733"/>
              </w:rPr>
              <w:t xml:space="preserve">Gate</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1.0000</w:t>
            </w:r>
          </w:p>
        </w:tc>
        <w:tc>
          <w:tcPr>
            <w:tcW w:w="1450" w:type="dxa"/>
            <w:vAlign w:val="center"/>
            <w:shd w:fill="F2F6FA"/>
          </w:tcPr>
          <w:p>
            <w:pPr>
              <w:spacing w:after="95" w:line="250" w:lineRule="auto"/>
            </w:pPr>
            <w:r>
              <w:rPr>
                <w:sz w:val="17"/>
                <w:color w:val="1D2733"/>
              </w:rPr>
              <w:t xml:space="preserve">1.0000</w:t>
            </w:r>
          </w:p>
        </w:tc>
      </w:tr>
      <w:tr>
        <w:trPr>
          <w:cantSplit/>
        </w:trPr>
        <w:tc>
          <w:tcPr>
            <w:tcW w:w="1750" w:type="dxa"/>
            <w:vAlign w:val="center"/>
          </w:tcPr>
          <w:p>
            <w:pPr>
              <w:spacing w:after="95" w:line="250" w:lineRule="auto"/>
            </w:pPr>
            <w:r>
              <w:rPr>
                <w:sz w:val="17"/>
                <w:color w:val="1D2733"/>
              </w:rPr>
              <w:t xml:space="preserve">Functional</w:t>
            </w:r>
          </w:p>
        </w:tc>
        <w:tc>
          <w:tcPr>
            <w:tcW w:w="850" w:type="dxa"/>
            <w:vAlign w:val="center"/>
          </w:tcPr>
          <w:p>
            <w:pPr>
              <w:spacing w:after="95" w:line="250" w:lineRule="auto"/>
            </w:pPr>
            <w:r>
              <w:rPr>
                <w:sz w:val="17"/>
                <w:color w:val="1D2733"/>
              </w:rPr>
              <w:t xml:space="preserve">29</w:t>
            </w:r>
          </w:p>
        </w:tc>
        <w:tc>
          <w:tcPr>
            <w:tcW w:w="1150" w:type="dxa"/>
            <w:vAlign w:val="center"/>
          </w:tcPr>
          <w:p>
            <w:pPr>
              <w:spacing w:after="95" w:line="250" w:lineRule="auto"/>
            </w:pPr>
            <w:r>
              <w:rPr>
                <w:sz w:val="17"/>
                <w:color w:val="1D2733"/>
              </w:rPr>
              <w:t xml:space="preserve">9000 s</w:t>
            </w:r>
          </w:p>
        </w:tc>
        <w:tc>
          <w:tcPr>
            <w:tcW w:w="950" w:type="dxa"/>
            <w:vAlign w:val="center"/>
          </w:tcPr>
          <w:p>
            <w:pPr>
              <w:spacing w:after="95" w:line="250" w:lineRule="auto"/>
            </w:pPr>
            <w:r>
              <w:rPr>
                <w:sz w:val="17"/>
                <w:color w:val="1D2733"/>
              </w:rPr>
              <w:t xml:space="preserve">60%</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0.4286</w:t>
            </w:r>
          </w:p>
        </w:tc>
        <w:tc>
          <w:tcPr>
            <w:tcW w:w="1430" w:type="dxa"/>
            <w:vAlign w:val="center"/>
          </w:tcPr>
          <w:p>
            <w:pPr>
              <w:spacing w:after="95" w:line="250" w:lineRule="auto"/>
            </w:pPr>
            <w:r>
              <w:rPr>
                <w:sz w:val="17"/>
                <w:color w:val="1D2733"/>
              </w:rPr>
              <w:t xml:space="preserve">0.6703</w:t>
            </w:r>
          </w:p>
        </w:tc>
        <w:tc>
          <w:tcPr>
            <w:tcW w:w="1450" w:type="dxa"/>
            <w:vAlign w:val="center"/>
          </w:tcPr>
          <w:p>
            <w:pPr>
              <w:spacing w:after="95" w:line="250" w:lineRule="auto"/>
            </w:pPr>
            <w:r>
              <w:rPr>
                <w:sz w:val="17"/>
                <w:color w:val="1D2733"/>
              </w:rPr>
              <w:t xml:space="preserve">0.0000</w:t>
            </w:r>
          </w:p>
        </w:tc>
      </w:tr>
      <w:tr>
        <w:trPr>
          <w:cantSplit/>
        </w:trPr>
        <w:tc>
          <w:tcPr>
            <w:tcW w:w="1750" w:type="dxa"/>
            <w:vAlign w:val="center"/>
            <w:shd w:fill="F2F6FA"/>
          </w:tcPr>
          <w:p>
            <w:pPr>
              <w:spacing w:after="95" w:line="250" w:lineRule="auto"/>
            </w:pPr>
            <w:r>
              <w:rPr>
                <w:sz w:val="17"/>
                <w:color w:val="1D2733"/>
              </w:rPr>
              <w:t xml:space="preserve">Polish</w:t>
            </w:r>
          </w:p>
        </w:tc>
        <w:tc>
          <w:tcPr>
            <w:tcW w:w="850" w:type="dxa"/>
            <w:vAlign w:val="center"/>
            <w:shd w:fill="F2F6FA"/>
          </w:tcPr>
          <w:p>
            <w:pPr>
              <w:spacing w:after="95" w:line="250" w:lineRule="auto"/>
            </w:pPr>
            <w:r>
              <w:rPr>
                <w:sz w:val="17"/>
                <w:color w:val="1D2733"/>
              </w:rPr>
              <w:t xml:space="preserve">3</w:t>
            </w:r>
          </w:p>
        </w:tc>
        <w:tc>
          <w:tcPr>
            <w:tcW w:w="1150" w:type="dxa"/>
            <w:vAlign w:val="center"/>
            <w:shd w:fill="F2F6FA"/>
          </w:tcPr>
          <w:p>
            <w:pPr>
              <w:spacing w:after="95" w:line="250" w:lineRule="auto"/>
            </w:pPr>
            <w:r>
              <w:rPr>
                <w:sz w:val="17"/>
                <w:color w:val="1D2733"/>
              </w:rPr>
              <w:t xml:space="preserve">900 s</w:t>
            </w:r>
          </w:p>
        </w:tc>
        <w:tc>
          <w:tcPr>
            <w:tcW w:w="950" w:type="dxa"/>
            <w:vAlign w:val="center"/>
            <w:shd w:fill="F2F6FA"/>
          </w:tcPr>
          <w:p>
            <w:pPr>
              <w:spacing w:after="95" w:line="250" w:lineRule="auto"/>
            </w:pPr>
            <w:r>
              <w:rPr>
                <w:sz w:val="17"/>
                <w:color w:val="1D2733"/>
              </w:rPr>
              <w:t xml:space="preserve">20%</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0.6667</w:t>
            </w:r>
          </w:p>
        </w:tc>
        <w:tc>
          <w:tcPr>
            <w:tcW w:w="1430" w:type="dxa"/>
            <w:vAlign w:val="center"/>
            <w:shd w:fill="F2F6FA"/>
          </w:tcPr>
          <w:p>
            <w:pPr>
              <w:spacing w:after="95" w:line="250" w:lineRule="auto"/>
            </w:pPr>
            <w:r>
              <w:rPr>
                <w:sz w:val="17"/>
                <w:color w:val="1D2733"/>
              </w:rPr>
              <w:t xml:space="preserve">1.0000</w:t>
            </w:r>
          </w:p>
        </w:tc>
        <w:tc>
          <w:tcPr>
            <w:tcW w:w="1450" w:type="dxa"/>
            <w:vAlign w:val="center"/>
            <w:shd w:fill="F2F6FA"/>
          </w:tcPr>
          <w:p>
            <w:pPr>
              <w:spacing w:after="95" w:line="250" w:lineRule="auto"/>
            </w:pPr>
            <w:r>
              <w:rPr>
                <w:sz w:val="17"/>
                <w:color w:val="1D2733"/>
              </w:rPr>
              <w:t xml:space="preserve">0.6667</w:t>
            </w:r>
          </w:p>
        </w:tc>
      </w:tr>
      <w:tr>
        <w:trPr>
          <w:cantSplit/>
        </w:trPr>
        <w:tc>
          <w:tcPr>
            <w:tcW w:w="1750" w:type="dxa"/>
            <w:vAlign w:val="center"/>
          </w:tcPr>
          <w:p>
            <w:pPr>
              <w:spacing w:after="95" w:line="250" w:lineRule="auto"/>
            </w:pPr>
            <w:r>
              <w:rPr>
                <w:sz w:val="17"/>
                <w:color w:val="1D2733"/>
              </w:rPr>
              <w:t xml:space="preserve">Visual</w:t>
            </w:r>
          </w:p>
        </w:tc>
        <w:tc>
          <w:tcPr>
            <w:tcW w:w="850" w:type="dxa"/>
            <w:vAlign w:val="center"/>
          </w:tcPr>
          <w:p>
            <w:pPr>
              <w:spacing w:after="95" w:line="250" w:lineRule="auto"/>
            </w:pPr>
            <w:r>
              <w:rPr>
                <w:sz w:val="17"/>
                <w:color w:val="1D2733"/>
              </w:rPr>
              <w:t xml:space="preserve">5</w:t>
            </w:r>
          </w:p>
        </w:tc>
        <w:tc>
          <w:tcPr>
            <w:tcW w:w="1150" w:type="dxa"/>
            <w:vAlign w:val="center"/>
          </w:tcPr>
          <w:p>
            <w:pPr>
              <w:spacing w:after="95" w:line="250" w:lineRule="auto"/>
            </w:pPr>
            <w:r>
              <w:rPr>
                <w:sz w:val="17"/>
                <w:color w:val="1D2733"/>
              </w:rPr>
              <w:t xml:space="preserve">900 s</w:t>
            </w:r>
          </w:p>
        </w:tc>
        <w:tc>
          <w:tcPr>
            <w:tcW w:w="950" w:type="dxa"/>
            <w:vAlign w:val="center"/>
          </w:tcPr>
          <w:p>
            <w:pPr>
              <w:spacing w:after="95" w:line="250" w:lineRule="auto"/>
            </w:pPr>
            <w:r>
              <w:rPr>
                <w:sz w:val="17"/>
                <w:color w:val="1D2733"/>
              </w:rPr>
              <w:t xml:space="preserve">20%</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0.8500</w:t>
            </w:r>
          </w:p>
        </w:tc>
        <w:tc>
          <w:tcPr>
            <w:tcW w:w="1430" w:type="dxa"/>
            <w:vAlign w:val="center"/>
          </w:tcPr>
          <w:p>
            <w:pPr>
              <w:spacing w:after="95" w:line="250" w:lineRule="auto"/>
            </w:pPr>
            <w:r>
              <w:rPr>
                <w:sz w:val="17"/>
                <w:color w:val="1D2733"/>
              </w:rPr>
              <w:t xml:space="preserve">0.8000</w:t>
            </w:r>
          </w:p>
        </w:tc>
        <w:tc>
          <w:tcPr>
            <w:tcW w:w="1450" w:type="dxa"/>
            <w:vAlign w:val="center"/>
          </w:tcPr>
          <w:p>
            <w:pPr>
              <w:spacing w:after="95" w:line="250" w:lineRule="auto"/>
            </w:pPr>
            <w:r>
              <w:rPr>
                <w:sz w:val="17"/>
                <w:color w:val="1D2733"/>
              </w:rPr>
              <w:t xml:space="preserve">0.4500</w:t>
            </w:r>
          </w:p>
        </w:tc>
      </w:tr>
    </w:tbl>
    <w:p>
      <w:pPr>
        <w:spacing w:after="95" w:line="250" w:lineRule="auto"/>
      </w:pPr>
      <w:r>
        <w:rPr/>
        <w:t xml:space="preserve"/>
      </w:r>
    </w:p>
    <w:p>
      <w:r>
        <w:br w:type="page"/>
      </w:r>
    </w:p>
    <w:p>
      <w:pPr>
        <w:pStyle w:val="Heading1"/>
        <w:spacing w:after="95" w:line="250" w:lineRule="auto"/>
        <w:keepNext/>
      </w:pPr>
      <w:r>
        <w:rPr/>
        <w:t xml:space="preserve">All 41 verifiers - recorded results</w:t>
      </w:r>
    </w:p>
    <w:p>
      <w:pPr>
        <w:spacing w:after="95" w:line="250" w:lineRule="auto"/>
      </w:pPr>
      <w:r>
        <w:rPr/>
        <w:t xml:space="preserve">These are exported verdicts, not substituted local grades. Each evaluated application has an outcome for every criterion; a gate-assigned Fail does not imply the behavior was individually exercised.</w:t>
      </w:r>
    </w:p>
    <w:p>
      <w:pPr>
        <w:pStyle w:val="Heading2"/>
        <w:spacing w:after="95" w:line="250" w:lineRule="auto"/>
        <w:keepNext/>
      </w:pPr>
      <w:r>
        <w:rPr/>
        <w:t xml:space="preserve">Render</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page load and refresh</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r>
      <w:tr>
        <w:trPr>
          <w:cantSplit/>
        </w:trPr>
        <w:tc>
          <w:tcPr>
            <w:tcW w:w="4800" w:type="dxa"/>
            <w:vAlign w:val="center"/>
            <w:shd w:fill="F2F6FA"/>
          </w:tcPr>
          <w:p>
            <w:pPr>
              <w:spacing w:after="95" w:line="250" w:lineRule="auto"/>
            </w:pPr>
            <w:r>
              <w:rPr>
                <w:sz w:val="17"/>
                <w:color w:val="1D2733"/>
              </w:rPr>
              <w:t xml:space="preserve">basic control interaction</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r>
    </w:tbl>
    <w:p>
      <w:pPr>
        <w:spacing w:after="95" w:line="250" w:lineRule="auto"/>
      </w:pPr>
      <w:r>
        <w:rPr/>
        <w:t xml:space="preserve"/>
      </w:r>
    </w:p>
    <w:p>
      <w:pPr>
        <w:pStyle w:val="Heading2"/>
        <w:spacing w:after="95" w:line="250" w:lineRule="auto"/>
        <w:keepNext/>
      </w:pPr>
      <w:r>
        <w:rPr/>
        <w:t xml:space="preserve">Constraints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local application entry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r>
      <w:tr>
        <w:trPr>
          <w:cantSplit/>
        </w:trPr>
        <w:tc>
          <w:tcPr>
            <w:tcW w:w="4800" w:type="dxa"/>
            <w:vAlign w:val="center"/>
            <w:shd w:fill="F2F6FA"/>
          </w:tcPr>
          <w:p>
            <w:pPr>
              <w:spacing w:after="95" w:line="250" w:lineRule="auto"/>
            </w:pPr>
            <w:r>
              <w:rPr>
                <w:sz w:val="17"/>
                <w:color w:val="1D2733"/>
              </w:rPr>
              <w:t xml:space="preserve">self contained entry and reload</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r>
    </w:tbl>
    <w:p>
      <w:pPr>
        <w:spacing w:after="95" w:line="250" w:lineRule="auto"/>
      </w:pPr>
      <w:r>
        <w:rPr/>
        <w:t xml:space="preserve"/>
      </w:r>
    </w:p>
    <w:p>
      <w:pPr>
        <w:pStyle w:val="Heading2"/>
        <w:spacing w:after="95" w:line="250" w:lineRule="auto"/>
        <w:keepNext/>
      </w:pPr>
      <w:r>
        <w:rPr/>
        <w:t xml:space="preserve">Functional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seed document integrity</w:t>
            </w:r>
          </w:p>
        </w:tc>
        <w:tc>
          <w:tcPr>
            <w:tcW w:w="800" w:type="dxa"/>
            <w:vAlign w:val="center"/>
          </w:tcPr>
          <w:p>
            <w:pPr>
              <w:spacing w:after="95" w:line="250" w:lineRule="auto"/>
            </w:pPr>
            <w:r>
              <w:rPr>
                <w:sz w:val="17"/>
                <w:color w:val="1D2733"/>
              </w:rPr>
              <w:t xml:space="preserve">0.25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custom editor surface real input</w:t>
            </w:r>
          </w:p>
        </w:tc>
        <w:tc>
          <w:tcPr>
            <w:tcW w:w="800" w:type="dxa"/>
            <w:vAlign w:val="center"/>
            <w:shd w:fill="F2F6FA"/>
          </w:tcPr>
          <w:p>
            <w:pPr>
              <w:spacing w:after="95" w:line="250" w:lineRule="auto"/>
            </w:pPr>
            <w:r>
              <w:rPr>
                <w:sz w:val="17"/>
                <w:color w:val="1D2733"/>
              </w:rPr>
              <w:t xml:space="preserve">0.125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unsaved edit discard on reload</w:t>
            </w:r>
          </w:p>
        </w:tc>
        <w:tc>
          <w:tcPr>
            <w:tcW w:w="800" w:type="dxa"/>
            <w:vAlign w:val="center"/>
          </w:tcPr>
          <w:p>
            <w:pPr>
              <w:spacing w:after="95" w:line="250" w:lineRule="auto"/>
            </w:pPr>
            <w:r>
              <w:rPr>
                <w:sz w:val="17"/>
                <w:color w:val="1D2733"/>
              </w:rPr>
              <w:t xml:space="preserve">0.125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noop save revision invariant</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edit save reload and fresh client</w:t>
            </w:r>
          </w:p>
        </w:tc>
        <w:tc>
          <w:tcPr>
            <w:tcW w:w="800" w:type="dxa"/>
            <w:vAlign w:val="center"/>
          </w:tcPr>
          <w:p>
            <w:pPr>
              <w:spacing w:after="95" w:line="250" w:lineRule="auto"/>
            </w:pPr>
            <w:r>
              <w:rPr>
                <w:sz w:val="17"/>
                <w:color w:val="1D2733"/>
              </w:rPr>
              <w:t xml:space="preserve">0.25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keyboard navigation exact coordinates</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word navigation and selection shortcuts</w:t>
            </w:r>
          </w:p>
        </w:tc>
        <w:tc>
          <w:tcPr>
            <w:tcW w:w="800" w:type="dxa"/>
            <w:vAlign w:val="center"/>
          </w:tcPr>
          <w:p>
            <w:pPr>
              <w:spacing w:after="95" w:line="250" w:lineRule="auto"/>
            </w:pPr>
            <w:r>
              <w:rPr>
                <w:sz w:val="17"/>
                <w:color w:val="1D2733"/>
              </w:rPr>
              <w:t xml:space="preserve">0.5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backspace delete exact line join</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tab indentation and reversal</w:t>
            </w:r>
          </w:p>
        </w:tc>
        <w:tc>
          <w:tcPr>
            <w:tcW w:w="800" w:type="dxa"/>
            <w:vAlign w:val="center"/>
          </w:tcPr>
          <w:p>
            <w:pPr>
              <w:spacing w:after="95" w:line="250" w:lineRule="auto"/>
            </w:pPr>
            <w:r>
              <w:rPr>
                <w:sz w:val="17"/>
                <w:color w:val="1D2733"/>
              </w:rPr>
              <w:t xml:space="preserve">0.5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unicode grapheme backspace delete</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unicode grapheme navigation selection</w:t>
            </w:r>
          </w:p>
        </w:tc>
        <w:tc>
          <w:tcPr>
            <w:tcW w:w="800" w:type="dxa"/>
            <w:vAlign w:val="center"/>
          </w:tcPr>
          <w:p>
            <w:pPr>
              <w:spacing w:after="95" w:line="250" w:lineRule="auto"/>
            </w:pPr>
            <w:r>
              <w:rPr>
                <w:sz w:val="17"/>
                <w:color w:val="1D2733"/>
              </w:rPr>
              <w:t xml:space="preserve">0.5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selection real mouse word line range keyboard</w:t>
            </w:r>
          </w:p>
        </w:tc>
        <w:tc>
          <w:tcPr>
            <w:tcW w:w="800" w:type="dxa"/>
            <w:vAlign w:val="center"/>
            <w:shd w:fill="F2F6FA"/>
          </w:tcPr>
          <w:p>
            <w:pPr>
              <w:spacing w:after="95" w:line="250" w:lineRule="auto"/>
            </w:pPr>
            <w:r>
              <w:rPr>
                <w:sz w:val="17"/>
                <w:color w:val="1D2733"/>
              </w:rPr>
              <w:t xml:space="preserve">1.5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selection autoscroll exact offscreen range</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clipboard external multiline internal exact</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undo separate locations and redo invalidation</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undo paste cut atomic</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undo typed selection replacement atomic</w:t>
            </w:r>
          </w:p>
        </w:tc>
        <w:tc>
          <w:tcPr>
            <w:tcW w:w="800" w:type="dxa"/>
            <w:vAlign w:val="center"/>
          </w:tcPr>
          <w:p>
            <w:pPr>
              <w:spacing w:after="95" w:line="250" w:lineRule="auto"/>
            </w:pPr>
            <w:r>
              <w:rPr>
                <w:sz w:val="17"/>
                <w:color w:val="1D2733"/>
              </w:rPr>
              <w:t xml:space="preserve">1.5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find replace exact counts and offsets</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keyboard find focus and cycle</w:t>
            </w:r>
          </w:p>
        </w:tc>
        <w:tc>
          <w:tcPr>
            <w:tcW w:w="800" w:type="dxa"/>
            <w:vAlign w:val="center"/>
          </w:tcPr>
          <w:p>
            <w:pPr>
              <w:spacing w:after="95" w:line="250" w:lineRule="auto"/>
            </w:pPr>
            <w:r>
              <w:rPr>
                <w:sz w:val="17"/>
                <w:color w:val="1D2733"/>
              </w:rPr>
              <w:t xml:space="preserve">0.5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long document three region round trip</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revision history preview restore undo exact</w:t>
            </w:r>
          </w:p>
        </w:tc>
        <w:tc>
          <w:tcPr>
            <w:tcW w:w="800" w:type="dxa"/>
            <w:vAlign w:val="center"/>
          </w:tcPr>
          <w:p>
            <w:pPr>
              <w:spacing w:after="95" w:line="250" w:lineRule="auto"/>
            </w:pPr>
            <w:r>
              <w:rPr>
                <w:sz w:val="17"/>
                <w:color w:val="1D2733"/>
              </w:rPr>
              <w:t xml:space="preserve">1.5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two tab chained stale save conflicts</w:t>
            </w:r>
          </w:p>
        </w:tc>
        <w:tc>
          <w:tcPr>
            <w:tcW w:w="800" w:type="dxa"/>
            <w:vAlign w:val="center"/>
            <w:shd w:fill="F2F6FA"/>
          </w:tcPr>
          <w:p>
            <w:pPr>
              <w:spacing w:after="95" w:line="250" w:lineRule="auto"/>
            </w:pPr>
            <w:r>
              <w:rPr>
                <w:sz w:val="17"/>
                <w:color w:val="1D2733"/>
              </w:rPr>
              <w:t xml:space="preserve">1.5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multi caret full typing single undo</w:t>
            </w:r>
          </w:p>
        </w:tc>
        <w:tc>
          <w:tcPr>
            <w:tcW w:w="800" w:type="dxa"/>
            <w:vAlign w:val="center"/>
          </w:tcPr>
          <w:p>
            <w:pPr>
              <w:spacing w:after="95" w:line="250" w:lineRule="auto"/>
            </w:pPr>
            <w:r>
              <w:rPr>
                <w:sz w:val="17"/>
                <w:color w:val="1D2733"/>
              </w:rPr>
              <w:t xml:space="preserve">1.5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multi caret backspace delete sibling</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block indentation atomic history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replace all atomic history and branch</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manifest documents runtime routes</w:t>
            </w:r>
          </w:p>
        </w:tc>
        <w:tc>
          <w:tcPr>
            <w:tcW w:w="800" w:type="dxa"/>
            <w:vAlign w:val="center"/>
          </w:tcPr>
          <w:p>
            <w:pPr>
              <w:spacing w:after="95" w:line="250" w:lineRule="auto"/>
            </w:pPr>
            <w:r>
              <w:rPr>
                <w:sz w:val="17"/>
                <w:color w:val="1D2733"/>
              </w:rPr>
              <w:t xml:space="preserve">0.5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restart seed idempotence and saved history</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direct api save rejection nonmutation matrix</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bl>
    <w:p>
      <w:pPr>
        <w:spacing w:after="95" w:line="250" w:lineRule="auto"/>
      </w:pPr>
      <w:r>
        <w:rPr/>
        <w:t xml:space="preserve"/>
      </w:r>
    </w:p>
    <w:p>
      <w:pPr>
        <w:pStyle w:val="Heading2"/>
        <w:spacing w:after="95" w:line="250" w:lineRule="auto"/>
        <w:keepNext/>
      </w:pPr>
      <w:r>
        <w:rPr/>
        <w:t xml:space="preserve">Polish</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labelled primary controls</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r>
      <w:tr>
        <w:trPr>
          <w:cantSplit/>
        </w:trPr>
        <w:tc>
          <w:tcPr>
            <w:tcW w:w="4800" w:type="dxa"/>
            <w:vAlign w:val="center"/>
            <w:shd w:fill="F2F6FA"/>
          </w:tcPr>
          <w:p>
            <w:pPr>
              <w:spacing w:after="95" w:line="250" w:lineRule="auto"/>
            </w:pPr>
            <w:r>
              <w:rPr>
                <w:sz w:val="17"/>
                <w:color w:val="1D2733"/>
              </w:rPr>
              <w:t xml:space="preserve">keyboard focus and editor entry</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history and feedback readability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r>
    </w:tbl>
    <w:p>
      <w:pPr>
        <w:spacing w:after="95" w:line="250" w:lineRule="auto"/>
      </w:pPr>
      <w:r>
        <w:rPr/>
        <w:t xml:space="preserve"/>
      </w:r>
    </w:p>
    <w:p>
      <w:pPr>
        <w:pStyle w:val="Heading2"/>
        <w:spacing w:after="95" w:line="250" w:lineRule="auto"/>
        <w:keepNext/>
      </w:pPr>
      <w:r>
        <w:rPr/>
        <w:t xml:space="preserve">Visual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visual typography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3/5</w:t>
            </w:r>
          </w:p>
        </w:tc>
      </w:tr>
      <w:tr>
        <w:trPr>
          <w:cantSplit/>
        </w:trPr>
        <w:tc>
          <w:tcPr>
            <w:tcW w:w="4800" w:type="dxa"/>
            <w:vAlign w:val="center"/>
            <w:shd w:fill="F2F6FA"/>
          </w:tcPr>
          <w:p>
            <w:pPr>
              <w:spacing w:after="95" w:line="250" w:lineRule="auto"/>
            </w:pPr>
            <w:r>
              <w:rPr>
                <w:sz w:val="17"/>
                <w:color w:val="1D2733"/>
              </w:rPr>
              <w:t xml:space="preserve">visual color and contrast</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4/5</w:t>
            </w:r>
          </w:p>
        </w:tc>
        <w:tc>
          <w:tcPr>
            <w:tcW w:w="1210" w:type="dxa"/>
            <w:vAlign w:val="center"/>
            <w:shd w:fill="F2F6FA"/>
          </w:tcPr>
          <w:p>
            <w:pPr>
              <w:spacing w:after="95" w:line="250" w:lineRule="auto"/>
            </w:pPr>
            <w:r>
              <w:rPr>
                <w:sz w:val="17"/>
                <w:color w:val="1D2733"/>
              </w:rPr>
              <w:t xml:space="preserve">4/5</w:t>
            </w:r>
          </w:p>
        </w:tc>
      </w:tr>
      <w:tr>
        <w:trPr>
          <w:cantSplit/>
        </w:trPr>
        <w:tc>
          <w:tcPr>
            <w:tcW w:w="4800" w:type="dxa"/>
            <w:vAlign w:val="center"/>
          </w:tcPr>
          <w:p>
            <w:pPr>
              <w:spacing w:after="95" w:line="250" w:lineRule="auto"/>
            </w:pPr>
            <w:r>
              <w:rPr>
                <w:sz w:val="17"/>
                <w:color w:val="1D2733"/>
              </w:rPr>
              <w:t xml:space="preserve">visual spacing and layout</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2/5</w:t>
            </w:r>
          </w:p>
        </w:tc>
      </w:tr>
      <w:tr>
        <w:trPr>
          <w:cantSplit/>
        </w:trPr>
        <w:tc>
          <w:tcPr>
            <w:tcW w:w="4800" w:type="dxa"/>
            <w:vAlign w:val="center"/>
            <w:shd w:fill="F2F6FA"/>
          </w:tcPr>
          <w:p>
            <w:pPr>
              <w:spacing w:after="95" w:line="250" w:lineRule="auto"/>
            </w:pPr>
            <w:r>
              <w:rPr>
                <w:sz w:val="17"/>
                <w:color w:val="1D2733"/>
              </w:rPr>
              <w:t xml:space="preserve">visual hierarchy and scanability</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4/5</w:t>
            </w:r>
          </w:p>
        </w:tc>
        <w:tc>
          <w:tcPr>
            <w:tcW w:w="1210" w:type="dxa"/>
            <w:vAlign w:val="center"/>
            <w:shd w:fill="F2F6FA"/>
          </w:tcPr>
          <w:p>
            <w:pPr>
              <w:spacing w:after="95" w:line="250" w:lineRule="auto"/>
            </w:pPr>
            <w:r>
              <w:rPr>
                <w:sz w:val="17"/>
                <w:color w:val="1D2733"/>
              </w:rPr>
              <w:t xml:space="preserve">4/5</w:t>
            </w:r>
          </w:p>
        </w:tc>
        <w:tc>
          <w:tcPr>
            <w:tcW w:w="1210" w:type="dxa"/>
            <w:vAlign w:val="center"/>
            <w:shd w:fill="F2F6FA"/>
          </w:tcPr>
          <w:p>
            <w:pPr>
              <w:spacing w:after="95" w:line="250" w:lineRule="auto"/>
            </w:pPr>
            <w:r>
              <w:rPr>
                <w:sz w:val="17"/>
                <w:color w:val="1D2733"/>
              </w:rPr>
              <w:t xml:space="preserve">2/5</w:t>
            </w:r>
          </w:p>
        </w:tc>
      </w:tr>
      <w:tr>
        <w:trPr>
          <w:cantSplit/>
        </w:trPr>
        <w:tc>
          <w:tcPr>
            <w:tcW w:w="4800" w:type="dxa"/>
            <w:vAlign w:val="center"/>
          </w:tcPr>
          <w:p>
            <w:pPr>
              <w:spacing w:after="95" w:line="250" w:lineRule="auto"/>
            </w:pPr>
            <w:r>
              <w:rPr>
                <w:sz w:val="17"/>
                <w:color w:val="1D2733"/>
              </w:rPr>
              <w:t xml:space="preserve">visual overall craft</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3/5</w:t>
            </w:r>
          </w:p>
        </w:tc>
      </w:tr>
    </w:tbl>
    <w:p>
      <w:pPr>
        <w:spacing w:after="95" w:line="250" w:lineRule="auto"/>
      </w:pPr>
      <w:r>
        <w:rPr/>
        <w:t xml:space="preserve"/>
      </w:r>
    </w:p>
    <w:p>
      <w:pPr>
        <w:pStyle w:val="Heading1"/>
        <w:spacing w:after="95" w:line="250" w:lineRule="auto"/>
        <w:keepNext/>
      </w:pPr>
      <w:r>
        <w:rPr/>
        <w:t xml:space="preserve">Oracle coverage</w:t>
      </w:r>
    </w:p>
    <w:p>
      <w:pPr>
        <w:spacing w:after="95" w:line="250" w:lineRule="auto"/>
      </w:pPr>
      <w:r>
        <w:rPr/>
        <w:t xml:space="preserve">All 36 binary criteria passed and all five Visual criteria scored raw 5/5. Every Functional observation is present, including block indentation, Replace All atomic history, stale saves, rejected API probes and two managed restarts. This is a recorded full Oracle pass; preparation did not run a new paid judge.</w:t>
      </w:r>
    </w:p>
    <w:p>
      <w:r>
        <w:br w:type="page"/>
      </w:r>
    </w:p>
    <w:p>
      <w:pPr>
        <w:pStyle w:val="Heading1"/>
        <w:spacing w:after="95" w:line="250" w:lineRule="auto"/>
        <w:keepNext/>
      </w:pPr>
      <w:r>
        <w:rPr/>
        <w:t xml:space="preserve">GPT-5.4 mini - interpretation and evidence gaps</w:t>
      </w:r>
    </w:p>
    <w:p>
      <w:pPr>
        <w:spacing w:after="95" w:line="250" w:lineRule="auto"/>
      </w:pPr>
      <w:r>
        <w:rPr/>
        <w:t xml:space="preserve">The official 0.5605 is inside the target band. Some failed checks never reached a valid action or complete comparison. This limits attribution; it does not prove the app would pass and does not justify changing the official score.</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200"/>
        <w:gridCol w:w="6240"/>
      </w:tblGrid>
      <w:tr>
        <w:trPr>
          <w:cantSplit/>
          <w:tblHeader/>
        </w:trPr>
        <w:tc>
          <w:tcPr>
            <w:tcW w:w="4200" w:type="dxa"/>
            <w:vAlign w:val="center"/>
            <w:shd w:fill="17365D"/>
          </w:tcPr>
          <w:p>
            <w:pPr>
              <w:spacing w:after="95" w:line="250" w:lineRule="auto"/>
            </w:pPr>
            <w:r>
              <w:rPr>
                <w:sz w:val="17"/>
                <w:b/>
                <w:color w:val="FFFFFF"/>
              </w:rPr>
              <w:t xml:space="preserve">Criterion</w:t>
            </w:r>
          </w:p>
        </w:tc>
        <w:tc>
          <w:tcPr>
            <w:tcW w:w="6240" w:type="dxa"/>
            <w:vAlign w:val="center"/>
            <w:shd w:fill="17365D"/>
          </w:tcPr>
          <w:p>
            <w:pPr>
              <w:spacing w:after="95" w:line="250" w:lineRule="auto"/>
            </w:pPr>
            <w:r>
              <w:rPr>
                <w:sz w:val="17"/>
                <w:b/>
                <w:color w:val="FFFFFF"/>
              </w:rPr>
              <w:t xml:space="preserve">Unresolved evidence</w:t>
            </w:r>
          </w:p>
        </w:tc>
      </w:tr>
      <w:tr>
        <w:trPr>
          <w:cantSplit/>
        </w:trPr>
        <w:tc>
          <w:tcPr>
            <w:tcW w:w="4200" w:type="dxa"/>
            <w:vAlign w:val="center"/>
          </w:tcPr>
          <w:p>
            <w:pPr>
              <w:spacing w:after="95" w:line="250" w:lineRule="auto"/>
            </w:pPr>
            <w:r>
              <w:rPr>
                <w:sz w:val="17"/>
                <w:color w:val="1D2733"/>
              </w:rPr>
              <w:t xml:space="preserve">edit save reload and fresh client</w:t>
            </w:r>
          </w:p>
        </w:tc>
        <w:tc>
          <w:tcPr>
            <w:tcW w:w="6240" w:type="dxa"/>
            <w:vAlign w:val="center"/>
          </w:tcPr>
          <w:p>
            <w:pPr>
              <w:spacing w:after="95" w:line="250" w:lineRule="auto"/>
            </w:pPr>
            <w:r>
              <w:rPr>
                <w:sz w:val="17"/>
                <w:color w:val="1D2733"/>
              </w:rPr>
              <w:t xml:space="preserve">The marker saved and reloaded, but the full pre-save draft comparison was not established.</w:t>
            </w:r>
          </w:p>
        </w:tc>
      </w:tr>
      <w:tr>
        <w:trPr>
          <w:cantSplit/>
        </w:trPr>
        <w:tc>
          <w:tcPr>
            <w:tcW w:w="4200" w:type="dxa"/>
            <w:vAlign w:val="center"/>
            <w:shd w:fill="F2F6FA"/>
          </w:tcPr>
          <w:p>
            <w:pPr>
              <w:spacing w:after="95" w:line="250" w:lineRule="auto"/>
            </w:pPr>
            <w:r>
              <w:rPr>
                <w:sz w:val="17"/>
                <w:color w:val="1D2733"/>
              </w:rPr>
              <w:t xml:space="preserve">backspace delete exact line join</w:t>
            </w:r>
          </w:p>
        </w:tc>
        <w:tc>
          <w:tcPr>
            <w:tcW w:w="6240" w:type="dxa"/>
            <w:vAlign w:val="center"/>
            <w:shd w:fill="F2F6FA"/>
          </w:tcPr>
          <w:p>
            <w:pPr>
              <w:spacing w:after="95" w:line="250" w:lineRule="auto"/>
            </w:pPr>
            <w:r>
              <w:rPr>
                <w:sz w:val="17"/>
                <w:color w:val="1D2733"/>
              </w:rPr>
              <w:t xml:space="preserve">Two attempts did not establish the required three adjacent lines, so the boundary edits were unverified.</w:t>
            </w:r>
          </w:p>
        </w:tc>
      </w:tr>
      <w:tr>
        <w:trPr>
          <w:cantSplit/>
        </w:trPr>
        <w:tc>
          <w:tcPr>
            <w:tcW w:w="4200" w:type="dxa"/>
            <w:vAlign w:val="center"/>
          </w:tcPr>
          <w:p>
            <w:pPr>
              <w:spacing w:after="95" w:line="250" w:lineRule="auto"/>
            </w:pPr>
            <w:r>
              <w:rPr>
                <w:sz w:val="17"/>
                <w:color w:val="1D2733"/>
              </w:rPr>
              <w:t xml:space="preserve">multi caret full typing single undo</w:t>
            </w:r>
          </w:p>
        </w:tc>
        <w:tc>
          <w:tcPr>
            <w:tcW w:w="6240" w:type="dxa"/>
            <w:vAlign w:val="center"/>
          </w:tcPr>
          <w:p>
            <w:pPr>
              <w:spacing w:after="95" w:line="250" w:lineRule="auto"/>
            </w:pPr>
            <w:r>
              <w:rPr>
                <w:sz w:val="17"/>
                <w:color w:val="1D2733"/>
              </w:rPr>
              <w:t xml:space="preserve">The judge did not establish three visible carets, so typing/Undo/Redo was unverified.</w:t>
            </w:r>
          </w:p>
        </w:tc>
      </w:tr>
      <w:tr>
        <w:trPr>
          <w:cantSplit/>
        </w:trPr>
        <w:tc>
          <w:tcPr>
            <w:tcW w:w="4200" w:type="dxa"/>
            <w:vAlign w:val="center"/>
            <w:shd w:fill="F2F6FA"/>
          </w:tcPr>
          <w:p>
            <w:pPr>
              <w:spacing w:after="95" w:line="250" w:lineRule="auto"/>
            </w:pPr>
            <w:r>
              <w:rPr>
                <w:sz w:val="17"/>
                <w:color w:val="1D2733"/>
              </w:rPr>
              <w:t xml:space="preserve">multi caret backspace delete sibling</w:t>
            </w:r>
          </w:p>
        </w:tc>
        <w:tc>
          <w:tcPr>
            <w:tcW w:w="6240" w:type="dxa"/>
            <w:vAlign w:val="center"/>
            <w:shd w:fill="F2F6FA"/>
          </w:tcPr>
          <w:p>
            <w:pPr>
              <w:spacing w:after="95" w:line="250" w:lineRule="auto"/>
            </w:pPr>
            <w:r>
              <w:rPr>
                <w:sz w:val="17"/>
                <w:color w:val="1D2733"/>
              </w:rPr>
              <w:t xml:space="preserve">The judge did not establish the second caret required for deletion.</w:t>
            </w:r>
          </w:p>
        </w:tc>
      </w:tr>
      <w:tr>
        <w:trPr>
          <w:cantSplit/>
        </w:trPr>
        <w:tc>
          <w:tcPr>
            <w:tcW w:w="4200" w:type="dxa"/>
            <w:vAlign w:val="center"/>
          </w:tcPr>
          <w:p>
            <w:pPr>
              <w:spacing w:after="95" w:line="250" w:lineRule="auto"/>
            </w:pPr>
            <w:r>
              <w:rPr>
                <w:sz w:val="17"/>
                <w:color w:val="1D2733"/>
              </w:rPr>
              <w:t xml:space="preserve">replace all atomic history and branch</w:t>
            </w:r>
          </w:p>
        </w:tc>
        <w:tc>
          <w:tcPr>
            <w:tcW w:w="6240" w:type="dxa"/>
            <w:vAlign w:val="center"/>
          </w:tcPr>
          <w:p>
            <w:pPr>
              <w:spacing w:after="95" w:line="250" w:lineRule="auto"/>
            </w:pPr>
            <w:r>
              <w:rPr>
                <w:sz w:val="17"/>
                <w:color w:val="1D2733"/>
              </w:rPr>
              <w:t xml:space="preserve">Replace All and single Undo/Redo worked, but the branch insertion and Redo invalidation checkpoint were not established.</w:t>
            </w:r>
          </w:p>
        </w:tc>
      </w:tr>
    </w:tbl>
    <w:p>
      <w:pPr>
        <w:spacing w:after="95" w:line="250" w:lineRule="auto"/>
      </w:pPr>
      <w:r>
        <w:rPr/>
        <w:t xml:space="preserve"/>
      </w:r>
    </w:p>
    <w:p>
      <w:pPr>
        <w:spacing w:after="95" w:line="250" w:lineRule="auto"/>
      </w:pPr>
      <w:r>
        <w:rPr/>
        <w:t xml:space="preserve">The judge separately reported unpadded ALPHA markers, Shift+Tab joining the following line, and selected-block indentation altering the outside line. Missing seed markers also blocked the exact offscreen and separate-location setups; those observations share a seed defect and should not be presented as independent root bugs. No focused GPT browser regrade was performed during preparation.</w:t>
      </w:r>
    </w:p>
    <w:p>
      <w:pPr>
        <w:pStyle w:val="Heading1"/>
        <w:spacing w:after="95" w:line="250" w:lineRule="auto"/>
        <w:keepNext/>
      </w:pPr>
      <w:r>
        <w:rPr/>
        <w:t xml:space="preserve">Failed verifiers - exact exported judge explanations</w:t>
      </w:r>
    </w:p>
    <w:p>
      <w:pPr>
        <w:pStyle w:val="Heading2"/>
        <w:spacing w:after="95" w:line="250" w:lineRule="auto"/>
        <w:keepNext/>
      </w:pPr>
      <w:r>
        <w:rPr/>
        <w:t xml:space="preserve">GPT-5.4 mini (high)</w:t>
      </w:r>
    </w:p>
    <w:p>
      <w:pPr>
        <w:pStyle w:val="Heading3"/>
        <w:spacing w:after="95" w:line="250" w:lineRule="auto"/>
        <w:keepNext/>
      </w:pPr>
      <w:r>
        <w:rPr/>
        <w:t xml:space="preserve">Functional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seed document integrity | Fail</w:t>
            </w:r>
          </w:p>
        </w:tc>
        <w:tc>
          <w:tcPr>
            <w:tcW w:w="6740" w:type="dxa"/>
            <w:vAlign w:val="center"/>
          </w:tcPr>
          <w:p>
            <w:pPr>
              <w:spacing w:after="95" w:line="250" w:lineRule="auto"/>
            </w:pPr>
            <w:r>
              <w:rPr>
                <w:sz w:val="17"/>
                <w:color w:val="1D2733"/>
              </w:rPr>
              <w:t xml:space="preserve">Revision 1 had 1,226 lines, but required lines 24 and 623 used unpadded ALPHA-1 and ALPHA-600 instead of ALPHA-0001 and ALPHA-0600.</w:t>
            </w:r>
          </w:p>
        </w:tc>
      </w:tr>
      <w:tr>
        <w:trPr>
          <w:cantSplit/>
        </w:trPr>
        <w:tc>
          <w:tcPr>
            <w:tcW w:w="3700" w:type="dxa"/>
            <w:vAlign w:val="center"/>
            <w:shd w:fill="F2F6FA"/>
          </w:tcPr>
          <w:p>
            <w:pPr>
              <w:spacing w:after="95" w:line="250" w:lineRule="auto"/>
            </w:pPr>
            <w:r>
              <w:rPr>
                <w:sz w:val="17"/>
                <w:color w:val="1D2733"/>
              </w:rPr>
              <w:t xml:space="preserve">edit save reload and fresh client | Fail</w:t>
            </w:r>
          </w:p>
        </w:tc>
        <w:tc>
          <w:tcPr>
            <w:tcW w:w="6740" w:type="dxa"/>
            <w:vAlign w:val="center"/>
            <w:shd w:fill="F2F6FA"/>
          </w:tcPr>
          <w:p>
            <w:pPr>
              <w:spacing w:after="95" w:line="250" w:lineRule="auto"/>
            </w:pPr>
            <w:r>
              <w:rPr>
                <w:sz w:val="17"/>
                <w:color w:val="1D2733"/>
              </w:rPr>
              <w:t xml:space="preserve">BASIC-SAVE-CHECK saved from revision 1 to 2 and loaded once in a fresh client, but complete pre-save draft comparison was not established from the virtualized DOM.</w:t>
            </w:r>
          </w:p>
        </w:tc>
      </w:tr>
      <w:tr>
        <w:trPr>
          <w:cantSplit/>
        </w:trPr>
        <w:tc>
          <w:tcPr>
            <w:tcW w:w="3700" w:type="dxa"/>
            <w:vAlign w:val="center"/>
          </w:tcPr>
          <w:p>
            <w:pPr>
              <w:spacing w:after="95" w:line="250" w:lineRule="auto"/>
            </w:pPr>
            <w:r>
              <w:rPr>
                <w:sz w:val="17"/>
                <w:color w:val="1D2733"/>
              </w:rPr>
              <w:t xml:space="preserve">keyboard navigation exact coordinates | Fail</w:t>
            </w:r>
          </w:p>
        </w:tc>
        <w:tc>
          <w:tcPr>
            <w:tcW w:w="6740" w:type="dxa"/>
            <w:vAlign w:val="center"/>
          </w:tcPr>
          <w:p>
            <w:pPr>
              <w:spacing w:after="95" w:line="250" w:lineRule="auto"/>
            </w:pPr>
            <w:r>
              <w:rPr>
                <w:sz w:val="17"/>
                <w:color w:val="1D2733"/>
              </w:rPr>
              <w:t xml:space="preserve">Clicking visible first-line text placed the caret on displayed line 5, with gutter label 5, rather than the first logical line.</w:t>
            </w:r>
          </w:p>
        </w:tc>
      </w:tr>
      <w:tr>
        <w:trPr>
          <w:cantSplit/>
        </w:trPr>
        <w:tc>
          <w:tcPr>
            <w:tcW w:w="3700" w:type="dxa"/>
            <w:vAlign w:val="center"/>
            <w:shd w:fill="F2F6FA"/>
          </w:tcPr>
          <w:p>
            <w:pPr>
              <w:spacing w:after="95" w:line="250" w:lineRule="auto"/>
            </w:pPr>
            <w:r>
              <w:rPr>
                <w:sz w:val="17"/>
                <w:color w:val="1D2733"/>
              </w:rPr>
              <w:t xml:space="preserve">word navigation and selection shortcuts | Fail</w:t>
            </w:r>
          </w:p>
        </w:tc>
        <w:tc>
          <w:tcPr>
            <w:tcW w:w="6740" w:type="dxa"/>
            <w:vAlign w:val="center"/>
            <w:shd w:fill="F2F6FA"/>
          </w:tcPr>
          <w:p>
            <w:pPr>
              <w:spacing w:after="95" w:line="250" w:lineRule="auto"/>
            </w:pPr>
            <w:r>
              <w:rPr>
                <w:sz w:val="17"/>
                <w:color w:val="1D2733"/>
              </w:rPr>
              <w:t xml:space="preserve">NORTH and WIND copied correctly, but modifier+Left after End stayed at column 11 instead of the required column 7.</w:t>
            </w:r>
          </w:p>
        </w:tc>
      </w:tr>
      <w:tr>
        <w:trPr>
          <w:cantSplit/>
        </w:trPr>
        <w:tc>
          <w:tcPr>
            <w:tcW w:w="3700" w:type="dxa"/>
            <w:vAlign w:val="center"/>
          </w:tcPr>
          <w:p>
            <w:pPr>
              <w:spacing w:after="95" w:line="250" w:lineRule="auto"/>
            </w:pPr>
            <w:r>
              <w:rPr>
                <w:sz w:val="17"/>
                <w:color w:val="1D2733"/>
              </w:rPr>
              <w:t xml:space="preserve">backspace delete exact line join | Fail</w:t>
            </w:r>
          </w:p>
        </w:tc>
        <w:tc>
          <w:tcPr>
            <w:tcW w:w="6740" w:type="dxa"/>
            <w:vAlign w:val="center"/>
          </w:tcPr>
          <w:p>
            <w:pPr>
              <w:spacing w:after="95" w:line="250" w:lineRule="auto"/>
            </w:pPr>
            <w:r>
              <w:rPr>
                <w:sz w:val="17"/>
                <w:color w:val="1D2733"/>
              </w:rPr>
              <w:t xml:space="preserve">Two setup attempts failed to establish three adjacent JOIN-LEFT/JOIN-RIGHT/JOIN-TAIL lines, so the required boundary edits were not verified.</w:t>
            </w:r>
          </w:p>
        </w:tc>
      </w:tr>
      <w:tr>
        <w:trPr>
          <w:cantSplit/>
        </w:trPr>
        <w:tc>
          <w:tcPr>
            <w:tcW w:w="3700" w:type="dxa"/>
            <w:vAlign w:val="center"/>
            <w:shd w:fill="F2F6FA"/>
          </w:tcPr>
          <w:p>
            <w:pPr>
              <w:spacing w:after="95" w:line="250" w:lineRule="auto"/>
            </w:pPr>
            <w:r>
              <w:rPr>
                <w:sz w:val="17"/>
                <w:color w:val="1D2733"/>
              </w:rPr>
              <w:t xml:space="preserve">tab indentation and reversal | Fail</w:t>
            </w:r>
          </w:p>
        </w:tc>
        <w:tc>
          <w:tcPr>
            <w:tcW w:w="6740" w:type="dxa"/>
            <w:vAlign w:val="center"/>
            <w:shd w:fill="F2F6FA"/>
          </w:tcPr>
          <w:p>
            <w:pPr>
              <w:spacing w:after="95" w:line="250" w:lineRule="auto"/>
            </w:pPr>
            <w:r>
              <w:rPr>
                <w:sz w:val="17"/>
                <w:color w:val="1D2733"/>
              </w:rPr>
              <w:t xml:space="preserve">Tab produced exact `\tTimeline`, but Shift+Tab joined the following line instead of restoring exact Timeline.</w:t>
            </w:r>
          </w:p>
        </w:tc>
      </w:tr>
      <w:tr>
        <w:trPr>
          <w:cantSplit/>
        </w:trPr>
        <w:tc>
          <w:tcPr>
            <w:tcW w:w="3700" w:type="dxa"/>
            <w:vAlign w:val="center"/>
          </w:tcPr>
          <w:p>
            <w:pPr>
              <w:spacing w:after="95" w:line="250" w:lineRule="auto"/>
            </w:pPr>
            <w:r>
              <w:rPr>
                <w:sz w:val="17"/>
                <w:color w:val="1D2733"/>
              </w:rPr>
              <w:t xml:space="preserve">unicode grapheme backspace delete | Fail</w:t>
            </w:r>
          </w:p>
        </w:tc>
        <w:tc>
          <w:tcPr>
            <w:tcW w:w="6740" w:type="dxa"/>
            <w:vAlign w:val="center"/>
          </w:tcPr>
          <w:p>
            <w:pPr>
              <w:spacing w:after="95" w:line="250" w:lineRule="auto"/>
            </w:pPr>
            <w:r>
              <w:rPr>
                <w:sz w:val="17"/>
                <w:color w:val="1D2733"/>
              </w:rPr>
              <w:t xml:space="preserve">The exact 🙂 and decomposed é selections copied correctly, but one Backspace and one Delete left both original lines unchanged.</w:t>
            </w:r>
          </w:p>
        </w:tc>
      </w:tr>
      <w:tr>
        <w:trPr>
          <w:cantSplit/>
        </w:trPr>
        <w:tc>
          <w:tcPr>
            <w:tcW w:w="3700" w:type="dxa"/>
            <w:vAlign w:val="center"/>
            <w:shd w:fill="F2F6FA"/>
          </w:tcPr>
          <w:p>
            <w:pPr>
              <w:spacing w:after="95" w:line="250" w:lineRule="auto"/>
            </w:pPr>
            <w:r>
              <w:rPr>
                <w:sz w:val="17"/>
                <w:color w:val="1D2733"/>
              </w:rPr>
              <w:t xml:space="preserve">unicode grapheme navigation selection | Fail</w:t>
            </w:r>
          </w:p>
        </w:tc>
        <w:tc>
          <w:tcPr>
            <w:tcW w:w="6740" w:type="dxa"/>
            <w:vAlign w:val="center"/>
            <w:shd w:fill="F2F6FA"/>
          </w:tcPr>
          <w:p>
            <w:pPr>
              <w:spacing w:after="95" w:line="250" w:lineRule="auto"/>
            </w:pPr>
            <w:r>
              <w:rPr>
                <w:sz w:val="17"/>
                <w:color w:val="1D2733"/>
              </w:rPr>
              <w:t xml:space="preserve">The exact A🙂éB sample was found, but the required sequence copied `:`, `🙂`, and `B` instead of A, 🙂, and é.</w:t>
            </w:r>
          </w:p>
        </w:tc>
      </w:tr>
      <w:tr>
        <w:trPr>
          <w:cantSplit/>
        </w:trPr>
        <w:tc>
          <w:tcPr>
            <w:tcW w:w="3700" w:type="dxa"/>
            <w:vAlign w:val="center"/>
          </w:tcPr>
          <w:p>
            <w:pPr>
              <w:spacing w:after="95" w:line="250" w:lineRule="auto"/>
            </w:pPr>
            <w:r>
              <w:rPr>
                <w:sz w:val="17"/>
                <w:color w:val="1D2733"/>
              </w:rPr>
              <w:t xml:space="preserve">selection real mouse word line range keyboard | Fail</w:t>
            </w:r>
          </w:p>
        </w:tc>
        <w:tc>
          <w:tcPr>
            <w:tcW w:w="6740" w:type="dxa"/>
            <w:vAlign w:val="center"/>
          </w:tcPr>
          <w:p>
            <w:pPr>
              <w:spacing w:after="95" w:line="250" w:lineRule="auto"/>
            </w:pPr>
            <w:r>
              <w:rPr>
                <w:sz w:val="17"/>
                <w:color w:val="1D2733"/>
              </w:rPr>
              <w:t xml:space="preserve">Real double/triple clicks and the drag selected the wrong rendered text/range; only the later keyboard replacement produced the required DONE line.</w:t>
            </w:r>
          </w:p>
        </w:tc>
      </w:tr>
      <w:tr>
        <w:trPr>
          <w:cantSplit/>
        </w:trPr>
        <w:tc>
          <w:tcPr>
            <w:tcW w:w="3700" w:type="dxa"/>
            <w:vAlign w:val="center"/>
            <w:shd w:fill="F2F6FA"/>
          </w:tcPr>
          <w:p>
            <w:pPr>
              <w:spacing w:after="95" w:line="250" w:lineRule="auto"/>
            </w:pPr>
            <w:r>
              <w:rPr>
                <w:sz w:val="17"/>
                <w:color w:val="1D2733"/>
              </w:rPr>
              <w:t xml:space="preserve">selection autoscroll exact offscreen range | Fail</w:t>
            </w:r>
          </w:p>
        </w:tc>
        <w:tc>
          <w:tcPr>
            <w:tcW w:w="6740" w:type="dxa"/>
            <w:vAlign w:val="center"/>
            <w:shd w:fill="F2F6FA"/>
          </w:tcPr>
          <w:p>
            <w:pPr>
              <w:spacing w:after="95" w:line="250" w:lineRule="auto"/>
            </w:pPr>
            <w:r>
              <w:rPr>
                <w:sz w:val="17"/>
                <w:color w:val="1D2733"/>
              </w:rPr>
              <w:t xml:space="preserve">Required ALPHA-0010 and ALPHA-0013 markers were absent; the live document had ALPHA-10 and ALPHA-13, so setup was unavailable.</w:t>
            </w:r>
          </w:p>
        </w:tc>
      </w:tr>
      <w:tr>
        <w:trPr>
          <w:cantSplit/>
        </w:trPr>
        <w:tc>
          <w:tcPr>
            <w:tcW w:w="3700" w:type="dxa"/>
            <w:vAlign w:val="center"/>
          </w:tcPr>
          <w:p>
            <w:pPr>
              <w:spacing w:after="95" w:line="250" w:lineRule="auto"/>
            </w:pPr>
            <w:r>
              <w:rPr>
                <w:sz w:val="17"/>
                <w:color w:val="1D2733"/>
              </w:rPr>
              <w:t xml:space="preserve">undo separate locations and redo invalidation | Fail</w:t>
            </w:r>
          </w:p>
        </w:tc>
        <w:tc>
          <w:tcPr>
            <w:tcW w:w="6740" w:type="dxa"/>
            <w:vAlign w:val="center"/>
          </w:tcPr>
          <w:p>
            <w:pPr>
              <w:spacing w:after="95" w:line="250" w:lineRule="auto"/>
            </w:pPr>
            <w:r>
              <w:rPr>
                <w:sz w:val="17"/>
                <w:color w:val="1D2733"/>
              </w:rPr>
              <w:t xml:space="preserve">The required ALPHA-0600 target was absent. On ALPHA-600 the full LOCATION-ONE/TWO/THREE Undo/Redo sequence worked, but the named setup could not be established.</w:t>
            </w:r>
          </w:p>
        </w:tc>
      </w:tr>
      <w:tr>
        <w:trPr>
          <w:cantSplit/>
        </w:trPr>
        <w:tc>
          <w:tcPr>
            <w:tcW w:w="3700" w:type="dxa"/>
            <w:vAlign w:val="center"/>
            <w:shd w:fill="F2F6FA"/>
          </w:tcPr>
          <w:p>
            <w:pPr>
              <w:spacing w:after="95" w:line="250" w:lineRule="auto"/>
            </w:pPr>
            <w:r>
              <w:rPr>
                <w:sz w:val="17"/>
                <w:color w:val="1D2733"/>
              </w:rPr>
              <w:t xml:space="preserve">undo paste cut atomic | Fail</w:t>
            </w:r>
          </w:p>
        </w:tc>
        <w:tc>
          <w:tcPr>
            <w:tcW w:w="6740" w:type="dxa"/>
            <w:vAlign w:val="center"/>
            <w:shd w:fill="F2F6FA"/>
          </w:tcPr>
          <w:p>
            <w:pPr>
              <w:spacing w:after="95" w:line="250" w:lineRule="auto"/>
            </w:pPr>
            <w:r>
              <w:rPr>
                <w:sz w:val="17"/>
                <w:color w:val="1D2733"/>
              </w:rPr>
              <w:t xml:space="preserve">PASTE-A/B/C paste, cut, Undo, and Redo mostly worked, but the first Undo failed to restore the recorded empty final line.</w:t>
            </w:r>
          </w:p>
        </w:tc>
      </w:tr>
      <w:tr>
        <w:trPr>
          <w:cantSplit/>
        </w:trPr>
        <w:tc>
          <w:tcPr>
            <w:tcW w:w="3700" w:type="dxa"/>
            <w:vAlign w:val="center"/>
          </w:tcPr>
          <w:p>
            <w:pPr>
              <w:spacing w:after="95" w:line="250" w:lineRule="auto"/>
            </w:pPr>
            <w:r>
              <w:rPr>
                <w:sz w:val="17"/>
                <w:color w:val="1D2733"/>
              </w:rPr>
              <w:t xml:space="preserve">find replace exact counts and offsets | Fail</w:t>
            </w:r>
          </w:p>
        </w:tc>
        <w:tc>
          <w:tcPr>
            <w:tcW w:w="6740" w:type="dxa"/>
            <w:vAlign w:val="center"/>
          </w:tcPr>
          <w:p>
            <w:pPr>
              <w:spacing w:after="95" w:line="250" w:lineRule="auto"/>
            </w:pPr>
            <w:r>
              <w:rPr>
                <w:sz w:val="17"/>
                <w:color w:val="1D2733"/>
              </w:rPr>
              <w:t xml:space="preserve">NEXT had 3 matches and cycled 19→20→18, but exact clipboard checkpoints were not resolved; ALPHA-00 reported 0 instead of 99.</w:t>
            </w:r>
          </w:p>
        </w:tc>
      </w:tr>
      <w:tr>
        <w:trPr>
          <w:cantSplit/>
        </w:trPr>
        <w:tc>
          <w:tcPr>
            <w:tcW w:w="3700" w:type="dxa"/>
            <w:vAlign w:val="center"/>
            <w:shd w:fill="F2F6FA"/>
          </w:tcPr>
          <w:p>
            <w:pPr>
              <w:spacing w:after="95" w:line="250" w:lineRule="auto"/>
            </w:pPr>
            <w:r>
              <w:rPr>
                <w:sz w:val="17"/>
                <w:color w:val="1D2733"/>
              </w:rPr>
              <w:t xml:space="preserve">multi caret full typing single undo | Fail</w:t>
            </w:r>
          </w:p>
        </w:tc>
        <w:tc>
          <w:tcPr>
            <w:tcW w:w="6740" w:type="dxa"/>
            <w:vAlign w:val="center"/>
            <w:shd w:fill="F2F6FA"/>
          </w:tcPr>
          <w:p>
            <w:pPr>
              <w:spacing w:after="95" w:line="250" w:lineRule="auto"/>
            </w:pPr>
            <w:r>
              <w:rPr>
                <w:sz w:val="17"/>
                <w:color w:val="1D2733"/>
              </w:rPr>
              <w:t xml:space="preserve">Real modifier-click attempts did not establish exactly three visible carets, so the required MULTI typing, Undo, and Redo observations were unavailable.</w:t>
            </w:r>
          </w:p>
        </w:tc>
      </w:tr>
      <w:tr>
        <w:trPr>
          <w:cantSplit/>
        </w:trPr>
        <w:tc>
          <w:tcPr>
            <w:tcW w:w="3700" w:type="dxa"/>
            <w:vAlign w:val="center"/>
          </w:tcPr>
          <w:p>
            <w:pPr>
              <w:spacing w:after="95" w:line="250" w:lineRule="auto"/>
            </w:pPr>
            <w:r>
              <w:rPr>
                <w:sz w:val="17"/>
                <w:color w:val="1D2733"/>
              </w:rPr>
              <w:t xml:space="preserve">multi caret backspace delete sibling | Fail</w:t>
            </w:r>
          </w:p>
        </w:tc>
        <w:tc>
          <w:tcPr>
            <w:tcW w:w="6740" w:type="dxa"/>
            <w:vAlign w:val="center"/>
          </w:tcPr>
          <w:p>
            <w:pPr>
              <w:spacing w:after="95" w:line="250" w:lineRule="auto"/>
            </w:pPr>
            <w:r>
              <w:rPr>
                <w:sz w:val="17"/>
                <w:color w:val="1D2733"/>
              </w:rPr>
              <w:t xml:space="preserve">The real normal click plus modifier-click did not establish the second required end-of-line caret, so neither multi-caret deletion was verified.</w:t>
            </w:r>
          </w:p>
        </w:tc>
      </w:tr>
      <w:tr>
        <w:trPr>
          <w:cantSplit/>
        </w:trPr>
        <w:tc>
          <w:tcPr>
            <w:tcW w:w="3700" w:type="dxa"/>
            <w:vAlign w:val="center"/>
            <w:shd w:fill="F2F6FA"/>
          </w:tcPr>
          <w:p>
            <w:pPr>
              <w:spacing w:after="95" w:line="250" w:lineRule="auto"/>
            </w:pPr>
            <w:r>
              <w:rPr>
                <w:sz w:val="17"/>
                <w:color w:val="1D2733"/>
              </w:rPr>
              <w:t xml:space="preserve">block indentation atomic history | Fail</w:t>
            </w:r>
          </w:p>
        </w:tc>
        <w:tc>
          <w:tcPr>
            <w:tcW w:w="6740" w:type="dxa"/>
            <w:vAlign w:val="center"/>
            <w:shd w:fill="F2F6FA"/>
          </w:tcPr>
          <w:p>
            <w:pPr>
              <w:spacing w:after="95" w:line="250" w:lineRule="auto"/>
            </w:pPr>
            <w:r>
              <w:rPr>
                <w:sz w:val="17"/>
                <w:color w:val="1D2733"/>
              </w:rPr>
              <w:t xml:space="preserve">The first Tab indented BLOCK-ONE and BLOCK-TWO but joined BLOCK-THREE with BLOCK-OUTSIDE, changing the fourth line.</w:t>
            </w:r>
          </w:p>
        </w:tc>
      </w:tr>
      <w:tr>
        <w:trPr>
          <w:cantSplit/>
        </w:trPr>
        <w:tc>
          <w:tcPr>
            <w:tcW w:w="3700" w:type="dxa"/>
            <w:vAlign w:val="center"/>
          </w:tcPr>
          <w:p>
            <w:pPr>
              <w:spacing w:after="95" w:line="250" w:lineRule="auto"/>
            </w:pPr>
            <w:r>
              <w:rPr>
                <w:sz w:val="17"/>
                <w:color w:val="1D2733"/>
              </w:rPr>
              <w:t xml:space="preserve">replace all atomic history and branch | Fail</w:t>
            </w:r>
          </w:p>
        </w:tc>
        <w:tc>
          <w:tcPr>
            <w:tcW w:w="6740" w:type="dxa"/>
            <w:vAlign w:val="center"/>
          </w:tcPr>
          <w:p>
            <w:pPr>
              <w:spacing w:after="95" w:line="250" w:lineRule="auto"/>
            </w:pPr>
            <w:r>
              <w:rPr>
                <w:sz w:val="17"/>
                <w:color w:val="1D2733"/>
              </w:rPr>
              <w:t xml:space="preserve">Replace All changed all three ATOMIC-OLD occurrences to ATOMIC-NEW and single Undo/Redo worked, but the required BRANCH-NEW insertion/setup and Redo invalidation were not established.</w:t>
            </w:r>
          </w:p>
        </w:tc>
      </w:tr>
    </w:tbl>
    <w:p>
      <w:pPr>
        <w:spacing w:after="95" w:line="250" w:lineRule="auto"/>
      </w:pPr>
      <w:r>
        <w:rPr/>
        <w:t xml:space="preserve"/>
      </w:r>
    </w:p>
    <w:p>
      <w:pPr>
        <w:pStyle w:val="Heading3"/>
        <w:spacing w:after="95" w:line="250" w:lineRule="auto"/>
        <w:keepNext/>
      </w:pPr>
      <w:r>
        <w:rPr/>
        <w:t xml:space="preserve">Polish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keyboard focus and editor entry | Fail</w:t>
            </w:r>
          </w:p>
        </w:tc>
        <w:tc>
          <w:tcPr>
            <w:tcW w:w="6740" w:type="dxa"/>
            <w:vAlign w:val="center"/>
          </w:tcPr>
          <w:p>
            <w:pPr>
              <w:spacing w:after="95" w:line="250" w:lineRule="auto"/>
            </w:pPr>
            <w:r>
              <w:rPr>
                <w:sz w:val="17"/>
                <w:color w:val="1D2733"/>
              </w:rPr>
              <w:t xml:space="preserve">Toolbar buttons, both inputs, and history controls were keyboard-reachable with visible focus outlines; Escape from the editor moved focus to Find without changing content. However, the focusable custom editor itself had no visible outline and no caret on fresh keyboard focus (computed outline was none), so not every focused control met the requirement.</w:t>
            </w:r>
          </w:p>
        </w:tc>
      </w:tr>
    </w:tbl>
    <w:p>
      <w:pPr>
        <w:spacing w:after="95" w:line="250" w:lineRule="auto"/>
      </w:pPr>
      <w:r>
        <w:rPr/>
        <w:t xml:space="preserve"/>
      </w:r>
    </w:p>
    <w:p>
      <w:pPr>
        <w:pStyle w:val="Heading3"/>
        <w:spacing w:after="95" w:line="250" w:lineRule="auto"/>
        <w:keepNext/>
      </w:pPr>
      <w:r>
        <w:rPr/>
        <w:t xml:space="preserve">Visual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visual typography | 4/5</w:t>
            </w:r>
          </w:p>
        </w:tc>
        <w:tc>
          <w:tcPr>
            <w:tcW w:w="6740" w:type="dxa"/>
            <w:vAlign w:val="center"/>
          </w:tcPr>
          <w:p>
            <w:pPr>
              <w:spacing w:after="95" w:line="250" w:lineRule="auto"/>
            </w:pPr>
            <w:r>
              <w:rPr>
                <w:sz w:val="17"/>
                <w:color w:val="1D2733"/>
              </w:rPr>
              <w:t xml:space="preserve">Crisp sans-serif UI text and a readable monospace editor font are consistently aligned across the header, toolbar, gutter, history, and preview. The report title is slightly understated relative to surrounding hierarchy.</w:t>
            </w:r>
          </w:p>
        </w:tc>
      </w:tr>
      <w:tr>
        <w:trPr>
          <w:cantSplit/>
        </w:trPr>
        <w:tc>
          <w:tcPr>
            <w:tcW w:w="3700" w:type="dxa"/>
            <w:vAlign w:val="center"/>
            <w:shd w:fill="F2F6FA"/>
          </w:tcPr>
          <w:p>
            <w:pPr>
              <w:spacing w:after="95" w:line="250" w:lineRule="auto"/>
            </w:pPr>
            <w:r>
              <w:rPr>
                <w:sz w:val="17"/>
                <w:color w:val="1D2733"/>
              </w:rPr>
              <w:t xml:space="preserve">visual hierarchy and scanability | 4/5</w:t>
            </w:r>
          </w:p>
        </w:tc>
        <w:tc>
          <w:tcPr>
            <w:tcW w:w="6740" w:type="dxa"/>
            <w:vAlign w:val="center"/>
            <w:shd w:fill="F2F6FA"/>
          </w:tcPr>
          <w:p>
            <w:pPr>
              <w:spacing w:after="95" w:line="250" w:lineRule="auto"/>
            </w:pPr>
            <w:r>
              <w:rPr>
                <w:sz w:val="17"/>
                <w:color w:val="1D2733"/>
              </w:rPr>
              <w:t xml:space="preserve">Brand, report selection, controls, document, status, and revision history are easy to scan, with saved feedback clearly highlighted. The report title and primary Save action could have stronger visual emphasis.</w:t>
            </w:r>
          </w:p>
        </w:tc>
      </w:tr>
      <w:tr>
        <w:trPr>
          <w:cantSplit/>
        </w:trPr>
        <w:tc>
          <w:tcPr>
            <w:tcW w:w="3700" w:type="dxa"/>
            <w:vAlign w:val="center"/>
          </w:tcPr>
          <w:p>
            <w:pPr>
              <w:spacing w:after="95" w:line="250" w:lineRule="auto"/>
            </w:pPr>
            <w:r>
              <w:rPr>
                <w:sz w:val="17"/>
                <w:color w:val="1D2733"/>
              </w:rPr>
              <w:t xml:space="preserve">visual overall craft | 4/5</w:t>
            </w:r>
          </w:p>
        </w:tc>
        <w:tc>
          <w:tcPr>
            <w:tcW w:w="6740" w:type="dxa"/>
            <w:vAlign w:val="center"/>
          </w:tcPr>
          <w:p>
            <w:pPr>
              <w:spacing w:after="95" w:line="250" w:lineRule="auto"/>
            </w:pPr>
            <w:r>
              <w:rPr>
                <w:sz w:val="17"/>
                <w:color w:val="1D2733"/>
              </w:rPr>
              <w:t xml:space="preserve">The custom editor, buttons, cards, gutter, revision history, and preview modal share a polished visual language with no stray default styling. Minor polish gaps are the understated report heading and slightly oversized indentation before document text.</w:t>
            </w:r>
          </w:p>
        </w:tc>
      </w:tr>
    </w:tbl>
    <w:p>
      <w:pPr>
        <w:spacing w:after="95" w:line="250" w:lineRule="auto"/>
      </w:pPr>
      <w:r>
        <w:rPr/>
        <w:t xml:space="preserve"/>
      </w:r>
    </w:p>
    <w:p>
      <w:pPr>
        <w:pStyle w:val="Heading2"/>
        <w:spacing w:after="95" w:line="250" w:lineRule="auto"/>
        <w:keepNext/>
      </w:pPr>
      <w:r>
        <w:rPr/>
        <w:t xml:space="preserve">Gemini 3.7 Flash (high)</w:t>
      </w:r>
    </w:p>
    <w:p>
      <w:pPr>
        <w:pStyle w:val="Heading3"/>
        <w:spacing w:after="95" w:line="250" w:lineRule="auto"/>
        <w:keepNext/>
      </w:pPr>
      <w:r>
        <w:rPr/>
        <w:t xml:space="preserve">Functional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keyboard navigation exact coordinates | Fail</w:t>
            </w:r>
          </w:p>
        </w:tc>
        <w:tc>
          <w:tcPr>
            <w:tcW w:w="6740" w:type="dxa"/>
            <w:vAlign w:val="center"/>
          </w:tcPr>
          <w:p>
            <w:pPr>
              <w:spacing w:after="95" w:line="250" w:lineRule="auto"/>
            </w:pPr>
            <w:r>
              <w:rPr>
                <w:sz w:val="17"/>
                <w:color w:val="1D2733"/>
              </w:rPr>
              <w:t xml:space="preserve">Keyboard coordinates and gutter labels passed, but final-line mouse placement resolved to visible line 42 instead of logical line 1,226.</w:t>
            </w:r>
          </w:p>
        </w:tc>
      </w:tr>
      <w:tr>
        <w:trPr>
          <w:cantSplit/>
        </w:trPr>
        <w:tc>
          <w:tcPr>
            <w:tcW w:w="3700" w:type="dxa"/>
            <w:vAlign w:val="center"/>
            <w:shd w:fill="F2F6FA"/>
          </w:tcPr>
          <w:p>
            <w:pPr>
              <w:spacing w:after="95" w:line="250" w:lineRule="auto"/>
            </w:pPr>
            <w:r>
              <w:rPr>
                <w:sz w:val="17"/>
                <w:color w:val="1D2733"/>
              </w:rPr>
              <w:t xml:space="preserve">selection real mouse word line range keyboard | Fail</w:t>
            </w:r>
          </w:p>
        </w:tc>
        <w:tc>
          <w:tcPr>
            <w:tcW w:w="6740" w:type="dxa"/>
            <w:vAlign w:val="center"/>
            <w:shd w:fill="F2F6FA"/>
          </w:tcPr>
          <w:p>
            <w:pPr>
              <w:spacing w:after="95" w:line="250" w:lineRule="auto"/>
            </w:pPr>
            <w:r>
              <w:rPr>
                <w:sz w:val="17"/>
                <w:color w:val="1D2733"/>
              </w:rPr>
              <w:t xml:space="preserve">Word and line gestures passed, but the real drag selected "eckout requests " instead of exactly "Checkout requests".</w:t>
            </w:r>
          </w:p>
        </w:tc>
      </w:tr>
      <w:tr>
        <w:trPr>
          <w:cantSplit/>
        </w:trPr>
        <w:tc>
          <w:tcPr>
            <w:tcW w:w="3700" w:type="dxa"/>
            <w:vAlign w:val="center"/>
          </w:tcPr>
          <w:p>
            <w:pPr>
              <w:spacing w:after="95" w:line="250" w:lineRule="auto"/>
            </w:pPr>
            <w:r>
              <w:rPr>
                <w:sz w:val="17"/>
                <w:color w:val="1D2733"/>
              </w:rPr>
              <w:t xml:space="preserve">selection autoscroll exact offscreen range | Fail</w:t>
            </w:r>
          </w:p>
        </w:tc>
        <w:tc>
          <w:tcPr>
            <w:tcW w:w="6740" w:type="dxa"/>
            <w:vAlign w:val="center"/>
          </w:tcPr>
          <w:p>
            <w:pPr>
              <w:spacing w:after="95" w:line="250" w:lineRule="auto"/>
            </w:pPr>
            <w:r>
              <w:rPr>
                <w:sz w:val="17"/>
                <w:color w:val="1D2733"/>
              </w:rPr>
              <w:t xml:space="preserve">Mouse selection scrolled but ended with a truncated ALPHA-0013 range; keyboard setup also failed the required initially-offscreen condition.</w:t>
            </w:r>
          </w:p>
        </w:tc>
      </w:tr>
      <w:tr>
        <w:trPr>
          <w:cantSplit/>
        </w:trPr>
        <w:tc>
          <w:tcPr>
            <w:tcW w:w="3700" w:type="dxa"/>
            <w:vAlign w:val="center"/>
            <w:shd w:fill="F2F6FA"/>
          </w:tcPr>
          <w:p>
            <w:pPr>
              <w:spacing w:after="95" w:line="250" w:lineRule="auto"/>
            </w:pPr>
            <w:r>
              <w:rPr>
                <w:sz w:val="17"/>
                <w:color w:val="1D2733"/>
              </w:rPr>
              <w:t xml:space="preserve">find replace exact counts and offsets | Fail</w:t>
            </w:r>
          </w:p>
        </w:tc>
        <w:tc>
          <w:tcPr>
            <w:tcW w:w="6740" w:type="dxa"/>
            <w:vAlign w:val="center"/>
            <w:shd w:fill="F2F6FA"/>
          </w:tcPr>
          <w:p>
            <w:pPr>
              <w:spacing w:after="95" w:line="250" w:lineRule="auto"/>
            </w:pPr>
            <w:r>
              <w:rPr>
                <w:sz w:val="17"/>
                <w:color w:val="1D2733"/>
              </w:rPr>
              <w:t xml:space="preserve">NEXT count and 19→20→18 cycling passed, but replacement and Replace-All evidence was invalidated by focus/selection setup errors.</w:t>
            </w:r>
          </w:p>
        </w:tc>
      </w:tr>
      <w:tr>
        <w:trPr>
          <w:cantSplit/>
        </w:trPr>
        <w:tc>
          <w:tcPr>
            <w:tcW w:w="3700" w:type="dxa"/>
            <w:vAlign w:val="center"/>
          </w:tcPr>
          <w:p>
            <w:pPr>
              <w:spacing w:after="95" w:line="250" w:lineRule="auto"/>
            </w:pPr>
            <w:r>
              <w:rPr>
                <w:sz w:val="17"/>
                <w:color w:val="1D2733"/>
              </w:rPr>
              <w:t xml:space="preserve">revision history preview restore undo exact | Fail</w:t>
            </w:r>
          </w:p>
        </w:tc>
        <w:tc>
          <w:tcPr>
            <w:tcW w:w="6740" w:type="dxa"/>
            <w:vAlign w:val="center"/>
          </w:tcPr>
          <w:p>
            <w:pPr>
              <w:spacing w:after="95" w:line="250" w:lineRule="auto"/>
            </w:pPr>
            <w:r>
              <w:rPr>
                <w:sz w:val="17"/>
                <w:color w:val="1D2733"/>
              </w:rPr>
              <w:t xml:space="preserve">History and revision-1 preview passed, but the required Restore dirty-state and one-Undo checkpoint was lost to a judge result-assembly error.</w:t>
            </w:r>
          </w:p>
        </w:tc>
      </w:tr>
      <w:tr>
        <w:trPr>
          <w:cantSplit/>
        </w:trPr>
        <w:tc>
          <w:tcPr>
            <w:tcW w:w="3700" w:type="dxa"/>
            <w:vAlign w:val="center"/>
            <w:shd w:fill="F2F6FA"/>
          </w:tcPr>
          <w:p>
            <w:pPr>
              <w:spacing w:after="95" w:line="250" w:lineRule="auto"/>
            </w:pPr>
            <w:r>
              <w:rPr>
                <w:sz w:val="17"/>
                <w:color w:val="1D2733"/>
              </w:rPr>
              <w:t xml:space="preserve">multi caret full typing single undo | Fail</w:t>
            </w:r>
          </w:p>
        </w:tc>
        <w:tc>
          <w:tcPr>
            <w:tcW w:w="6740" w:type="dxa"/>
            <w:vAlign w:val="center"/>
            <w:shd w:fill="F2F6FA"/>
          </w:tcPr>
          <w:p>
            <w:pPr>
              <w:spacing w:after="95" w:line="250" w:lineRule="auto"/>
            </w:pPr>
            <w:r>
              <w:rPr>
                <w:sz w:val="17"/>
                <w:color w:val="1D2733"/>
              </w:rPr>
              <w:t xml:space="preserve">Three real Alt-click carets inserted MULTI correctly, but one Undo left MULT at all three carets instead of removing the full group.</w:t>
            </w:r>
          </w:p>
        </w:tc>
      </w:tr>
      <w:tr>
        <w:trPr>
          <w:cantSplit/>
        </w:trPr>
        <w:tc>
          <w:tcPr>
            <w:tcW w:w="3700" w:type="dxa"/>
            <w:vAlign w:val="center"/>
          </w:tcPr>
          <w:p>
            <w:pPr>
              <w:spacing w:after="95" w:line="250" w:lineRule="auto"/>
            </w:pPr>
            <w:r>
              <w:rPr>
                <w:sz w:val="17"/>
                <w:color w:val="1D2733"/>
              </w:rPr>
              <w:t xml:space="preserve">multi caret backspace delete sibling | Fail</w:t>
            </w:r>
          </w:p>
        </w:tc>
        <w:tc>
          <w:tcPr>
            <w:tcW w:w="6740" w:type="dxa"/>
            <w:vAlign w:val="center"/>
          </w:tcPr>
          <w:p>
            <w:pPr>
              <w:spacing w:after="95" w:line="250" w:lineRule="auto"/>
            </w:pPr>
            <w:r>
              <w:rPr>
                <w:sz w:val="17"/>
                <w:color w:val="1D2733"/>
              </w:rPr>
              <w:t xml:space="preserve">Two-carets Backspace passed, but start placement was column 2, producing Cstomer/Ceckout instead of ustomer/heckout on Delete.</w:t>
            </w:r>
          </w:p>
        </w:tc>
      </w:tr>
    </w:tbl>
    <w:p>
      <w:pPr>
        <w:spacing w:after="95" w:line="250" w:lineRule="auto"/>
      </w:pPr>
      <w:r>
        <w:rPr/>
        <w:t xml:space="preserve"/>
      </w:r>
    </w:p>
    <w:p>
      <w:pPr>
        <w:pStyle w:val="Heading3"/>
        <w:spacing w:after="95" w:line="250" w:lineRule="auto"/>
        <w:keepNext/>
      </w:pPr>
      <w:r>
        <w:rPr/>
        <w:t xml:space="preserve">Visual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visual typography | 4/5</w:t>
            </w:r>
          </w:p>
        </w:tc>
        <w:tc>
          <w:tcPr>
            <w:tcW w:w="6740" w:type="dxa"/>
            <w:vAlign w:val="center"/>
          </w:tcPr>
          <w:p>
            <w:pPr>
              <w:spacing w:after="95" w:line="250" w:lineRule="auto"/>
            </w:pPr>
            <w:r>
              <w:rPr>
                <w:sz w:val="17"/>
                <w:color w:val="1D2733"/>
              </w:rPr>
              <w:t xml:space="preserve">Readable monospace editor text and a clear sans-serif header/UI system. Section labels remain the same weight and size as body text, and the report selector truncates its selected text.</w:t>
            </w:r>
          </w:p>
        </w:tc>
      </w:tr>
      <w:tr>
        <w:trPr>
          <w:cantSplit/>
        </w:trPr>
        <w:tc>
          <w:tcPr>
            <w:tcW w:w="3700" w:type="dxa"/>
            <w:vAlign w:val="center"/>
            <w:shd w:fill="F2F6FA"/>
          </w:tcPr>
          <w:p>
            <w:pPr>
              <w:spacing w:after="95" w:line="250" w:lineRule="auto"/>
            </w:pPr>
            <w:r>
              <w:rPr>
                <w:sz w:val="17"/>
                <w:color w:val="1D2733"/>
              </w:rPr>
              <w:t xml:space="preserve">visual color and contrast | 4/5</w:t>
            </w:r>
          </w:p>
        </w:tc>
        <w:tc>
          <w:tcPr>
            <w:tcW w:w="6740" w:type="dxa"/>
            <w:vAlign w:val="center"/>
            <w:shd w:fill="F2F6FA"/>
          </w:tcPr>
          <w:p>
            <w:pPr>
              <w:spacing w:after="95" w:line="250" w:lineRule="auto"/>
            </w:pPr>
            <w:r>
              <w:rPr>
                <w:sz w:val="17"/>
                <w:color w:val="1D2733"/>
              </w:rPr>
              <w:t xml:space="preserve">Cohesive navy/black palette with legible white text, blue actions, green saved states, and orange search highlights. History metadata, footer shortcuts, and disabled controls are noticeably muted.</w:t>
            </w:r>
          </w:p>
        </w:tc>
      </w:tr>
      <w:tr>
        <w:trPr>
          <w:cantSplit/>
        </w:trPr>
        <w:tc>
          <w:tcPr>
            <w:tcW w:w="3700" w:type="dxa"/>
            <w:vAlign w:val="center"/>
          </w:tcPr>
          <w:p>
            <w:pPr>
              <w:spacing w:after="95" w:line="250" w:lineRule="auto"/>
            </w:pPr>
            <w:r>
              <w:rPr>
                <w:sz w:val="17"/>
                <w:color w:val="1D2733"/>
              </w:rPr>
              <w:t xml:space="preserve">visual hierarchy and scanability | 4/5</w:t>
            </w:r>
          </w:p>
        </w:tc>
        <w:tc>
          <w:tcPr>
            <w:tcW w:w="6740" w:type="dxa"/>
            <w:vAlign w:val="center"/>
          </w:tcPr>
          <w:p>
            <w:pPr>
              <w:spacing w:after="95" w:line="250" w:lineRule="auto"/>
            </w:pPr>
            <w:r>
              <w:rPr>
                <w:sz w:val="17"/>
                <w:color w:val="1D2733"/>
              </w:rPr>
              <w:t xml:space="preserve">Brand, report identity, primary actions, save feedback, history, and preview controls are easy to locate. Document section headings are visually understated, so scanning relies heavily on blank-line separation.</w:t>
            </w:r>
          </w:p>
        </w:tc>
      </w:tr>
      <w:tr>
        <w:trPr>
          <w:cantSplit/>
        </w:trPr>
        <w:tc>
          <w:tcPr>
            <w:tcW w:w="3700" w:type="dxa"/>
            <w:vAlign w:val="center"/>
            <w:shd w:fill="F2F6FA"/>
          </w:tcPr>
          <w:p>
            <w:pPr>
              <w:spacing w:after="95" w:line="250" w:lineRule="auto"/>
            </w:pPr>
            <w:r>
              <w:rPr>
                <w:sz w:val="17"/>
                <w:color w:val="1D2733"/>
              </w:rPr>
              <w:t xml:space="preserve">visual overall craft | 4/5</w:t>
            </w:r>
          </w:p>
        </w:tc>
        <w:tc>
          <w:tcPr>
            <w:tcW w:w="6740" w:type="dxa"/>
            <w:vAlign w:val="center"/>
            <w:shd w:fill="F2F6FA"/>
          </w:tcPr>
          <w:p>
            <w:pPr>
              <w:spacing w:after="95" w:line="250" w:lineRule="auto"/>
            </w:pPr>
            <w:r>
              <w:rPr>
                <w:sz w:val="17"/>
                <w:color w:val="1D2733"/>
              </w:rPr>
              <w:t xml:space="preserve">Editor, Find/Replace, history, and preview share a polished dark IDE-like design language with integrated buttons, cards, status pills, and modal treatment. Minor polish gaps include plain document headings, subdued secondary text, and selector truncation.</w:t>
            </w:r>
          </w:p>
        </w:tc>
      </w:tr>
    </w:tbl>
    <w:p>
      <w:pPr>
        <w:spacing w:after="95" w:line="250" w:lineRule="auto"/>
      </w:pPr>
      <w:r>
        <w:rPr/>
        <w:t xml:space="preserve"/>
      </w:r>
    </w:p>
    <w:p>
      <w:pPr>
        <w:pStyle w:val="Heading2"/>
        <w:spacing w:after="95" w:line="250" w:lineRule="auto"/>
        <w:keepNext/>
      </w:pPr>
      <w:r>
        <w:rPr/>
        <w:t xml:space="preserve">Claude Haiku 4.5</w:t>
      </w:r>
    </w:p>
    <w:p>
      <w:pPr>
        <w:pStyle w:val="Heading3"/>
        <w:spacing w:after="95" w:line="250" w:lineRule="auto"/>
        <w:keepNext/>
      </w:pPr>
      <w:r>
        <w:rPr/>
        <w:t xml:space="preserve">Functional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seed document integrity | Fail</w:t>
            </w:r>
          </w:p>
        </w:tc>
        <w:tc>
          <w:tcPr>
            <w:tcW w:w="6740" w:type="dxa"/>
            <w:vAlign w:val="center"/>
          </w:tcPr>
          <w:p>
            <w:pPr>
              <w:spacing w:after="95" w:line="250" w:lineRule="auto"/>
            </w:pPr>
            <w:r>
              <w:rPr>
                <w:sz w:val="17"/>
                <w:color w:val="1D2733"/>
              </w:rPr>
              <w:t xml:space="preserve">Global browser gate failed: editor text/caret were offscreen (#editor x=1268, editor wrapper width=0), and a real editor click was intercepted. Seed response also had unpadded Log line 1/600.</w:t>
            </w:r>
          </w:p>
        </w:tc>
      </w:tr>
      <w:tr>
        <w:trPr>
          <w:cantSplit/>
        </w:trPr>
        <w:tc>
          <w:tcPr>
            <w:tcW w:w="3700" w:type="dxa"/>
            <w:vAlign w:val="center"/>
            <w:shd w:fill="F2F6FA"/>
          </w:tcPr>
          <w:p>
            <w:pPr>
              <w:spacing w:after="95" w:line="250" w:lineRule="auto"/>
            </w:pPr>
            <w:r>
              <w:rPr>
                <w:sz w:val="17"/>
                <w:color w:val="1D2733"/>
              </w:rPr>
              <w:t xml:space="preserve">custom editor surface real input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unsaved edit discard on reload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noop save revision invariant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edit save reload and fresh client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keyboard navigation exact coordinates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word navigation and selection shortcuts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backspace delete exact line join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tab indentation and reversal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unicode grapheme backspace delete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unicode grapheme navigation selection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selection real mouse word line range keyboard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selection autoscroll exact offscreen range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clipboard external multiline internal exact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undo separate locations and redo invalidation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undo paste cut atomic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undo typed selection replacement atomic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find replace exact counts and offsets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keyboard find focus and cycle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long document three region round trip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revision history preview restore undo exact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two tab chained stale save conflicts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multi caret full typing single undo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multi caret backspace delete sibling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block indentation atomic history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replace all atomic history and branch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manifest documents runtime routes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restart seed idempotence and saved history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direct api save rejection nonmutation matrix | Fail</w:t>
            </w:r>
          </w:p>
        </w:tc>
        <w:tc>
          <w:tcPr>
            <w:tcW w:w="6740" w:type="dxa"/>
            <w:vAlign w:val="center"/>
          </w:tcPr>
          <w:p>
            <w:pPr>
              <w:spacing w:after="95" w:line="250" w:lineRule="auto"/>
            </w:pPr>
            <w:r>
              <w:rPr>
                <w:sz w:val="17"/>
                <w:color w:val="1D2733"/>
              </w:rPr>
              <w:t xml:space="preserve">Global browser gate failed; criterion not scored.</w:t>
            </w:r>
          </w:p>
        </w:tc>
      </w:tr>
    </w:tbl>
    <w:p>
      <w:pPr>
        <w:spacing w:after="95" w:line="250" w:lineRule="auto"/>
      </w:pPr>
      <w:r>
        <w:rPr/>
        <w:t xml:space="preserve"/>
      </w:r>
    </w:p>
    <w:p>
      <w:pPr>
        <w:pStyle w:val="Heading3"/>
        <w:spacing w:after="95" w:line="250" w:lineRule="auto"/>
        <w:keepNext/>
      </w:pPr>
      <w:r>
        <w:rPr/>
        <w:t xml:space="preserve">Polish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keyboard focus and editor entry | Fail</w:t>
            </w:r>
          </w:p>
        </w:tc>
        <w:tc>
          <w:tcPr>
            <w:tcW w:w="6740" w:type="dxa"/>
            <w:vAlign w:val="center"/>
          </w:tcPr>
          <w:p>
            <w:pPr>
              <w:spacing w:after="95" w:line="250" w:lineRule="auto"/>
            </w:pPr>
            <w:r>
              <w:rPr>
                <w:sz w:val="17"/>
                <w:color w:val="1D2733"/>
              </w:rPr>
              <w:t xml:space="preserve">Tab reaches toolbar controls and the search inputs/buttons have visible focus indicators. However, after keyboard entry into the editor, Escape leaves focus on the editor textarea instead of moving to the Find input.</w:t>
            </w:r>
          </w:p>
        </w:tc>
      </w:tr>
    </w:tbl>
    <w:p>
      <w:pPr>
        <w:spacing w:after="95" w:line="250" w:lineRule="auto"/>
      </w:pPr>
      <w:r>
        <w:rPr/>
        <w:t xml:space="preserve"/>
      </w:r>
    </w:p>
    <w:p>
      <w:pPr>
        <w:pStyle w:val="Heading3"/>
        <w:spacing w:after="95" w:line="250" w:lineRule="auto"/>
        <w:keepNext/>
      </w:pPr>
      <w:r>
        <w:rPr/>
        <w:t xml:space="preserve">Visual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visual typography | 3/5</w:t>
            </w:r>
          </w:p>
        </w:tc>
        <w:tc>
          <w:tcPr>
            <w:tcW w:w="6740" w:type="dxa"/>
            <w:vAlign w:val="center"/>
          </w:tcPr>
          <w:p>
            <w:pPr>
              <w:spacing w:after="95" w:line="250" w:lineRule="auto"/>
            </w:pPr>
            <w:r>
              <w:rPr>
                <w:sz w:val="17"/>
                <w:color w:val="1D2733"/>
              </w:rPr>
              <w:t xml:space="preserve">Header, toolbar, status, and preview text are readable with clear title/label sizing. The main editor’s line numbers form a dense horizontal wall while report text is not visibly readable, weakening consistency.</w:t>
            </w:r>
          </w:p>
        </w:tc>
      </w:tr>
      <w:tr>
        <w:trPr>
          <w:cantSplit/>
        </w:trPr>
        <w:tc>
          <w:tcPr>
            <w:tcW w:w="3700" w:type="dxa"/>
            <w:vAlign w:val="center"/>
            <w:shd w:fill="F2F6FA"/>
          </w:tcPr>
          <w:p>
            <w:pPr>
              <w:spacing w:after="95" w:line="250" w:lineRule="auto"/>
            </w:pPr>
            <w:r>
              <w:rPr>
                <w:sz w:val="17"/>
                <w:color w:val="1D2733"/>
              </w:rPr>
              <w:t xml:space="preserve">visual color and contrast | 4/5</w:t>
            </w:r>
          </w:p>
        </w:tc>
        <w:tc>
          <w:tcPr>
            <w:tcW w:w="6740" w:type="dxa"/>
            <w:vAlign w:val="center"/>
            <w:shd w:fill="F2F6FA"/>
          </w:tcPr>
          <w:p>
            <w:pPr>
              <w:spacing w:after="95" w:line="250" w:lineRule="auto"/>
            </w:pPr>
            <w:r>
              <w:rPr>
                <w:sz w:val="17"/>
                <w:color w:val="1D2733"/>
              </w:rPr>
              <w:t xml:space="preserve">The light neutral palette with blue actions, green Saved status, and readable preview contrast is cohesive. The very light gutter and unreadable editor body reduce legibility on the primary surface.</w:t>
            </w:r>
          </w:p>
        </w:tc>
      </w:tr>
      <w:tr>
        <w:trPr>
          <w:cantSplit/>
        </w:trPr>
        <w:tc>
          <w:tcPr>
            <w:tcW w:w="3700" w:type="dxa"/>
            <w:vAlign w:val="center"/>
          </w:tcPr>
          <w:p>
            <w:pPr>
              <w:spacing w:after="95" w:line="250" w:lineRule="auto"/>
            </w:pPr>
            <w:r>
              <w:rPr>
                <w:sz w:val="17"/>
                <w:color w:val="1D2733"/>
              </w:rPr>
              <w:t xml:space="preserve">visual spacing and layout | 2/5</w:t>
            </w:r>
          </w:p>
        </w:tc>
        <w:tc>
          <w:tcPr>
            <w:tcW w:w="6740" w:type="dxa"/>
            <w:vAlign w:val="center"/>
          </w:tcPr>
          <w:p>
            <w:pPr>
              <w:spacing w:after="95" w:line="250" w:lineRule="auto"/>
            </w:pPr>
            <w:r>
              <w:rPr>
                <w:sz w:val="17"/>
                <w:color w:val="1D2733"/>
              </w:rPr>
              <w:t xml:space="preserve">Header, toolbar, history tray, and centered preview are neatly aligned, but the primary editor is severely broken: line numbers wrap across the document area and the report text column is clipped or out of view.</w:t>
            </w:r>
          </w:p>
        </w:tc>
      </w:tr>
      <w:tr>
        <w:trPr>
          <w:cantSplit/>
        </w:trPr>
        <w:tc>
          <w:tcPr>
            <w:tcW w:w="3700" w:type="dxa"/>
            <w:vAlign w:val="center"/>
            <w:shd w:fill="F2F6FA"/>
          </w:tcPr>
          <w:p>
            <w:pPr>
              <w:spacing w:after="95" w:line="250" w:lineRule="auto"/>
            </w:pPr>
            <w:r>
              <w:rPr>
                <w:sz w:val="17"/>
                <w:color w:val="1D2733"/>
              </w:rPr>
              <w:t xml:space="preserve">visual hierarchy and scanability | 2/5</w:t>
            </w:r>
          </w:p>
        </w:tc>
        <w:tc>
          <w:tcPr>
            <w:tcW w:w="6740" w:type="dxa"/>
            <w:vAlign w:val="center"/>
            <w:shd w:fill="F2F6FA"/>
          </w:tcPr>
          <w:p>
            <w:pPr>
              <w:spacing w:after="95" w:line="250" w:lineRule="auto"/>
            </w:pPr>
            <w:r>
              <w:rPr>
                <w:sz w:val="17"/>
                <w:color w:val="1D2733"/>
              </w:rPr>
              <w:t xml:space="preserve">Title, metadata, Saved badge, toolbar, and preview/history headings scan clearly. However, the main report cannot be scanned because the editor body is obscured by the repeated-number gutter.</w:t>
            </w:r>
          </w:p>
        </w:tc>
      </w:tr>
      <w:tr>
        <w:trPr>
          <w:cantSplit/>
        </w:trPr>
        <w:tc>
          <w:tcPr>
            <w:tcW w:w="3700" w:type="dxa"/>
            <w:vAlign w:val="center"/>
          </w:tcPr>
          <w:p>
            <w:pPr>
              <w:spacing w:after="95" w:line="250" w:lineRule="auto"/>
            </w:pPr>
            <w:r>
              <w:rPr>
                <w:sz w:val="17"/>
                <w:color w:val="1D2733"/>
              </w:rPr>
              <w:t xml:space="preserve">visual overall craft | 3/5</w:t>
            </w:r>
          </w:p>
        </w:tc>
        <w:tc>
          <w:tcPr>
            <w:tcW w:w="6740" w:type="dxa"/>
            <w:vAlign w:val="center"/>
          </w:tcPr>
          <w:p>
            <w:pPr>
              <w:spacing w:after="95" w:line="250" w:lineRule="auto"/>
            </w:pPr>
            <w:r>
              <w:rPr>
                <w:sz w:val="17"/>
                <w:color w:val="1D2733"/>
              </w:rPr>
              <w:t xml:space="preserve">The blue/gray component language, borders, history panel, and revision preview are reasonably coherent and polished. The primary editor’s broken gutter and missing visible text make the overall interface feel unfinished.</w:t>
            </w:r>
          </w:p>
        </w:tc>
      </w:tr>
    </w:tbl>
    <w:p>
      <w:pPr>
        <w:spacing w:after="95" w:line="250" w:lineRule="auto"/>
      </w:pPr>
      <w:r>
        <w:rPr/>
        <w:t xml:space="preserve"/>
      </w:r>
    </w:p>
    <w:p>
      <w:pPr>
        <w:pStyle w:val="Heading1"/>
        <w:spacing w:after="95" w:line="250" w:lineRule="auto"/>
        <w:keepNext/>
      </w:pPr>
      <w:r>
        <w:rPr/>
        <w:t xml:space="preserve">Comparison-run interpretation</w:t>
      </w:r>
    </w:p>
    <w:p>
      <w:pPr>
        <w:spacing w:after="95" w:line="250" w:lineRule="auto"/>
      </w:pPr>
      <w:r>
        <w:rPr/>
        <w:t xml:space="preserve">Gemini has no score restriction. It completed normally at 0.7622; its higher score is retained as comparison evidence. The judge explicitly lost the revision Restore/Undo checkpoint to a result-assembly error, and other deductions cite focus/selection setup problems. These do not establish that every failed criterion is an app defect.</w:t>
      </w:r>
    </w:p>
    <w:p>
      <w:pPr>
        <w:spacing w:after="95" w:line="250" w:lineRule="auto"/>
      </w:pPr>
      <w:r>
        <w:rPr/>
        <w:t xml:space="preserve">A focused offline diagnostic of unchanged Gemini source reproduced multi-caret Undo leaving MULT at all three positions after typing MULTI. Its preview of revision 1, unsaved Restore and single Undo passed complete content comparisons without changing saved content or history. Four local attempts were retained in the workspace review, including focus/coordinate setup failures; the final diagnostic tested typing groups at observed interior positions, not proof of correct start-of-line placement. It used a cached verifier image and is not an official regrade.</w:t>
      </w:r>
    </w:p>
    <w:p>
      <w:pPr>
        <w:spacing w:after="95" w:line="250" w:lineRule="auto"/>
      </w:pPr>
      <w:r>
        <w:rPr/>
        <w:t xml:space="preserve">Haiku Functional failed its global browser gate: the judge described zero editor width, offscreen text/caret and an intercepted click. It then assigned zero to all 29 criteria without individually testing their behavior. Render/Constraints credited Find interactions and Visual awarded partial credit despite reporting clipped report text. The disagreement remains documented; the final 0.2233 is not silently changed.</w:t>
      </w:r>
    </w:p>
    <w:p>
      <w:pPr>
        <w:pStyle w:val="Heading1"/>
        <w:spacing w:after="95" w:line="250" w:lineRule="auto"/>
        <w:keepNext/>
      </w:pPr>
      <w:r>
        <w:rPr/>
        <w:t xml:space="preserve">Run index and evidence locations</w:t>
      </w:r>
    </w:p>
    <w:p>
      <w:pPr>
        <w:spacing w:after="95" w:line="250" w:lineRule="auto"/>
      </w:pPr>
      <w:r>
        <w:rPr>
          <w:sz w:val="18"/>
        </w:rPr>
        <w:t xml:space="preserve">Oracle | run-08e5c411-7f8e-40a4-afac-47689b9d832a | patchpad-editor-v3__KWEbkhe</w:t>
      </w:r>
    </w:p>
    <w:p>
      <w:pPr>
        <w:spacing w:after="95" w:line="250" w:lineRule="auto"/>
      </w:pPr>
      <w:r>
        <w:rPr>
          <w:sz w:val="18"/>
        </w:rPr>
        <w:t xml:space="preserve">Archive: patchpad-editor-v3-oracle-job-directory.zip. Inside its matching wrapper, patchpad-editor-v3__KWEbkhe/verifier/reward.json gives the authoritative score; reward-details.json gives all criterion reasons; prompt-provenance.json gives verifier hashes. Trial result.json records completion and task checksum. Builder trajectories are in agent/trajectory.json for model runs.</w:t>
      </w:r>
    </w:p>
    <w:p>
      <w:pPr>
        <w:spacing w:after="95" w:line="250" w:lineRule="auto"/>
      </w:pPr>
      <w:r>
        <w:rPr>
          <w:sz w:val="18"/>
        </w:rPr>
        <w:t xml:space="preserve">GPT-5.4 mini (high) | run-19fa3352-989a-4306-bc14-fc57cca17d9b | patchpad-editor-v3__XDzZG5e</w:t>
      </w:r>
    </w:p>
    <w:p>
      <w:pPr>
        <w:spacing w:after="95" w:line="250" w:lineRule="auto"/>
      </w:pPr>
      <w:r>
        <w:rPr>
          <w:sz w:val="18"/>
        </w:rPr>
        <w:t xml:space="preserve">Archive: patchpad-editor-v3-gpt-5.4-mini-high-job-directory.zip. Inside its matching wrapper, patchpad-editor-v3__XDzZG5e/verifier/reward.json gives the authoritative score; reward-details.json gives all criterion reasons; prompt-provenance.json gives verifier hashes. Trial result.json records completion and task checksum. Builder trajectories are in agent/trajectory.json for model runs.</w:t>
      </w:r>
    </w:p>
    <w:p>
      <w:pPr>
        <w:spacing w:after="95" w:line="250" w:lineRule="auto"/>
      </w:pPr>
      <w:r>
        <w:rPr>
          <w:sz w:val="18"/>
        </w:rPr>
        <w:t xml:space="preserve">Gemini 3.7 Flash (high) | run-94c32bc4-7dcc-4574-b511-b11e07b71564 | patchpad-editor-v3__yeYzfVZ</w:t>
      </w:r>
    </w:p>
    <w:p>
      <w:pPr>
        <w:spacing w:after="95" w:line="250" w:lineRule="auto"/>
      </w:pPr>
      <w:r>
        <w:rPr>
          <w:sz w:val="18"/>
        </w:rPr>
        <w:t xml:space="preserve">Archive: patchpad-editor-v3-gemini-3.7-flash-job-directory.zip. Inside its matching wrapper, patchpad-editor-v3__yeYzfVZ/verifier/reward.json gives the authoritative score; reward-details.json gives all criterion reasons; prompt-provenance.json gives verifier hashes. Trial result.json records completion and task checksum. Builder trajectories are in agent/trajectory.json for model runs.</w:t>
      </w:r>
    </w:p>
    <w:p>
      <w:pPr>
        <w:spacing w:after="95" w:line="250" w:lineRule="auto"/>
      </w:pPr>
      <w:r>
        <w:rPr>
          <w:sz w:val="18"/>
        </w:rPr>
        <w:t xml:space="preserve">Claude Haiku 4.5 | run-918618b3-4e1d-47da-988e-7e306001ec0a | patchpad-editor-v3__iP3FvE3</w:t>
      </w:r>
    </w:p>
    <w:p>
      <w:pPr>
        <w:spacing w:after="95" w:line="250" w:lineRule="auto"/>
      </w:pPr>
      <w:r>
        <w:rPr>
          <w:sz w:val="18"/>
        </w:rPr>
        <w:t xml:space="preserve">Archive: patchpad-editor-v3-claude-haiku-4.5-job-directory.zip. Inside its matching wrapper, patchpad-editor-v3__iP3FvE3/verifier/reward.json gives the authoritative score; reward-details.json gives all criterion reasons; prompt-provenance.json gives verifier hashes. Trial result.json records completion and task checksum. Builder trajectories are in agent/trajectory.json for model runs.</w:t>
      </w:r>
    </w:p>
    <w:p>
      <w:pPr>
        <w:spacing w:after="95" w:line="250" w:lineRule="auto"/>
      </w:pPr>
      <w:r>
        <w:rPr/>
        <w:t xml:space="preserve">The Oracle job archive also includes patchpad-editor-v3__eNxTkub, the no-op trial, plus the original job-level config, lock, result and logs. There is one supplied Oracle, one no-op and one trial for each comparison/target model; no trial was dropped to select a more favorable score.</w:t>
      </w:r>
    </w:p>
    <w:p>
      <w:pPr>
        <w:pStyle w:val="Heading1"/>
        <w:spacing w:after="95" w:line="250" w:lineRule="auto"/>
        <w:keepNext/>
      </w:pPr>
      <w:r>
        <w:rPr/>
        <w:t xml:space="preserve">Delivery and provenance</w:t>
      </w:r>
    </w:p>
    <w:p>
      <w:pPr>
        <w:spacing w:after="95" w:line="250" w:lineRule="auto"/>
      </w:pPr>
      <w:r>
        <w:rPr/>
        <w:t xml:space="preserve">The final folder follows the supplied seven-file Brickfall layout: unchanged task ZIP, Oracle/no-op job-directory ZIP, GPT-mini job-directory ZIP, Gemini job-directory ZIP, Haiku job-directory ZIP, this case study and the companion evaluation report. Job exports preserve recorded scores, criterion reasons, source and trajectories. Runtime databases and caches are excluded; sanitization is packaging-only.</w:t>
      </w:r>
    </w:p>
    <w:p>
      <w:pPr>
        <w:spacing w:after="95" w:line="250" w:lineRule="auto"/>
      </w:pPr>
      <w:r>
        <w:rPr/>
        <w:t xml:space="preserve">All five trials share task checksum 132a2f0fb7ae8e5a9a02f154fe7d5de1d2c232c7aaf45e3e3f0c5d057dc9f659. All logged verifier hashes match the packaged source. All 32 task archive files match current source; the task ZIP checksum is a3511a525675554aaa1ee89b5e77fb69ad4f7a94a1fc68b7d137bc39053439a6.</w:t>
      </w:r>
    </w:p>
    <w:p>
      <w:pPr>
        <w:spacing w:after="95" w:line="250" w:lineRule="auto"/>
      </w:pPr>
      <w:r>
        <w:rPr/>
        <w:t xml:space="preserve">No deliberate cheating was found in the reviewed source and builder trajectories. The scan found no matching credential tokens or grader-directed tampering. This is a scoped assessment, not an absolute guarantee. Native judge action traces and a platform QC report were not present in the supplied exports. Packaging does not claim either has been produced.</w:t>
      </w:r>
    </w:p>
    <w:p>
      <w:pPr>
        <w:spacing w:after="95" w:line="250" w:lineRule="auto"/>
      </w:pPr>
      <w:r>
        <w:rPr/>
        <w:t xml:space="preserve">The user authorized this final package after review of GPT evidence gaps. Scores and requirements remain unchanged; Gemini is not subject to the target score band. The evaluation report contains every criterion outcome and the recorded failure explanations, with an index to the included jobs.</w:t>
      </w:r>
    </w:p>
    <w:sectPr>
      <w:pgSz w:w="12240" w:h="15840"/>
      <w:pgMar w:top="850" w:right="900" w:bottom="850" w:left="900" w:header="400" w:footer="4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ns0:coreProperties xmlns:dc="http://purl.org/dc/elements/1.1/" xmlns:ns0="http://schemas.openxmlformats.org/package/2006/metadata/core-properties">
  <dc:title>PatchPad Editor v3 - Evaluation Report</dc:title>
  <dc:creator>PatchPad task delivery</dc:creator>
  <dc:description>Recorded platform run results; prepared 13 September 2026. Completed Oracle, GPT-mini, Gemini and Haiku exports.</dc:description>
</ns0:coreProperties>
</file>