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48331" w14:textId="77777777" w:rsidR="00C048F9" w:rsidRDefault="00000000">
      <w:pPr>
        <w:spacing w:after="240"/>
        <w:jc w:val="center"/>
      </w:pPr>
      <w:r>
        <w:rPr>
          <w:b/>
          <w:bCs/>
          <w:sz w:val="28"/>
          <w:szCs w:val="28"/>
        </w:rPr>
        <w:t>Vibration and Acoustic Health Monitoring of a PMSM-Driven Four-Wheeler Electric Vehicle</w:t>
      </w:r>
    </w:p>
    <w:p w14:paraId="3F39C2F3" w14:textId="77777777" w:rsidR="00C048F9" w:rsidRDefault="00000000">
      <w:pPr>
        <w:pStyle w:val="Heading1"/>
        <w:keepNext/>
      </w:pPr>
      <w:r>
        <w:t>1. Introduction</w:t>
      </w:r>
    </w:p>
    <w:p w14:paraId="25F8AE15" w14:textId="77777777" w:rsidR="00C048F9" w:rsidRDefault="00000000">
      <w:pPr>
        <w:spacing w:after="120" w:line="276" w:lineRule="auto"/>
        <w:ind w:firstLine="360"/>
        <w:jc w:val="both"/>
      </w:pPr>
      <w:r>
        <w:rPr>
          <w:sz w:val="22"/>
          <w:szCs w:val="22"/>
        </w:rPr>
        <w:t>An electric vehicle (EV) is a road vehicle that uses one or more electric motors for propulsion, drawing its energy from an onboard storage system, typically a battery pack, rather than from the combustion of fossil fuels [1]. Depending on how the electrical energy is stored and supplied, EVs are commonly grouped into battery electric, hybrid electric, plug-in hybrid electric, and fuel cell electric vehicles [1]. Over the past decades, concerns over air pollution, fossil fuel depletion, and climate change have moved electric mobility from a niche technology to a mainstream one, supported by advancements in batteries, power electronics, and electric drives [1], [2].</w:t>
      </w:r>
    </w:p>
    <w:p w14:paraId="503B323F" w14:textId="77777777" w:rsidR="00C048F9" w:rsidRDefault="00000000">
      <w:pPr>
        <w:spacing w:after="120" w:line="276" w:lineRule="auto"/>
        <w:ind w:firstLine="360"/>
        <w:jc w:val="both"/>
      </w:pPr>
      <w:r>
        <w:rPr>
          <w:sz w:val="22"/>
          <w:szCs w:val="22"/>
        </w:rPr>
        <w:t>The shift towards electric mobility is closely linked to the goal of sustainable development, which seeks to meet present mobility and energy needs without compromising the environmental and economic prospects of future generations. Fossil fuel scarcity, price volatility, greenhouse gas emissions, and pollution in urban areas are forcing the development of greener transportation systems based on more efficient electric vehicles [3]. Because EVs produce no tailpipe emissions, convert stored energy to motion far more efficiently than combustion engines, and can be charged from renewable sources, they help reduce greenhouse gas emissions, urban air pollution, and dependence on fossil fuels [1], [2]. At the same time, the sustainability benefits of EVs can only be realised if the vehicles are reliable, durable, and efficient throughout their service life, which places considerable emphasis on the condition of the key powertrain components [2].</w:t>
      </w:r>
    </w:p>
    <w:p w14:paraId="0A0373D5" w14:textId="77777777" w:rsidR="00C048F9" w:rsidRDefault="00000000">
      <w:pPr>
        <w:spacing w:after="120" w:line="276" w:lineRule="auto"/>
        <w:ind w:firstLine="360"/>
        <w:jc w:val="both"/>
      </w:pPr>
      <w:r>
        <w:rPr>
          <w:sz w:val="22"/>
          <w:szCs w:val="22"/>
        </w:rPr>
        <w:t>A typical EV consists of several interacting subsystems. The energy storage system, usually a lithium-ion battery pack managed by a battery management system, supplies the electrical energy for the vehicle [2]. A power electronic converter, commonly an inverter, regulates the voltage and current delivered to the traction motor according to commands from the vehicle control unit, which interprets the driver's inputs and coordinates the overall operation of the powertrain [1]. The electric motor converts electrical energy into mechanical torque, which is transmitted to the wheels through a single-speed or fixed-ratio reduction gear, a differential, and the drive shafts. In addition, the charging system, thermal management system, regenerative braking arrangement, and auxiliary systems complete the vehicle architecture [1], [4]. Among these, the electric motor is the component that directly determines the driving performance, efficiency, and driving comfort of the vehicle.</w:t>
      </w:r>
    </w:p>
    <w:p w14:paraId="417F56CB" w14:textId="77777777" w:rsidR="00C048F9" w:rsidRDefault="00000000">
      <w:pPr>
        <w:spacing w:after="120" w:line="276" w:lineRule="auto"/>
        <w:ind w:firstLine="360"/>
        <w:jc w:val="both"/>
      </w:pPr>
      <w:r>
        <w:rPr>
          <w:sz w:val="22"/>
          <w:szCs w:val="22"/>
        </w:rPr>
        <w:t>The electric motor (EM) in an EV is required to deliver high torque at low speed for starting and climbing, high power over a wide speed range for cruising, high efficiency, compact size, and overload capability, while also operating as a generator during regenerative braking [4]. Several types of electric motors have been investigated and adopted to meet these requirements. Brushed DC motors were used in early EVs because of their simple control, but their low reliability and maintenance demands caused them to be largely superseded [4]. Induction motors are robust, relatively inexpensive, and well suited to harsh operating environments, and they remain widely used in commercial vehicles [4]. Permanent magnet synchronous and brushless DC motors offer the highest power density and efficiency and therefore dominate modern passenger EVs, although they depend on rare-earth magnets whose cost and supply have prompted research on alternative designs [4], [3]. Switched reluctance and synchronous reluctance motors are magnet-free, mechanically simple, and tolerant to high temperatures, but they typically suffer from torque ripple and acoustic noise [4], [3]. Whatever the topology, the traction motor operates under demanding and continuously changing conditions, which makes its health a decisive factor in the safety and availability of the vehicle.</w:t>
      </w:r>
    </w:p>
    <w:p w14:paraId="4D318E39" w14:textId="77777777" w:rsidR="00C048F9" w:rsidRDefault="00000000">
      <w:pPr>
        <w:spacing w:after="120" w:line="276" w:lineRule="auto"/>
        <w:ind w:firstLine="360"/>
        <w:jc w:val="both"/>
      </w:pPr>
      <w:r>
        <w:rPr>
          <w:sz w:val="22"/>
          <w:szCs w:val="22"/>
        </w:rPr>
        <w:lastRenderedPageBreak/>
        <w:t>Motor health monitoring refers to the continuous or periodic assessment of the condition of a machine using signals measured during operation, such as stator current, temperature, vibration, and acoustic emission, so that any departure from normal behaviour can be identified at an early stage [5], [6]. Its importance for EVs is considerable. The traction motor is a safety-critical component, and an unexpected loss of drive can lead to a breakdown, a hazard to occupants and other road users, and costly downtime. Gradual degradation of the motor also reduces efficiency and, consequently, the driving range, which directly works against the energy-saving purpose of electrification. Condition-based maintenance, enabled by reliable monitoring, allows maintenance to be scheduled when it is actually needed instead of at fixed intervals, thereby lowering operating costs, extending service life, and improving reliability [5], [7]. Monitoring techniques based on current, vibration, thermal, and acoustic signals have been extensively reviewed for electrical machines in general, with the emphasis largely on industrial motors [5], [7].</w:t>
      </w:r>
    </w:p>
    <w:p w14:paraId="012A10CE" w14:textId="77777777" w:rsidR="00C048F9" w:rsidRDefault="00000000">
      <w:pPr>
        <w:spacing w:after="120" w:line="276" w:lineRule="auto"/>
        <w:ind w:firstLine="360"/>
        <w:jc w:val="both"/>
      </w:pPr>
      <w:r>
        <w:rPr>
          <w:sz w:val="22"/>
          <w:szCs w:val="22"/>
        </w:rPr>
        <w:t>Among the available sensing modalities, vibration and sound are particularly attractive for EV motors because they can be acquired non-invasively and carry rich information about the electromagnetic and mechanical behaviour of the machine. Vibration analysis is the most established approach, while acoustic analysis has gained attention as a contactless alternative [5], [8]. Beyond conventional time-domain and frequency-domain statistics, psychoacoustic or sound quality metrics, such as loudness, sharpness, roughness, and fluctuation strength, describe how sound is perceived by the human ear and respond to transient and non-stationary behaviour that purely statistical features may overlook [8], [9]. These metrics are also directly relevant to EVs, since the absence of engine noise makes the sounds produced by the motor and driveline far more noticeable to occupants, so that sound quality becomes a measure of both machine condition and ride comfort.</w:t>
      </w:r>
    </w:p>
    <w:p w14:paraId="45D3581F" w14:textId="77777777" w:rsidR="00C048F9" w:rsidRDefault="00000000">
      <w:pPr>
        <w:spacing w:after="120" w:line="276" w:lineRule="auto"/>
        <w:ind w:firstLine="360"/>
        <w:jc w:val="both"/>
      </w:pPr>
      <w:r>
        <w:rPr>
          <w:sz w:val="22"/>
          <w:szCs w:val="22"/>
        </w:rPr>
        <w:t>A further characteristic of EV motors is that they rarely run under steady conditions. In real use, the motor experiences continual variation of speed and torque caused by acceleration, deceleration, regenerative braking, passenger and payload changes, road gradients, and different road surfaces such as smooth asphalt, rough or uneven roads, and potholes, all of which excite the powertrain and are reflected in the measured vibration and sound signals [10]. The resulting signals are non-stationary, and features that perform well at a fixed speed and load in the laboratory may not generalise to on-road conditions. This has encouraged the use of machine learning (ML), which can learn discriminative patterns from multi-dimensional feature sets and has become a major tool in data-driven condition monitoring of rotating machinery [11]. When combined with features extracted from vibration and acoustic signals, ML models offer the possibility of an automated, adaptive, and non-invasive health monitoring system suitable for the variable operation of EVs.</w:t>
      </w:r>
    </w:p>
    <w:p w14:paraId="57E87A53" w14:textId="77777777" w:rsidR="00C048F9" w:rsidRDefault="00000000">
      <w:pPr>
        <w:spacing w:after="120" w:line="276" w:lineRule="auto"/>
        <w:ind w:firstLine="360"/>
        <w:jc w:val="both"/>
      </w:pPr>
      <w:r>
        <w:rPr>
          <w:sz w:val="22"/>
          <w:szCs w:val="22"/>
        </w:rPr>
        <w:t xml:space="preserve">Despite this progress, several gaps remain. Most existing studies on motor condition monitoring have been conducted on industrial motors in controlled test-bench environments, usually at constant speed and with a limited number of load settings [5], [7]. Studies that use sound quality features for machine monitoring have likewise been carried out on test rigs and industrial rotating machinery rather than on EV traction motors [8], [9]. As a result, the combined use of vibration and acoustic features, including psychoacoustic metrics, for monitoring EV motors across realistic operating conditions, such as different load levels and road conditions, remains relatively unexplored. In addition, the robustness of ML-based monitoring models when the operating condition changes between training and deployment </w:t>
      </w:r>
      <w:proofErr w:type="gramStart"/>
      <w:r>
        <w:rPr>
          <w:sz w:val="22"/>
          <w:szCs w:val="22"/>
        </w:rPr>
        <w:t>has</w:t>
      </w:r>
      <w:proofErr w:type="gramEnd"/>
      <w:r>
        <w:rPr>
          <w:sz w:val="22"/>
          <w:szCs w:val="22"/>
        </w:rPr>
        <w:t xml:space="preserve"> received limited attention, although this is a prerequisite for practical implementation in vehicles.</w:t>
      </w:r>
    </w:p>
    <w:p w14:paraId="0CA99806" w14:textId="77777777" w:rsidR="00C048F9" w:rsidRDefault="00000000">
      <w:pPr>
        <w:spacing w:after="120" w:line="276" w:lineRule="auto"/>
        <w:ind w:firstLine="360"/>
        <w:jc w:val="both"/>
      </w:pPr>
      <w:r>
        <w:rPr>
          <w:sz w:val="22"/>
          <w:szCs w:val="22"/>
        </w:rPr>
        <w:t>Motivated by these gaps, the objective of this work is to develop a machine learning-based health monitoring approach for EV motors using vibration and acoustic features under varying operating conditions. Specifically, the study aims to (</w:t>
      </w:r>
      <w:proofErr w:type="spellStart"/>
      <w:r>
        <w:rPr>
          <w:sz w:val="22"/>
          <w:szCs w:val="22"/>
        </w:rPr>
        <w:t>i</w:t>
      </w:r>
      <w:proofErr w:type="spellEnd"/>
      <w:r>
        <w:rPr>
          <w:sz w:val="22"/>
          <w:szCs w:val="22"/>
        </w:rPr>
        <w:t xml:space="preserve">) acquire synchronised vibration and sound signals from an </w:t>
      </w:r>
      <w:r>
        <w:rPr>
          <w:sz w:val="22"/>
          <w:szCs w:val="22"/>
        </w:rPr>
        <w:lastRenderedPageBreak/>
        <w:t>EV motor under different load levels and road conditions; (ii) extract time-domain, frequency-domain, and sound quality features from the acquired signals; (iii) train and compare ML models for monitoring the health state of the motor using these features; and (iv) evaluate the robustness of the models across the different operating conditions. The remainder of this paper describes the experimental setup, the feature extraction and ML methodology, the preliminary work and the future scope.</w:t>
      </w:r>
    </w:p>
    <w:p w14:paraId="6139D7CC" w14:textId="77777777" w:rsidR="00C048F9" w:rsidRDefault="00000000">
      <w:pPr>
        <w:pStyle w:val="Heading1"/>
        <w:keepNext/>
      </w:pPr>
      <w:r>
        <w:t>2. Experimental Setup</w:t>
      </w:r>
    </w:p>
    <w:p w14:paraId="0318A11A" w14:textId="77777777" w:rsidR="00C048F9" w:rsidRDefault="00000000">
      <w:pPr>
        <w:spacing w:after="120" w:line="276" w:lineRule="auto"/>
        <w:ind w:firstLine="360"/>
        <w:jc w:val="both"/>
      </w:pPr>
      <w:r>
        <w:rPr>
          <w:sz w:val="22"/>
          <w:szCs w:val="22"/>
        </w:rPr>
        <w:t>The experiments were carried out on a four-wheeler electric vehicle whose traction motor is a permanent magnet synchronous motor (PMSM) fed by an inverter from the battery pack. Because the magnets sit in the rotor and the back-EMF is sinusoidal, the motor is normally run with field-oriented control. It drives the wheels through a reduction gear, so gear and bearing noise also reach the sensors, and the inverter switches at a high frequency, which adds a tonal whine to the normal motor sound. Two signals were recorded together while the motor was running: the sound it radiates, which shows how the motor is perceived, and the vibration of its body, which shows what is happening on the motor itself, so that using both gives a more reliable picture of its condition. The nameplate data (rated power, rated speed, and number of poles) were noted before the tests because the pole and slot numbers are needed later to locate the harmonics in the vibration spectrum.</w:t>
      </w:r>
    </w:p>
    <w:p w14:paraId="62E91CD0" w14:textId="77777777" w:rsidR="00C048F9" w:rsidRDefault="00000000">
      <w:pPr>
        <w:spacing w:after="120" w:line="276" w:lineRule="auto"/>
        <w:ind w:firstLine="360"/>
        <w:jc w:val="both"/>
      </w:pPr>
      <w:r>
        <w:rPr>
          <w:sz w:val="22"/>
          <w:szCs w:val="22"/>
        </w:rPr>
        <w:t>All the sensors are Micro-Electro-Mechanical Systems (MEMS) devices, which are small, light, cheap, and need very little power, so they can be fitted in the tight space around a motor in a car (Table 1). The accelerometer is fixed firmly on the motor housing close to the bearing end, and a second one can be placed on the motor mounting bracket to see how much vibration passes into the body. The microphone is held at one fixed distance from the motor, and the same positions are used in every run so that the results can be compared. The motor speed is also logged with the recordings, because the harmonics of a PMSM move with speed.</w:t>
      </w:r>
    </w:p>
    <w:p w14:paraId="24034483" w14:textId="77777777" w:rsidR="00C048F9" w:rsidRDefault="00000000">
      <w:pPr>
        <w:keepNext/>
        <w:spacing w:before="60" w:after="60"/>
        <w:jc w:val="center"/>
      </w:pPr>
      <w:r>
        <w:rPr>
          <w:b/>
          <w:bCs/>
        </w:rPr>
        <w:t>Table 1. Sensors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00"/>
        <w:gridCol w:w="4526"/>
      </w:tblGrid>
      <w:tr w:rsidR="00C048F9" w14:paraId="66EACA21" w14:textId="77777777">
        <w:tblPrEx>
          <w:tblCellMar>
            <w:top w:w="0" w:type="dxa"/>
            <w:bottom w:w="0" w:type="dxa"/>
          </w:tblCellMar>
        </w:tblPrEx>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2C68241E" w14:textId="77777777" w:rsidR="00C048F9" w:rsidRDefault="00000000">
            <w:r>
              <w:rPr>
                <w:b/>
                <w:bCs/>
                <w:sz w:val="19"/>
                <w:szCs w:val="19"/>
              </w:rPr>
              <w:t>Signal</w:t>
            </w:r>
          </w:p>
        </w:tc>
        <w:tc>
          <w:tcPr>
            <w:tcW w:w="30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323E542A" w14:textId="77777777" w:rsidR="00C048F9" w:rsidRDefault="00000000">
            <w:r>
              <w:rPr>
                <w:b/>
                <w:bCs/>
                <w:sz w:val="19"/>
                <w:szCs w:val="19"/>
              </w:rPr>
              <w:t>Sensor</w:t>
            </w:r>
          </w:p>
        </w:tc>
        <w:tc>
          <w:tcPr>
            <w:tcW w:w="4526"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tcPr>
          <w:p w14:paraId="1C2F8AC1" w14:textId="77777777" w:rsidR="00C048F9" w:rsidRDefault="00000000">
            <w:r>
              <w:rPr>
                <w:b/>
                <w:bCs/>
                <w:sz w:val="19"/>
                <w:szCs w:val="19"/>
              </w:rPr>
              <w:t>Use</w:t>
            </w:r>
          </w:p>
        </w:tc>
      </w:tr>
      <w:tr w:rsidR="00C048F9" w14:paraId="33E00431"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85940C8" w14:textId="77777777" w:rsidR="00C048F9" w:rsidRDefault="00000000">
            <w:r>
              <w:rPr>
                <w:sz w:val="19"/>
                <w:szCs w:val="19"/>
              </w:rPr>
              <w:t>Sound</w:t>
            </w:r>
          </w:p>
        </w:tc>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3172EF7" w14:textId="77777777" w:rsidR="00C048F9" w:rsidRDefault="00000000">
            <w:r>
              <w:rPr>
                <w:sz w:val="19"/>
                <w:szCs w:val="19"/>
              </w:rPr>
              <w:t>MEMS microphone</w:t>
            </w:r>
          </w:p>
        </w:tc>
        <w:tc>
          <w:tcPr>
            <w:tcW w:w="45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B71B2AA" w14:textId="77777777" w:rsidR="00C048F9" w:rsidRDefault="00000000">
            <w:r>
              <w:rPr>
                <w:sz w:val="19"/>
                <w:szCs w:val="19"/>
              </w:rPr>
              <w:t>Records the noise from the motor, from which the psychoacoustic features are calculated</w:t>
            </w:r>
          </w:p>
        </w:tc>
      </w:tr>
      <w:tr w:rsidR="00C048F9" w14:paraId="3824F015"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40D9CE0" w14:textId="77777777" w:rsidR="00C048F9" w:rsidRDefault="00000000">
            <w:r>
              <w:rPr>
                <w:sz w:val="19"/>
                <w:szCs w:val="19"/>
              </w:rPr>
              <w:t>Vibration</w:t>
            </w:r>
          </w:p>
        </w:tc>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9480562" w14:textId="77777777" w:rsidR="00C048F9" w:rsidRDefault="00000000">
            <w:r>
              <w:rPr>
                <w:sz w:val="19"/>
                <w:szCs w:val="19"/>
              </w:rPr>
              <w:t>Tri-axial MEMS accelerometer (ADXL series)</w:t>
            </w:r>
          </w:p>
        </w:tc>
        <w:tc>
          <w:tcPr>
            <w:tcW w:w="45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B03496F" w14:textId="77777777" w:rsidR="00C048F9" w:rsidRDefault="00000000">
            <w:r>
              <w:rPr>
                <w:sz w:val="19"/>
                <w:szCs w:val="19"/>
              </w:rPr>
              <w:t>Measures the acceleration of the motor housing in three directions</w:t>
            </w:r>
          </w:p>
        </w:tc>
      </w:tr>
      <w:tr w:rsidR="00C048F9" w14:paraId="1D0537BB"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C1B176A" w14:textId="77777777" w:rsidR="00C048F9" w:rsidRDefault="00000000">
            <w:r>
              <w:rPr>
                <w:sz w:val="19"/>
                <w:szCs w:val="19"/>
              </w:rPr>
              <w:t>Sound (extra)</w:t>
            </w:r>
          </w:p>
        </w:tc>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65E29C8" w14:textId="77777777" w:rsidR="00C048F9" w:rsidRDefault="00000000">
            <w:r>
              <w:rPr>
                <w:sz w:val="19"/>
                <w:szCs w:val="19"/>
              </w:rPr>
              <w:t>Mobile phone microphone</w:t>
            </w:r>
          </w:p>
        </w:tc>
        <w:tc>
          <w:tcPr>
            <w:tcW w:w="45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575A343" w14:textId="77777777" w:rsidR="00C048F9" w:rsidRDefault="00000000">
            <w:r>
              <w:rPr>
                <w:sz w:val="19"/>
                <w:szCs w:val="19"/>
              </w:rPr>
              <w:t>A low-cost option for recording sound only; phones are not used for vibration</w:t>
            </w:r>
          </w:p>
        </w:tc>
      </w:tr>
    </w:tbl>
    <w:p w14:paraId="6C37B41B" w14:textId="77777777" w:rsidR="00C048F9" w:rsidRDefault="00C048F9">
      <w:pPr>
        <w:spacing w:after="80"/>
      </w:pPr>
    </w:p>
    <w:p w14:paraId="67E00F1A" w14:textId="77777777" w:rsidR="00081729" w:rsidRDefault="00000000">
      <w:pPr>
        <w:spacing w:after="120" w:line="276" w:lineRule="auto"/>
        <w:ind w:firstLine="360"/>
        <w:jc w:val="both"/>
        <w:rPr>
          <w:sz w:val="22"/>
          <w:szCs w:val="22"/>
        </w:rPr>
      </w:pPr>
      <w:r>
        <w:rPr>
          <w:sz w:val="22"/>
          <w:szCs w:val="22"/>
        </w:rPr>
        <w:t xml:space="preserve">The MEMS sensors are read by a microcontroller (Arduino), and the data then goes to a Raspberry Pi, a single-board computer, which stores the recordings, does the processing, and carries the trained machine learning model. An IoT part is planned on top so that the motor condition can be seen remotely on a phone or a dashboard. </w:t>
      </w:r>
    </w:p>
    <w:p w14:paraId="30057256" w14:textId="3ADDBE73" w:rsidR="00C048F9" w:rsidRDefault="00000000">
      <w:pPr>
        <w:spacing w:after="120" w:line="276" w:lineRule="auto"/>
        <w:ind w:firstLine="360"/>
        <w:jc w:val="both"/>
      </w:pPr>
      <w:r>
        <w:rPr>
          <w:sz w:val="22"/>
          <w:szCs w:val="22"/>
        </w:rPr>
        <w:t>The overall path is motor → MEMS sensors → microcontroller → Raspberry Pi (processing and ML model) → IoT output.</w:t>
      </w:r>
    </w:p>
    <w:p w14:paraId="5C0010E7" w14:textId="77777777" w:rsidR="00C048F9" w:rsidRDefault="00000000">
      <w:pPr>
        <w:pStyle w:val="Heading1"/>
        <w:keepNext/>
      </w:pPr>
      <w:r>
        <w:t>3. Methodology</w:t>
      </w:r>
    </w:p>
    <w:p w14:paraId="09954896" w14:textId="77777777" w:rsidR="00C048F9" w:rsidRDefault="00000000">
      <w:pPr>
        <w:spacing w:after="120" w:line="276" w:lineRule="auto"/>
        <w:ind w:firstLine="360"/>
        <w:jc w:val="both"/>
      </w:pPr>
      <w:r>
        <w:rPr>
          <w:sz w:val="22"/>
          <w:szCs w:val="22"/>
        </w:rPr>
        <w:t xml:space="preserve">The methodology is built around one idea: the sound and the vibration of the motor both change when its condition changes, so if both are recorded at the same time and described by suitable features, a machine learning model should be able to tell the conditions apart. The vehicle is first set in one operating condition, and the sound and the vibration are recorded together along with the motor speed. The recordings are then cut into short windows, features are calculated from every window, and the </w:t>
      </w:r>
      <w:r>
        <w:rPr>
          <w:sz w:val="22"/>
          <w:szCs w:val="22"/>
        </w:rPr>
        <w:lastRenderedPageBreak/>
        <w:t>features are collected in a labelled dataset. This dataset is divided into training, validation and testing parts and is used to train and compare three machine learning models. The whole procedure is repeated with background noise to see how well the method works outside a quiet laboratory.</w:t>
      </w:r>
    </w:p>
    <w:p w14:paraId="3F0E4DBA" w14:textId="77777777" w:rsidR="00C048F9" w:rsidRDefault="00000000">
      <w:pPr>
        <w:pStyle w:val="Heading2"/>
        <w:keepNext/>
      </w:pPr>
      <w:r>
        <w:t>3.1 Signal acquisition and windowing</w:t>
      </w:r>
    </w:p>
    <w:p w14:paraId="22C8AAFE" w14:textId="77777777" w:rsidR="00C048F9" w:rsidRDefault="00000000">
      <w:pPr>
        <w:spacing w:after="120" w:line="276" w:lineRule="auto"/>
        <w:ind w:firstLine="360"/>
        <w:jc w:val="both"/>
      </w:pPr>
      <w:r>
        <w:rPr>
          <w:sz w:val="22"/>
          <w:szCs w:val="22"/>
        </w:rPr>
        <w:t xml:space="preserve">The microphone and the accelerometer are read through the same acquisition chain, so the two signals share one time base. A continuous recording is difficult to classify </w:t>
      </w:r>
      <w:proofErr w:type="gramStart"/>
      <w:r>
        <w:rPr>
          <w:sz w:val="22"/>
          <w:szCs w:val="22"/>
        </w:rPr>
        <w:t>directly,</w:t>
      </w:r>
      <w:proofErr w:type="gramEnd"/>
      <w:r>
        <w:rPr>
          <w:sz w:val="22"/>
          <w:szCs w:val="22"/>
        </w:rPr>
        <w:t xml:space="preserve"> therefore it is divided into windows of equal length, and every window is treated as one sample. A short window with a high overlap is used, because this gives a large number of samples from a single recording and still keeps the quick changes that a fault causes. Sound and vibration are windowed in exactly the same way, which means that each sample has an acoustic part and a vibration part that belong to the same moment of motor operation. The sampling rate of the accelerometer is chosen high enough to cover the slot harmonics and the switching-related range that is of interest in a PMSM.</w:t>
      </w:r>
    </w:p>
    <w:p w14:paraId="0754A4A0" w14:textId="77777777" w:rsidR="00C048F9" w:rsidRDefault="00000000">
      <w:pPr>
        <w:pStyle w:val="Heading2"/>
        <w:keepNext/>
      </w:pPr>
      <w:r>
        <w:t>3.2 Acoustic features</w:t>
      </w:r>
    </w:p>
    <w:p w14:paraId="553C3323" w14:textId="77777777" w:rsidR="00C048F9" w:rsidRDefault="00000000">
      <w:pPr>
        <w:spacing w:after="120" w:line="276" w:lineRule="auto"/>
        <w:ind w:firstLine="360"/>
        <w:jc w:val="both"/>
      </w:pPr>
      <w:r>
        <w:rPr>
          <w:sz w:val="22"/>
          <w:szCs w:val="22"/>
        </w:rPr>
        <w:t>Instead of relying only on the sound pressure level, the sound is described in the way a person hears it, using psychoacoustic features. Four of them are calculated for every window: loudness, sharpness, fluctuation strength and roughness [8], [9]. Loudness describes how strong the sound seems, sharpness describes how much high-frequency content it has, fluctuation strength describes slow variations of the sound, and roughness describes fast variations. Sound quality metrics of this kind have already been used to separate healthy and faulty machine conditions [8]. Since the inverter of a PMSM adds a clear tonal whine, tonality is included as one more feature, because it shows how tonal the sound is and so can follow the switching and gear whine.</w:t>
      </w:r>
    </w:p>
    <w:p w14:paraId="0182BB95" w14:textId="77777777" w:rsidR="00C048F9" w:rsidRDefault="00000000">
      <w:pPr>
        <w:pStyle w:val="Heading2"/>
        <w:keepNext/>
      </w:pPr>
      <w:r>
        <w:t>3.3 Vibration features</w:t>
      </w:r>
    </w:p>
    <w:p w14:paraId="0F62EBE5" w14:textId="77777777" w:rsidR="00C048F9" w:rsidRDefault="00000000">
      <w:pPr>
        <w:spacing w:after="120" w:line="276" w:lineRule="auto"/>
        <w:ind w:firstLine="360"/>
        <w:jc w:val="both"/>
      </w:pPr>
      <w:r>
        <w:rPr>
          <w:sz w:val="22"/>
          <w:szCs w:val="22"/>
        </w:rPr>
        <w:t>The accelerometer signal is processed window by window, and features are taken in the time domain, the frequency domain and the order domain. In the time domain the RMS value gives the overall vibration energy, while the peak value, the crest factor and the kurtosis show how spiky the signal is, which is useful for detecting impacts such as those from a damaged bearing [12]. In the frequency domain an FFT of each window gives the dominant frequency and the energy in selected frequency bands [12]. As the motor speed is recorded, the vibration energy is also read at multiples of the rotation and of the electrical frequency, and a change at these orders can point to imbalance, an electrical fault or a magnet problem. The features are calculated for each of the three axes and for the resultant acceleration.</w:t>
      </w:r>
    </w:p>
    <w:p w14:paraId="61005C79" w14:textId="77777777" w:rsidR="00C048F9" w:rsidRDefault="00000000">
      <w:pPr>
        <w:pStyle w:val="Heading2"/>
        <w:keepNext/>
      </w:pPr>
      <w:r>
        <w:t>3.4 Dataset preparation</w:t>
      </w:r>
    </w:p>
    <w:p w14:paraId="65E880B5" w14:textId="77777777" w:rsidR="00C048F9" w:rsidRDefault="00000000">
      <w:pPr>
        <w:spacing w:after="120" w:line="276" w:lineRule="auto"/>
        <w:ind w:firstLine="360"/>
        <w:jc w:val="both"/>
      </w:pPr>
      <w:r>
        <w:rPr>
          <w:sz w:val="22"/>
          <w:szCs w:val="22"/>
        </w:rPr>
        <w:t>Every window gives one row of the dataset. The columns hold the acoustic features followed by the vibration features, and each row carries the label of the operating condition it was recorded in. Around 1000 windows are taken for every class, so each class gives a matrix of 1000 rows. Three versions of the dataset are prepared: one with acoustic features only, one with vibration features only, and one in which the two are joined into a single feature vector, which is a simple form of sensor fusion. Comparing the three shows directly whether vibration adds useful information to the sound. In every case 70% of the data is used for training, 15% for validation and the remaining 15% for testing.</w:t>
      </w:r>
    </w:p>
    <w:p w14:paraId="239E93BF" w14:textId="77777777" w:rsidR="00C048F9" w:rsidRDefault="00000000">
      <w:pPr>
        <w:pStyle w:val="Heading2"/>
        <w:keepNext/>
      </w:pPr>
      <w:r>
        <w:t>3.5 Machine learning models</w:t>
      </w:r>
    </w:p>
    <w:p w14:paraId="1596C0C2" w14:textId="77777777" w:rsidR="00C048F9" w:rsidRDefault="00000000">
      <w:pPr>
        <w:spacing w:after="120" w:line="276" w:lineRule="auto"/>
        <w:ind w:firstLine="360"/>
        <w:jc w:val="both"/>
      </w:pPr>
      <w:r>
        <w:rPr>
          <w:sz w:val="22"/>
          <w:szCs w:val="22"/>
        </w:rPr>
        <w:t xml:space="preserve">Three models are used: an Artificial Neural Network (ANN), a Support Vector Machine (SVM) and a one-dimensional Convolutional Neural Network (1D-CNN). The ANN and the SVM are common choices for classifying machine conditions from extracted features [13], and the 1D-CNN is well suited to signal-type data because it learns patterns along the feature sequence by itself [14]. All three are </w:t>
      </w:r>
      <w:r>
        <w:rPr>
          <w:sz w:val="22"/>
          <w:szCs w:val="22"/>
        </w:rPr>
        <w:lastRenderedPageBreak/>
        <w:t>trained on the same data so that they can be compared fairly, and each of them is trained separately on the acoustic, the vibration and the fused version of the dataset.</w:t>
      </w:r>
    </w:p>
    <w:p w14:paraId="536D990F" w14:textId="77777777" w:rsidR="00C048F9" w:rsidRDefault="00000000">
      <w:pPr>
        <w:pStyle w:val="Heading2"/>
        <w:keepNext/>
      </w:pPr>
      <w:r>
        <w:t>3.6 Performance evaluation and deployment</w:t>
      </w:r>
    </w:p>
    <w:p w14:paraId="2E95B256" w14:textId="77777777" w:rsidR="00C048F9" w:rsidRDefault="00000000">
      <w:pPr>
        <w:spacing w:after="120" w:line="276" w:lineRule="auto"/>
        <w:ind w:firstLine="360"/>
        <w:jc w:val="both"/>
      </w:pPr>
      <w:r>
        <w:rPr>
          <w:sz w:val="22"/>
          <w:szCs w:val="22"/>
        </w:rPr>
        <w:t>The models are judged by their accuracy on the test data and by confusion matrices, which show which operating conditions get mixed up with each other. The same evaluation is done for data recorded without background noise and with background noise, and the drop in accuracy when noise is added is taken as a measure of how robust the method is. The main questions are whether the fused data performs better than sound alone or vibration alone, and which of the three models gives the best result.</w:t>
      </w:r>
    </w:p>
    <w:p w14:paraId="3FE75792" w14:textId="77777777" w:rsidR="00C048F9" w:rsidRDefault="00000000">
      <w:pPr>
        <w:spacing w:after="120" w:line="276" w:lineRule="auto"/>
        <w:ind w:firstLine="360"/>
        <w:jc w:val="both"/>
      </w:pPr>
      <w:r>
        <w:rPr>
          <w:sz w:val="22"/>
          <w:szCs w:val="22"/>
        </w:rPr>
        <w:t>After training, the best model is placed on the Raspberry Pi. Live data from the MEMS sensors passes through the microcontroller, the same features are calculated, and the model reports the condition of the motor. The result can then be sent through the IoT part for remote monitoring of the vehicle.</w:t>
      </w:r>
    </w:p>
    <w:p w14:paraId="29175D13" w14:textId="77777777" w:rsidR="00C048F9" w:rsidRDefault="00000000">
      <w:pPr>
        <w:pStyle w:val="Heading1"/>
        <w:keepNext/>
      </w:pPr>
      <w:r>
        <w:t>References</w:t>
      </w:r>
    </w:p>
    <w:p w14:paraId="005A5E00" w14:textId="54CE2328" w:rsidR="00C048F9" w:rsidRDefault="00000000">
      <w:pPr>
        <w:tabs>
          <w:tab w:val="left" w:pos="504"/>
        </w:tabs>
        <w:spacing w:after="60" w:line="252" w:lineRule="auto"/>
        <w:ind w:left="504" w:hanging="504"/>
      </w:pPr>
      <w:r>
        <w:t>[1]</w:t>
      </w:r>
      <w:r>
        <w:tab/>
        <w:t xml:space="preserve">Chan, C. C. (2007). The state of the art of electric, hybrid, and fuel cell vehicles. </w:t>
      </w:r>
      <w:r>
        <w:rPr>
          <w:i/>
          <w:iCs/>
        </w:rPr>
        <w:t>Proceedings of the IEEE, 95</w:t>
      </w:r>
      <w:r>
        <w:t>(4), 704–718.</w:t>
      </w:r>
      <w:r w:rsidR="00081729">
        <w:t xml:space="preserve"> </w:t>
      </w:r>
    </w:p>
    <w:p w14:paraId="25D4CD0A" w14:textId="0327893B" w:rsidR="00C048F9" w:rsidRDefault="00000000">
      <w:pPr>
        <w:tabs>
          <w:tab w:val="left" w:pos="504"/>
        </w:tabs>
        <w:spacing w:after="60" w:line="252" w:lineRule="auto"/>
        <w:ind w:left="504" w:hanging="504"/>
      </w:pPr>
      <w:r>
        <w:t>[2]</w:t>
      </w:r>
      <w:r>
        <w:tab/>
        <w:t xml:space="preserve">Hannan, M. A., Hoque, M. M., Mohamed, A., &amp; Ayob, A. (2017). Review of energy storage systems for electric vehicle applications: Issues and challenges. </w:t>
      </w:r>
      <w:r>
        <w:rPr>
          <w:i/>
          <w:iCs/>
        </w:rPr>
        <w:t>Renewable and Sustainable Energy Reviews, 69</w:t>
      </w:r>
      <w:r>
        <w:t xml:space="preserve">, 771–789. </w:t>
      </w:r>
    </w:p>
    <w:p w14:paraId="6FCAC476" w14:textId="1EC84BCA" w:rsidR="00C048F9" w:rsidRDefault="00000000">
      <w:pPr>
        <w:tabs>
          <w:tab w:val="left" w:pos="504"/>
        </w:tabs>
        <w:spacing w:after="60" w:line="252" w:lineRule="auto"/>
        <w:ind w:left="504" w:hanging="504"/>
      </w:pPr>
      <w:r>
        <w:t>[3]</w:t>
      </w:r>
      <w:r>
        <w:tab/>
        <w:t xml:space="preserve">Riba, J.-R., López-Torres, C., Romeral, L., &amp; Garcia, A. (2016). Rare-earth-free propulsion motors for electric vehicles: A technology review. </w:t>
      </w:r>
      <w:r>
        <w:rPr>
          <w:i/>
          <w:iCs/>
        </w:rPr>
        <w:t>Renewable and Sustainable Energy Reviews, 57</w:t>
      </w:r>
      <w:r>
        <w:t xml:space="preserve">, 367–379. </w:t>
      </w:r>
    </w:p>
    <w:p w14:paraId="50DFC433" w14:textId="5ED0A6D5" w:rsidR="00C048F9" w:rsidRDefault="00000000">
      <w:pPr>
        <w:tabs>
          <w:tab w:val="left" w:pos="504"/>
        </w:tabs>
        <w:spacing w:after="60" w:line="252" w:lineRule="auto"/>
        <w:ind w:left="504" w:hanging="504"/>
      </w:pPr>
      <w:r>
        <w:t>[4]</w:t>
      </w:r>
      <w:r>
        <w:tab/>
        <w:t xml:space="preserve">Zhu, Z. Q., &amp; Howe, D. (2007). Electrical machines and drives for electric, hybrid, and fuel cell vehicles. </w:t>
      </w:r>
      <w:r>
        <w:rPr>
          <w:i/>
          <w:iCs/>
        </w:rPr>
        <w:t>Proceedings of the IEEE, 95</w:t>
      </w:r>
      <w:r>
        <w:t>(4), 746–765.</w:t>
      </w:r>
      <w:r w:rsidR="00081729">
        <w:t xml:space="preserve"> </w:t>
      </w:r>
    </w:p>
    <w:p w14:paraId="3376B092" w14:textId="059D104D" w:rsidR="00C048F9" w:rsidRDefault="00000000">
      <w:pPr>
        <w:tabs>
          <w:tab w:val="left" w:pos="504"/>
        </w:tabs>
        <w:spacing w:after="60" w:line="252" w:lineRule="auto"/>
        <w:ind w:left="504" w:hanging="504"/>
      </w:pPr>
      <w:r>
        <w:t>[5]</w:t>
      </w:r>
      <w:r>
        <w:tab/>
        <w:t xml:space="preserve">Nandi, S., </w:t>
      </w:r>
      <w:proofErr w:type="spellStart"/>
      <w:r>
        <w:t>Toliyat</w:t>
      </w:r>
      <w:proofErr w:type="spellEnd"/>
      <w:r>
        <w:t xml:space="preserve">, H. A., &amp; Li, X. (2005). Condition monitoring and fault diagnosis of electrical motors—A review. </w:t>
      </w:r>
      <w:r>
        <w:rPr>
          <w:i/>
          <w:iCs/>
        </w:rPr>
        <w:t>IEEE Transactions on Energy Conversion, 20</w:t>
      </w:r>
      <w:r>
        <w:t xml:space="preserve">(4), 719–729. </w:t>
      </w:r>
    </w:p>
    <w:p w14:paraId="6B6094EC" w14:textId="5766DA1B" w:rsidR="00C048F9" w:rsidRDefault="00000000">
      <w:pPr>
        <w:tabs>
          <w:tab w:val="left" w:pos="504"/>
        </w:tabs>
        <w:spacing w:after="60" w:line="252" w:lineRule="auto"/>
        <w:ind w:left="504" w:hanging="504"/>
      </w:pPr>
      <w:r>
        <w:t>[6]</w:t>
      </w:r>
      <w:r>
        <w:tab/>
        <w:t xml:space="preserve">Kumar, R. R., </w:t>
      </w:r>
      <w:proofErr w:type="spellStart"/>
      <w:r>
        <w:t>Andriollo</w:t>
      </w:r>
      <w:proofErr w:type="spellEnd"/>
      <w:r>
        <w:t xml:space="preserve">, M., Cirrincione, G., Cirrincione, M., &amp; </w:t>
      </w:r>
      <w:proofErr w:type="spellStart"/>
      <w:r>
        <w:t>Tortella</w:t>
      </w:r>
      <w:proofErr w:type="spellEnd"/>
      <w:r>
        <w:t xml:space="preserve">, A. (2022). A comprehensive review of conventional and intelligence-based approaches for the fault diagnosis and condition monitoring of induction motors. </w:t>
      </w:r>
      <w:r>
        <w:rPr>
          <w:i/>
          <w:iCs/>
        </w:rPr>
        <w:t>Energies, 15</w:t>
      </w:r>
      <w:r>
        <w:t>(23), 8938.</w:t>
      </w:r>
      <w:r w:rsidR="00081729">
        <w:t xml:space="preserve"> </w:t>
      </w:r>
    </w:p>
    <w:p w14:paraId="733E114D" w14:textId="1FCA23F0" w:rsidR="00C048F9" w:rsidRDefault="00000000">
      <w:pPr>
        <w:tabs>
          <w:tab w:val="left" w:pos="504"/>
        </w:tabs>
        <w:spacing w:after="60" w:line="252" w:lineRule="auto"/>
        <w:ind w:left="504" w:hanging="504"/>
      </w:pPr>
      <w:r>
        <w:t>[7]</w:t>
      </w:r>
      <w:r>
        <w:tab/>
        <w:t xml:space="preserve">Merizalde, Y., Hernández-Callejo, L., &amp; Duque-Perez, O. (2017). State of the art and trends in the monitoring, detection and diagnosis of failures in electric induction motors. </w:t>
      </w:r>
      <w:r>
        <w:rPr>
          <w:i/>
          <w:iCs/>
        </w:rPr>
        <w:t>Energies, 10</w:t>
      </w:r>
      <w:r>
        <w:t xml:space="preserve">(7), 1056. </w:t>
      </w:r>
    </w:p>
    <w:p w14:paraId="2F2AA2A5" w14:textId="28D177C5" w:rsidR="00C048F9" w:rsidRDefault="00000000">
      <w:pPr>
        <w:tabs>
          <w:tab w:val="left" w:pos="504"/>
        </w:tabs>
        <w:spacing w:after="60" w:line="252" w:lineRule="auto"/>
        <w:ind w:left="504" w:hanging="504"/>
      </w:pPr>
      <w:r>
        <w:t>[8]</w:t>
      </w:r>
      <w:r>
        <w:tab/>
        <w:t xml:space="preserve">Mian, T., Choudhary, A., &amp; Fatima, S. (2022). An efficient diagnosis approach for bearing faults using sound quality metrics. </w:t>
      </w:r>
      <w:r>
        <w:rPr>
          <w:i/>
          <w:iCs/>
        </w:rPr>
        <w:t>Applied Acoustics, 195</w:t>
      </w:r>
      <w:r>
        <w:t xml:space="preserve">, 108839. </w:t>
      </w:r>
    </w:p>
    <w:p w14:paraId="11AE6E88" w14:textId="06EC8248" w:rsidR="00C048F9" w:rsidRDefault="00000000">
      <w:pPr>
        <w:tabs>
          <w:tab w:val="left" w:pos="504"/>
        </w:tabs>
        <w:spacing w:after="60" w:line="252" w:lineRule="auto"/>
        <w:ind w:left="504" w:hanging="504"/>
      </w:pPr>
      <w:r>
        <w:t>[9]</w:t>
      </w:r>
      <w:r>
        <w:tab/>
        <w:t xml:space="preserve">Kane, P. V., &amp; </w:t>
      </w:r>
      <w:proofErr w:type="spellStart"/>
      <w:r>
        <w:t>Andhare</w:t>
      </w:r>
      <w:proofErr w:type="spellEnd"/>
      <w:r>
        <w:t xml:space="preserve">, A. B. (2020). Critical evaluation and comparison of psychoacoustics, acoustics and vibration features for gear fault correlation and classification. </w:t>
      </w:r>
      <w:r>
        <w:rPr>
          <w:i/>
          <w:iCs/>
        </w:rPr>
        <w:t>Measurement, 154</w:t>
      </w:r>
      <w:r>
        <w:t xml:space="preserve">, 107495. </w:t>
      </w:r>
    </w:p>
    <w:p w14:paraId="6BD32208" w14:textId="3A4EC319" w:rsidR="00C048F9" w:rsidRDefault="00000000">
      <w:pPr>
        <w:tabs>
          <w:tab w:val="left" w:pos="504"/>
        </w:tabs>
        <w:spacing w:after="60" w:line="252" w:lineRule="auto"/>
        <w:ind w:left="504" w:hanging="504"/>
      </w:pPr>
      <w:r>
        <w:t>[10]</w:t>
      </w:r>
      <w:r>
        <w:tab/>
        <w:t xml:space="preserve">Dostal, L., Grossert, H., Duecker, D. A., Grube, M., Kreuter, D. C., Sandmann, K., Zillmann, B., &amp; Seifried, R. (2020). Predictability of vibration loads from experimental data by means of reduced vehicle models and machine learning. </w:t>
      </w:r>
      <w:r>
        <w:rPr>
          <w:i/>
          <w:iCs/>
        </w:rPr>
        <w:t>IEEE Access, 8</w:t>
      </w:r>
      <w:r>
        <w:t xml:space="preserve">, 177180–177194. </w:t>
      </w:r>
    </w:p>
    <w:p w14:paraId="1DCD89D0" w14:textId="7A9F5FBC" w:rsidR="00C048F9" w:rsidRDefault="00000000">
      <w:pPr>
        <w:tabs>
          <w:tab w:val="left" w:pos="504"/>
        </w:tabs>
        <w:spacing w:after="60" w:line="252" w:lineRule="auto"/>
        <w:ind w:left="504" w:hanging="504"/>
      </w:pPr>
      <w:r>
        <w:t>[11]</w:t>
      </w:r>
      <w:r>
        <w:tab/>
        <w:t xml:space="preserve">Lei, Y., Yang, B., Jiang, X., Jia, F., Li, N., &amp; Nandi, A. K. (2020). Applications of machine learning to machine fault diagnosis: A review and roadmap. </w:t>
      </w:r>
      <w:r>
        <w:rPr>
          <w:i/>
          <w:iCs/>
        </w:rPr>
        <w:t>Mechanical Systems and Signal Processing, 138</w:t>
      </w:r>
      <w:r>
        <w:t xml:space="preserve">, 106587. </w:t>
      </w:r>
    </w:p>
    <w:p w14:paraId="712CC29B" w14:textId="4F289E57" w:rsidR="00C048F9" w:rsidRDefault="00000000">
      <w:pPr>
        <w:tabs>
          <w:tab w:val="left" w:pos="504"/>
        </w:tabs>
        <w:spacing w:after="60" w:line="252" w:lineRule="auto"/>
        <w:ind w:left="504" w:hanging="504"/>
      </w:pPr>
      <w:r>
        <w:t>[12]</w:t>
      </w:r>
      <w:r>
        <w:tab/>
        <w:t xml:space="preserve">Randall, R. B., &amp; Antoni, J. (2011). Rolling element bearing diagnostics—A tutorial. </w:t>
      </w:r>
      <w:r>
        <w:rPr>
          <w:i/>
          <w:iCs/>
        </w:rPr>
        <w:t>Mechanical Systems and Signal Processing, 25</w:t>
      </w:r>
      <w:r>
        <w:t xml:space="preserve">(2), 485–520. </w:t>
      </w:r>
    </w:p>
    <w:p w14:paraId="5D32B08A" w14:textId="644F50EF" w:rsidR="00C048F9" w:rsidRDefault="00000000">
      <w:pPr>
        <w:tabs>
          <w:tab w:val="left" w:pos="504"/>
        </w:tabs>
        <w:spacing w:after="60" w:line="252" w:lineRule="auto"/>
        <w:ind w:left="504" w:hanging="504"/>
      </w:pPr>
      <w:r>
        <w:t>[13]</w:t>
      </w:r>
      <w:r>
        <w:tab/>
      </w:r>
      <w:proofErr w:type="spellStart"/>
      <w:r>
        <w:t>Jombo</w:t>
      </w:r>
      <w:proofErr w:type="spellEnd"/>
      <w:r>
        <w:t xml:space="preserve">, G., &amp; Zhang, Y. (2023). Acoustic-based machine condition monitoring—Methods and challenges. </w:t>
      </w:r>
      <w:r>
        <w:rPr>
          <w:i/>
          <w:iCs/>
        </w:rPr>
        <w:t>Eng, 4</w:t>
      </w:r>
      <w:r>
        <w:t xml:space="preserve">(1), 47–79. </w:t>
      </w:r>
    </w:p>
    <w:p w14:paraId="7CAB7E43" w14:textId="51E0DF27" w:rsidR="00C048F9" w:rsidRDefault="00000000">
      <w:pPr>
        <w:tabs>
          <w:tab w:val="left" w:pos="504"/>
        </w:tabs>
        <w:spacing w:after="60" w:line="252" w:lineRule="auto"/>
        <w:ind w:left="504" w:hanging="504"/>
      </w:pPr>
      <w:r>
        <w:t>[14]</w:t>
      </w:r>
      <w:r>
        <w:tab/>
      </w:r>
      <w:proofErr w:type="spellStart"/>
      <w:r>
        <w:t>Kiranyaz</w:t>
      </w:r>
      <w:proofErr w:type="spellEnd"/>
      <w:r>
        <w:t xml:space="preserve">, S., Avci, O., Abdeljaber, O., Ince, T., </w:t>
      </w:r>
      <w:proofErr w:type="spellStart"/>
      <w:r>
        <w:t>Gabbouj</w:t>
      </w:r>
      <w:proofErr w:type="spellEnd"/>
      <w:r>
        <w:t xml:space="preserve">, M., &amp; Inman, D. J. (2021). 1D convolutional neural networks and applications: A survey. </w:t>
      </w:r>
      <w:r>
        <w:rPr>
          <w:i/>
          <w:iCs/>
        </w:rPr>
        <w:t>Mechanical Systems and Signal Processing, 151</w:t>
      </w:r>
      <w:r>
        <w:t xml:space="preserve">, 107398. </w:t>
      </w:r>
    </w:p>
    <w:sectPr w:rsidR="00C048F9">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59720" w14:textId="77777777" w:rsidR="00837C15" w:rsidRDefault="00837C15">
      <w:r>
        <w:separator/>
      </w:r>
    </w:p>
  </w:endnote>
  <w:endnote w:type="continuationSeparator" w:id="0">
    <w:p w14:paraId="73C2AFDD" w14:textId="77777777" w:rsidR="00837C15" w:rsidRDefault="00837C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3DB15" w14:textId="77777777" w:rsidR="00C048F9" w:rsidRDefault="00000000">
    <w:pPr>
      <w:jc w:val="center"/>
    </w:pPr>
    <w:r>
      <w:fldChar w:fldCharType="begin"/>
    </w:r>
    <w:r>
      <w:instrText>PAGE</w:instrText>
    </w:r>
    <w:r>
      <w:fldChar w:fldCharType="separate"/>
    </w:r>
    <w:r w:rsidR="0008172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4C80A" w14:textId="77777777" w:rsidR="00837C15" w:rsidRDefault="00837C15">
      <w:r>
        <w:separator/>
      </w:r>
    </w:p>
  </w:footnote>
  <w:footnote w:type="continuationSeparator" w:id="0">
    <w:p w14:paraId="6E4471BC" w14:textId="77777777" w:rsidR="00837C15" w:rsidRDefault="00837C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E4BFE"/>
    <w:multiLevelType w:val="hybridMultilevel"/>
    <w:tmpl w:val="1FFC79C2"/>
    <w:lvl w:ilvl="0" w:tplc="87A0A1C4">
      <w:start w:val="1"/>
      <w:numFmt w:val="bullet"/>
      <w:lvlText w:val="●"/>
      <w:lvlJc w:val="left"/>
      <w:pPr>
        <w:ind w:left="720" w:hanging="360"/>
      </w:pPr>
    </w:lvl>
    <w:lvl w:ilvl="1" w:tplc="8AF0A292">
      <w:start w:val="1"/>
      <w:numFmt w:val="bullet"/>
      <w:lvlText w:val="○"/>
      <w:lvlJc w:val="left"/>
      <w:pPr>
        <w:ind w:left="1440" w:hanging="360"/>
      </w:pPr>
    </w:lvl>
    <w:lvl w:ilvl="2" w:tplc="22ACA456">
      <w:start w:val="1"/>
      <w:numFmt w:val="bullet"/>
      <w:lvlText w:val="■"/>
      <w:lvlJc w:val="left"/>
      <w:pPr>
        <w:ind w:left="2160" w:hanging="360"/>
      </w:pPr>
    </w:lvl>
    <w:lvl w:ilvl="3" w:tplc="EAFA21B0">
      <w:start w:val="1"/>
      <w:numFmt w:val="bullet"/>
      <w:lvlText w:val="●"/>
      <w:lvlJc w:val="left"/>
      <w:pPr>
        <w:ind w:left="2880" w:hanging="360"/>
      </w:pPr>
    </w:lvl>
    <w:lvl w:ilvl="4" w:tplc="9EDAC226">
      <w:start w:val="1"/>
      <w:numFmt w:val="bullet"/>
      <w:lvlText w:val="○"/>
      <w:lvlJc w:val="left"/>
      <w:pPr>
        <w:ind w:left="3600" w:hanging="360"/>
      </w:pPr>
    </w:lvl>
    <w:lvl w:ilvl="5" w:tplc="B9B016BE">
      <w:start w:val="1"/>
      <w:numFmt w:val="bullet"/>
      <w:lvlText w:val="■"/>
      <w:lvlJc w:val="left"/>
      <w:pPr>
        <w:ind w:left="4320" w:hanging="360"/>
      </w:pPr>
    </w:lvl>
    <w:lvl w:ilvl="6" w:tplc="CA0006DA">
      <w:start w:val="1"/>
      <w:numFmt w:val="bullet"/>
      <w:lvlText w:val="●"/>
      <w:lvlJc w:val="left"/>
      <w:pPr>
        <w:ind w:left="5040" w:hanging="360"/>
      </w:pPr>
    </w:lvl>
    <w:lvl w:ilvl="7" w:tplc="299803D2">
      <w:start w:val="1"/>
      <w:numFmt w:val="bullet"/>
      <w:lvlText w:val="●"/>
      <w:lvlJc w:val="left"/>
      <w:pPr>
        <w:ind w:left="5760" w:hanging="360"/>
      </w:pPr>
    </w:lvl>
    <w:lvl w:ilvl="8" w:tplc="E4C2A016">
      <w:start w:val="1"/>
      <w:numFmt w:val="bullet"/>
      <w:lvlText w:val="●"/>
      <w:lvlJc w:val="left"/>
      <w:pPr>
        <w:ind w:left="6480" w:hanging="360"/>
      </w:pPr>
    </w:lvl>
  </w:abstractNum>
  <w:num w:numId="1" w16cid:durableId="18804379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8F9"/>
    <w:rsid w:val="00081729"/>
    <w:rsid w:val="00837C15"/>
    <w:rsid w:val="00C048F9"/>
    <w:rsid w:val="00DD48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D38F1"/>
  <w15:docId w15:val="{D1DFD08C-1EE1-4F0A-9CC5-446EB0060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4"/>
      <w:szCs w:val="24"/>
    </w:rPr>
  </w:style>
  <w:style w:type="paragraph" w:styleId="Heading2">
    <w:name w:val="heading 2"/>
    <w:uiPriority w:val="9"/>
    <w:unhideWhenUsed/>
    <w:qFormat/>
    <w:pPr>
      <w:spacing w:before="160" w:after="80"/>
      <w:outlineLvl w:val="1"/>
    </w:pPr>
    <w:rPr>
      <w:b/>
      <w:bCs/>
      <w:i/>
      <w:iCs/>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2910</Words>
  <Characters>16591</Characters>
  <Application>Microsoft Office Word</Application>
  <DocSecurity>0</DocSecurity>
  <Lines>138</Lines>
  <Paragraphs>38</Paragraphs>
  <ScaleCrop>false</ScaleCrop>
  <Company/>
  <LinksUpToDate>false</LinksUpToDate>
  <CharactersWithSpaces>19463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DRASHYA BANSAL</cp:lastModifiedBy>
  <cp:revision>2</cp:revision>
  <dcterms:created xsi:type="dcterms:W3CDTF">2026-10-08T19:41:00Z</dcterms:created>
  <dcterms:modified xsi:type="dcterms:W3CDTF">2026-10-08T19:45:00Z</dcterms:modified>
</cp:coreProperties>
</file>