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FC26" w14:textId="77777777" w:rsidR="005C3941" w:rsidRPr="00EC15A2" w:rsidRDefault="00000000">
      <w:pPr>
        <w:jc w:val="center"/>
        <w:rPr>
          <w:rFonts w:asciiTheme="minorHAnsi" w:hAnsiTheme="minorHAnsi"/>
        </w:rPr>
      </w:pPr>
      <w:r w:rsidRPr="00EC15A2">
        <w:rPr>
          <w:rFonts w:asciiTheme="minorHAnsi" w:hAnsiTheme="minorHAnsi"/>
          <w:b/>
          <w:color w:val="1F4E79"/>
          <w:sz w:val="30"/>
        </w:rPr>
        <w:t>APTINO, INC.</w:t>
      </w:r>
    </w:p>
    <w:p w14:paraId="3F6C14DF" w14:textId="77777777" w:rsidR="005C3941" w:rsidRPr="00EC15A2" w:rsidRDefault="00000000">
      <w:pPr>
        <w:jc w:val="center"/>
        <w:rPr>
          <w:rFonts w:asciiTheme="minorHAnsi" w:hAnsiTheme="minorHAnsi"/>
        </w:rPr>
      </w:pPr>
      <w:r w:rsidRPr="00EC15A2">
        <w:rPr>
          <w:rFonts w:asciiTheme="minorHAnsi" w:hAnsiTheme="minorHAnsi"/>
          <w:b/>
          <w:sz w:val="40"/>
        </w:rPr>
        <w:t>AI ENGINEER TAKE-HOME ASSIGNMENT</w:t>
      </w:r>
    </w:p>
    <w:p w14:paraId="30698B66" w14:textId="77777777" w:rsidR="005C3941" w:rsidRPr="00EC15A2" w:rsidRDefault="00000000">
      <w:pPr>
        <w:jc w:val="center"/>
        <w:rPr>
          <w:rFonts w:asciiTheme="minorHAnsi" w:hAnsiTheme="minorHAnsi"/>
        </w:rPr>
      </w:pPr>
      <w:r w:rsidRPr="00EC15A2">
        <w:rPr>
          <w:rFonts w:asciiTheme="minorHAnsi" w:hAnsiTheme="minorHAnsi"/>
          <w:b/>
          <w:color w:val="444444"/>
          <w:sz w:val="26"/>
        </w:rPr>
        <w:t>Policy-Aware Multi-Agent RAG Claim Decision Engine</w:t>
      </w:r>
    </w:p>
    <w:p w14:paraId="4522996E" w14:textId="77777777" w:rsidR="00EC15A2" w:rsidRPr="00EC15A2" w:rsidRDefault="00EC15A2">
      <w:pPr>
        <w:jc w:val="center"/>
        <w:rPr>
          <w:rFonts w:asciiTheme="minorHAnsi" w:hAnsiTheme="minorHAnsi"/>
        </w:rPr>
      </w:pPr>
    </w:p>
    <w:p w14:paraId="76295938" w14:textId="77777777" w:rsidR="005C3941" w:rsidRPr="00EC15A2" w:rsidRDefault="005C3941">
      <w:pPr>
        <w:rPr>
          <w:rFonts w:asciiTheme="minorHAnsi" w:hAnsiTheme="minorHAnsi"/>
        </w:rPr>
      </w:pPr>
    </w:p>
    <w:p w14:paraId="2B50A1A5" w14:textId="77777777" w:rsidR="005C3941" w:rsidRPr="00EC15A2" w:rsidRDefault="00000000">
      <w:pPr>
        <w:pStyle w:val="Heading1"/>
        <w:spacing w:before="180" w:after="80"/>
        <w:rPr>
          <w:rFonts w:asciiTheme="minorHAnsi" w:hAnsiTheme="minorHAnsi"/>
        </w:rPr>
      </w:pPr>
      <w:r w:rsidRPr="00EC15A2">
        <w:rPr>
          <w:rFonts w:asciiTheme="minorHAnsi" w:hAnsiTheme="minorHAnsi"/>
        </w:rPr>
        <w:t>1. What You Are Building</w:t>
      </w:r>
    </w:p>
    <w:p w14:paraId="4F560AC9" w14:textId="77777777" w:rsidR="005C3941" w:rsidRPr="00EC15A2" w:rsidRDefault="00000000">
      <w:pPr>
        <w:rPr>
          <w:rFonts w:asciiTheme="minorHAnsi" w:hAnsiTheme="minorHAnsi"/>
        </w:rPr>
      </w:pPr>
      <w:r w:rsidRPr="00EC15A2">
        <w:rPr>
          <w:rFonts w:asciiTheme="minorHAnsi" w:hAnsiTheme="minorHAnsi"/>
        </w:rPr>
        <w:t>You will build a small production-style AI system that analyzes health-insurance claim cases using Retrieval-Augmented Generation (RAG) and a genuine multi-agent workflow. The goal is reliable, evidence-backed decision making rather than conversational answering.</w:t>
      </w:r>
    </w:p>
    <w:p w14:paraId="32E8A4AD" w14:textId="77777777" w:rsidR="005C3941" w:rsidRPr="00EC15A2" w:rsidRDefault="00000000">
      <w:pPr>
        <w:pStyle w:val="ListBullet"/>
        <w:spacing w:after="60"/>
        <w:rPr>
          <w:rFonts w:asciiTheme="minorHAnsi" w:hAnsiTheme="minorHAnsi"/>
        </w:rPr>
      </w:pPr>
      <w:r w:rsidRPr="00EC15A2">
        <w:rPr>
          <w:rFonts w:asciiTheme="minorHAnsi" w:hAnsiTheme="minorHAnsi"/>
        </w:rPr>
        <w:t>The policy document is the authoritative source for policy decisions.</w:t>
      </w:r>
    </w:p>
    <w:p w14:paraId="22024AA7" w14:textId="77777777" w:rsidR="005C3941" w:rsidRPr="00EC15A2" w:rsidRDefault="00000000">
      <w:pPr>
        <w:pStyle w:val="ListBullet"/>
        <w:spacing w:after="60"/>
        <w:rPr>
          <w:rFonts w:asciiTheme="minorHAnsi" w:hAnsiTheme="minorHAnsi"/>
        </w:rPr>
      </w:pPr>
      <w:r w:rsidRPr="00EC15A2">
        <w:rPr>
          <w:rFonts w:asciiTheme="minorHAnsi" w:hAnsiTheme="minorHAnsi"/>
        </w:rPr>
        <w:t>All claimants, hospitals, dates, amounts, and claim facts in the supplied dataset are synthetic.</w:t>
      </w:r>
    </w:p>
    <w:p w14:paraId="4CF6BF49" w14:textId="77777777" w:rsidR="005C3941" w:rsidRPr="00EC15A2" w:rsidRDefault="00000000">
      <w:pPr>
        <w:pStyle w:val="ListBullet"/>
        <w:spacing w:after="60"/>
        <w:rPr>
          <w:rFonts w:asciiTheme="minorHAnsi" w:hAnsiTheme="minorHAnsi"/>
        </w:rPr>
      </w:pPr>
      <w:r w:rsidRPr="00EC15A2">
        <w:rPr>
          <w:rFonts w:asciiTheme="minorHAnsi" w:hAnsiTheme="minorHAnsi"/>
        </w:rPr>
        <w:t>A claim should be investigated across multiple decision dimensions, not answered with one retrieval query.</w:t>
      </w:r>
    </w:p>
    <w:p w14:paraId="31152C76" w14:textId="77777777" w:rsidR="005C3941" w:rsidRPr="00EC15A2" w:rsidRDefault="00000000">
      <w:pPr>
        <w:pStyle w:val="ListBullet"/>
        <w:spacing w:after="60"/>
        <w:rPr>
          <w:rFonts w:asciiTheme="minorHAnsi" w:hAnsiTheme="minorHAnsi"/>
        </w:rPr>
      </w:pPr>
      <w:r w:rsidRPr="00EC15A2">
        <w:rPr>
          <w:rFonts w:asciiTheme="minorHAnsi" w:hAnsiTheme="minorHAnsi"/>
        </w:rPr>
        <w:t>If the available evidence is insufficient, the system must abstain instead of guessing.</w:t>
      </w:r>
    </w:p>
    <w:p w14:paraId="1C71CCFC" w14:textId="77777777" w:rsidR="00EC15A2" w:rsidRPr="00EC15A2" w:rsidRDefault="00EC15A2" w:rsidP="00EC15A2">
      <w:pPr>
        <w:pStyle w:val="ListBullet"/>
        <w:numPr>
          <w:ilvl w:val="0"/>
          <w:numId w:val="0"/>
        </w:numPr>
        <w:spacing w:after="60"/>
        <w:ind w:left="360"/>
        <w:rPr>
          <w:rFonts w:asciiTheme="minorHAnsi" w:hAnsiTheme="minorHAnsi"/>
        </w:rPr>
      </w:pPr>
    </w:p>
    <w:p w14:paraId="145775A6" w14:textId="77777777" w:rsidR="005C3941" w:rsidRPr="00EC15A2" w:rsidRDefault="00000000">
      <w:pPr>
        <w:pStyle w:val="Heading1"/>
        <w:spacing w:before="180" w:after="80"/>
        <w:rPr>
          <w:rFonts w:asciiTheme="minorHAnsi" w:hAnsiTheme="minorHAnsi"/>
        </w:rPr>
      </w:pPr>
      <w:r w:rsidRPr="00EC15A2">
        <w:rPr>
          <w:rFonts w:asciiTheme="minorHAnsi" w:hAnsiTheme="minorHAnsi"/>
        </w:rPr>
        <w:t>2. Materials We Provide</w:t>
      </w:r>
    </w:p>
    <w:p w14:paraId="7A491F6B" w14:textId="77777777" w:rsidR="005C3941" w:rsidRPr="00EC15A2" w:rsidRDefault="00000000">
      <w:pPr>
        <w:pStyle w:val="ListBullet"/>
        <w:spacing w:after="60"/>
        <w:rPr>
          <w:rFonts w:asciiTheme="minorHAnsi" w:hAnsiTheme="minorHAnsi"/>
        </w:rPr>
      </w:pPr>
      <w:r w:rsidRPr="00EC15A2">
        <w:rPr>
          <w:rFonts w:asciiTheme="minorHAnsi" w:hAnsiTheme="minorHAnsi"/>
        </w:rPr>
        <w:t>Policy PDF: CSC – Individual Health Insurance, Universal Sompo General Insurance Co. Ltd., policy wording UNIHLIP18004V011718.</w:t>
      </w:r>
    </w:p>
    <w:p w14:paraId="62473BF6" w14:textId="77777777" w:rsidR="005C3941" w:rsidRPr="00EC15A2" w:rsidRDefault="00000000">
      <w:pPr>
        <w:pStyle w:val="ListBullet"/>
        <w:spacing w:after="60"/>
        <w:rPr>
          <w:rFonts w:asciiTheme="minorHAnsi" w:hAnsiTheme="minorHAnsi"/>
        </w:rPr>
      </w:pPr>
      <w:r w:rsidRPr="00EC15A2">
        <w:rPr>
          <w:rFonts w:asciiTheme="minorHAnsi" w:hAnsiTheme="minorHAnsi"/>
        </w:rPr>
        <w:t>Candidate dataset: 12 synthetic public claim cases in JSON.</w:t>
      </w:r>
    </w:p>
    <w:p w14:paraId="61D44261" w14:textId="77777777" w:rsidR="005C3941" w:rsidRPr="00EC15A2" w:rsidRDefault="00000000">
      <w:pPr>
        <w:pStyle w:val="ListBullet"/>
        <w:spacing w:after="60"/>
        <w:rPr>
          <w:rFonts w:asciiTheme="minorHAnsi" w:hAnsiTheme="minorHAnsi"/>
        </w:rPr>
      </w:pPr>
      <w:r w:rsidRPr="00EC15A2">
        <w:rPr>
          <w:rFonts w:asciiTheme="minorHAnsi" w:hAnsiTheme="minorHAnsi"/>
        </w:rPr>
        <w:t>A README describing the supplied input package and how the data should be interpreted.</w:t>
      </w:r>
    </w:p>
    <w:p w14:paraId="2703604D" w14:textId="77777777" w:rsidR="005C3941" w:rsidRPr="00EC15A2" w:rsidRDefault="00000000">
      <w:pPr>
        <w:rPr>
          <w:rFonts w:asciiTheme="minorHAnsi" w:hAnsiTheme="minorHAnsi"/>
        </w:rPr>
      </w:pPr>
      <w:r w:rsidRPr="00EC15A2">
        <w:rPr>
          <w:rFonts w:asciiTheme="minorHAnsi" w:hAnsiTheme="minorHAnsi"/>
          <w:b/>
        </w:rPr>
        <w:t xml:space="preserve">Policy source: </w:t>
      </w:r>
      <w:r w:rsidRPr="00EC15A2">
        <w:rPr>
          <w:rFonts w:asciiTheme="minorHAnsi" w:hAnsiTheme="minorHAnsi"/>
        </w:rPr>
        <w:t>IRDAI-hosted public policy wording. The policy wording supplied with this assignment should be used as the primary knowledge base.</w:t>
      </w:r>
    </w:p>
    <w:p w14:paraId="47923460" w14:textId="77777777" w:rsidR="005C3941" w:rsidRPr="00EC15A2" w:rsidRDefault="00000000">
      <w:pPr>
        <w:rPr>
          <w:rFonts w:asciiTheme="minorHAnsi" w:hAnsiTheme="minorHAnsi"/>
        </w:rPr>
      </w:pPr>
      <w:r w:rsidRPr="00EC15A2">
        <w:rPr>
          <w:rFonts w:asciiTheme="minorHAnsi" w:hAnsiTheme="minorHAnsi"/>
          <w:b/>
        </w:rPr>
        <w:t xml:space="preserve">Important: </w:t>
      </w:r>
      <w:r w:rsidRPr="00EC15A2">
        <w:rPr>
          <w:rFonts w:asciiTheme="minorHAnsi" w:hAnsiTheme="minorHAnsi"/>
        </w:rPr>
        <w:t>Do not use external medical or insurance knowledge to invent a policy conclusion. If the supplied policy does not provide enough evidence for a safe conclusion, return NEEDS_REVIEW / INSUFFICIENT_EVIDENCE.</w:t>
      </w:r>
    </w:p>
    <w:p w14:paraId="4EF02EE0" w14:textId="77777777" w:rsidR="005C3941" w:rsidRPr="00EC15A2" w:rsidRDefault="00000000">
      <w:pPr>
        <w:pStyle w:val="Heading1"/>
        <w:spacing w:before="180" w:after="80"/>
        <w:rPr>
          <w:rFonts w:asciiTheme="minorHAnsi" w:hAnsiTheme="minorHAnsi"/>
        </w:rPr>
      </w:pPr>
      <w:r w:rsidRPr="00EC15A2">
        <w:rPr>
          <w:rFonts w:asciiTheme="minorHAnsi" w:hAnsiTheme="minorHAnsi"/>
        </w:rPr>
        <w:t>3. Input Data</w:t>
      </w:r>
    </w:p>
    <w:p w14:paraId="6F4325B5" w14:textId="77777777" w:rsidR="005C3941" w:rsidRPr="00EC15A2" w:rsidRDefault="00000000">
      <w:pPr>
        <w:rPr>
          <w:rFonts w:asciiTheme="minorHAnsi" w:hAnsiTheme="minorHAnsi"/>
        </w:rPr>
      </w:pPr>
      <w:r w:rsidRPr="00EC15A2">
        <w:rPr>
          <w:rFonts w:asciiTheme="minorHAnsi" w:hAnsiTheme="minorHAnsi"/>
        </w:rPr>
        <w:t>Each public case contains a case identifier, policy dates, sum insured, continuity information, patient attributes, hospital information, treatment information, expenses, available documents, and an investigation task. Some cases also contain additional evidence or billing context.</w:t>
      </w:r>
    </w:p>
    <w:p w14:paraId="7E0A84E4" w14:textId="77777777" w:rsidR="005C3941" w:rsidRPr="00EC15A2" w:rsidRDefault="00000000">
      <w:pPr>
        <w:rPr>
          <w:rFonts w:asciiTheme="minorHAnsi" w:hAnsiTheme="minorHAnsi"/>
        </w:rPr>
      </w:pPr>
      <w:r w:rsidRPr="00EC15A2">
        <w:rPr>
          <w:rFonts w:asciiTheme="minorHAnsi" w:hAnsiTheme="minorHAnsi"/>
          <w:b/>
        </w:rPr>
        <w:t xml:space="preserve">Do not modify the supplied public cases. </w:t>
      </w:r>
      <w:r w:rsidRPr="00EC15A2">
        <w:rPr>
          <w:rFonts w:asciiTheme="minorHAnsi" w:hAnsiTheme="minorHAnsi"/>
        </w:rPr>
        <w:t>Use them as repeatable test inputs. Add your own cases in a separate file/folder for evaluation.</w:t>
      </w:r>
    </w:p>
    <w:p w14:paraId="74990DA5" w14:textId="77777777" w:rsidR="005C3941" w:rsidRPr="00EC15A2" w:rsidRDefault="00000000">
      <w:pPr>
        <w:pStyle w:val="Heading1"/>
        <w:spacing w:before="180" w:after="80"/>
        <w:rPr>
          <w:rFonts w:asciiTheme="minorHAnsi" w:hAnsiTheme="minorHAnsi"/>
        </w:rPr>
      </w:pPr>
      <w:r w:rsidRPr="00EC15A2">
        <w:rPr>
          <w:rFonts w:asciiTheme="minorHAnsi" w:hAnsiTheme="minorHAnsi"/>
        </w:rPr>
        <w:t>4. Core Technical Requirements</w:t>
      </w:r>
    </w:p>
    <w:p w14:paraId="2EAD65A8" w14:textId="77777777" w:rsidR="005C3941" w:rsidRPr="00EC15A2" w:rsidRDefault="00000000">
      <w:pPr>
        <w:pStyle w:val="Heading2"/>
        <w:spacing w:before="120" w:after="80"/>
        <w:rPr>
          <w:rFonts w:asciiTheme="minorHAnsi" w:hAnsiTheme="minorHAnsi"/>
        </w:rPr>
      </w:pPr>
      <w:r w:rsidRPr="00EC15A2">
        <w:rPr>
          <w:rFonts w:asciiTheme="minorHAnsi" w:hAnsiTheme="minorHAnsi"/>
        </w:rPr>
        <w:t>4.1 Policy ingestion and indexing</w:t>
      </w:r>
    </w:p>
    <w:p w14:paraId="4D21BB77" w14:textId="77777777" w:rsidR="005C3941" w:rsidRPr="00EC15A2" w:rsidRDefault="00000000">
      <w:pPr>
        <w:pStyle w:val="ListBullet"/>
        <w:spacing w:after="60"/>
        <w:rPr>
          <w:rFonts w:asciiTheme="minorHAnsi" w:hAnsiTheme="minorHAnsi"/>
        </w:rPr>
      </w:pPr>
      <w:r w:rsidRPr="00EC15A2">
        <w:rPr>
          <w:rFonts w:asciiTheme="minorHAnsi" w:hAnsiTheme="minorHAnsi"/>
        </w:rPr>
        <w:t>Ingest the supplied policy PDF.</w:t>
      </w:r>
    </w:p>
    <w:p w14:paraId="2221B17A" w14:textId="77777777" w:rsidR="005C3941" w:rsidRPr="00EC15A2" w:rsidRDefault="00000000">
      <w:pPr>
        <w:pStyle w:val="ListBullet"/>
        <w:spacing w:after="60"/>
        <w:rPr>
          <w:rFonts w:asciiTheme="minorHAnsi" w:hAnsiTheme="minorHAnsi"/>
        </w:rPr>
      </w:pPr>
      <w:r w:rsidRPr="00EC15A2">
        <w:rPr>
          <w:rFonts w:asciiTheme="minorHAnsi" w:hAnsiTheme="minorHAnsi"/>
        </w:rPr>
        <w:t>Use meaningful/non-naive chunking. Avoid simply splitting the document into arbitrary fixed-size pieces.</w:t>
      </w:r>
    </w:p>
    <w:p w14:paraId="01A268B8" w14:textId="77777777" w:rsidR="005C3941" w:rsidRPr="00EC15A2" w:rsidRDefault="00000000">
      <w:pPr>
        <w:pStyle w:val="ListBullet"/>
        <w:spacing w:after="60"/>
        <w:rPr>
          <w:rFonts w:asciiTheme="minorHAnsi" w:hAnsiTheme="minorHAnsi"/>
        </w:rPr>
      </w:pPr>
      <w:r w:rsidRPr="00EC15A2">
        <w:rPr>
          <w:rFonts w:asciiTheme="minorHAnsi" w:hAnsiTheme="minorHAnsi"/>
        </w:rPr>
        <w:t>Preserve page number, section/heading, chunk identifier, and other useful metadata.</w:t>
      </w:r>
    </w:p>
    <w:p w14:paraId="4E9814B0" w14:textId="77777777" w:rsidR="005C3941" w:rsidRPr="00EC15A2" w:rsidRDefault="00000000">
      <w:pPr>
        <w:pStyle w:val="ListBullet"/>
        <w:spacing w:after="60"/>
        <w:rPr>
          <w:rFonts w:asciiTheme="minorHAnsi" w:hAnsiTheme="minorHAnsi"/>
        </w:rPr>
      </w:pPr>
      <w:r w:rsidRPr="00EC15A2">
        <w:rPr>
          <w:rFonts w:asciiTheme="minorHAnsi" w:hAnsiTheme="minorHAnsi"/>
        </w:rPr>
        <w:t>The retrieved evidence must be traceable back to the source policy.</w:t>
      </w:r>
    </w:p>
    <w:p w14:paraId="3B5E8678" w14:textId="77777777" w:rsidR="005C3941" w:rsidRPr="00EC15A2" w:rsidRDefault="00000000">
      <w:pPr>
        <w:pStyle w:val="Heading2"/>
        <w:spacing w:before="120" w:after="80"/>
        <w:rPr>
          <w:rFonts w:asciiTheme="minorHAnsi" w:hAnsiTheme="minorHAnsi"/>
        </w:rPr>
      </w:pPr>
      <w:r w:rsidRPr="00EC15A2">
        <w:rPr>
          <w:rFonts w:asciiTheme="minorHAnsi" w:hAnsiTheme="minorHAnsi"/>
        </w:rPr>
        <w:t>4.2 Hybrid retrieval</w:t>
      </w:r>
    </w:p>
    <w:p w14:paraId="3459896E" w14:textId="77777777" w:rsidR="005C3941" w:rsidRPr="00EC15A2" w:rsidRDefault="00000000">
      <w:pPr>
        <w:pStyle w:val="ListBullet"/>
        <w:spacing w:after="60"/>
        <w:rPr>
          <w:rFonts w:asciiTheme="minorHAnsi" w:hAnsiTheme="minorHAnsi"/>
        </w:rPr>
      </w:pPr>
      <w:r w:rsidRPr="00EC15A2">
        <w:rPr>
          <w:rFonts w:asciiTheme="minorHAnsi" w:hAnsiTheme="minorHAnsi"/>
        </w:rPr>
        <w:t>Implement both dense semantic retrieval and sparse lexical retrieval (for example, BM25).</w:t>
      </w:r>
    </w:p>
    <w:p w14:paraId="69FA00A6" w14:textId="77777777" w:rsidR="005C3941" w:rsidRPr="00EC15A2" w:rsidRDefault="00000000">
      <w:pPr>
        <w:pStyle w:val="ListBullet"/>
        <w:spacing w:after="60"/>
        <w:rPr>
          <w:rFonts w:asciiTheme="minorHAnsi" w:hAnsiTheme="minorHAnsi"/>
        </w:rPr>
      </w:pPr>
      <w:r w:rsidRPr="00EC15A2">
        <w:rPr>
          <w:rFonts w:asciiTheme="minorHAnsi" w:hAnsiTheme="minorHAnsi"/>
        </w:rPr>
        <w:t>Combine the retrieval results using a sensible fusion strategy.</w:t>
      </w:r>
    </w:p>
    <w:p w14:paraId="36F7C948" w14:textId="77777777" w:rsidR="005C3941" w:rsidRPr="00EC15A2" w:rsidRDefault="00000000">
      <w:pPr>
        <w:pStyle w:val="ListBullet"/>
        <w:spacing w:after="60"/>
        <w:rPr>
          <w:rFonts w:asciiTheme="minorHAnsi" w:hAnsiTheme="minorHAnsi"/>
        </w:rPr>
      </w:pPr>
      <w:r w:rsidRPr="00EC15A2">
        <w:rPr>
          <w:rFonts w:asciiTheme="minorHAnsi" w:hAnsiTheme="minorHAnsi"/>
        </w:rPr>
        <w:t>Apply a reranking stage before the evidence is passed to the reasoning agents.</w:t>
      </w:r>
    </w:p>
    <w:p w14:paraId="5AF194FD" w14:textId="77777777" w:rsidR="005C3941" w:rsidRPr="00EC15A2" w:rsidRDefault="00000000">
      <w:pPr>
        <w:pStyle w:val="ListBullet"/>
        <w:spacing w:after="60"/>
        <w:rPr>
          <w:rFonts w:asciiTheme="minorHAnsi" w:hAnsiTheme="minorHAnsi"/>
        </w:rPr>
      </w:pPr>
      <w:r w:rsidRPr="00EC15A2">
        <w:rPr>
          <w:rFonts w:asciiTheme="minorHAnsi" w:hAnsiTheme="minorHAnsi"/>
        </w:rPr>
        <w:lastRenderedPageBreak/>
        <w:t>Expose enough retrieval metadata to measure evidence/citation quality.</w:t>
      </w:r>
    </w:p>
    <w:p w14:paraId="00ED92D8" w14:textId="77777777" w:rsidR="005C3941" w:rsidRPr="00EC15A2" w:rsidRDefault="00000000">
      <w:pPr>
        <w:pStyle w:val="Heading2"/>
        <w:spacing w:before="120" w:after="80"/>
        <w:rPr>
          <w:rFonts w:asciiTheme="minorHAnsi" w:hAnsiTheme="minorHAnsi"/>
        </w:rPr>
      </w:pPr>
      <w:r w:rsidRPr="00EC15A2">
        <w:rPr>
          <w:rFonts w:asciiTheme="minorHAnsi" w:hAnsiTheme="minorHAnsi"/>
        </w:rPr>
        <w:t>4.3 Genuine multi-agent workflow</w:t>
      </w:r>
    </w:p>
    <w:p w14:paraId="35270F48" w14:textId="77777777" w:rsidR="005C3941" w:rsidRPr="00EC15A2" w:rsidRDefault="00000000">
      <w:pPr>
        <w:rPr>
          <w:rFonts w:asciiTheme="minorHAnsi" w:hAnsiTheme="minorHAnsi"/>
        </w:rPr>
      </w:pPr>
      <w:r w:rsidRPr="00EC15A2">
        <w:rPr>
          <w:rFonts w:asciiTheme="minorHAnsi" w:hAnsiTheme="minorHAnsi"/>
        </w:rPr>
        <w:t>Use at least three specialized agents. A recommended design is:</w:t>
      </w:r>
    </w:p>
    <w:tbl>
      <w:tblPr>
        <w:tblW w:w="0" w:type="auto"/>
        <w:jc w:val="center"/>
        <w:tblLook w:val="04A0" w:firstRow="1" w:lastRow="0" w:firstColumn="1" w:lastColumn="0" w:noHBand="0" w:noVBand="1"/>
      </w:tblPr>
      <w:tblGrid>
        <w:gridCol w:w="3408"/>
        <w:gridCol w:w="3408"/>
        <w:gridCol w:w="3408"/>
      </w:tblGrid>
      <w:tr w:rsidR="005C3941" w:rsidRPr="00EC15A2" w14:paraId="27C95E31" w14:textId="77777777">
        <w:trPr>
          <w:jc w:val="center"/>
        </w:trPr>
        <w:tc>
          <w:tcPr>
            <w:tcW w:w="3408" w:type="dxa"/>
            <w:shd w:val="clear" w:color="auto" w:fill="1F4E79"/>
            <w:vAlign w:val="center"/>
          </w:tcPr>
          <w:p w14:paraId="36821A72" w14:textId="77777777" w:rsidR="005C3941" w:rsidRPr="00EC15A2" w:rsidRDefault="00000000">
            <w:pPr>
              <w:rPr>
                <w:rFonts w:asciiTheme="minorHAnsi" w:hAnsiTheme="minorHAnsi"/>
              </w:rPr>
            </w:pPr>
            <w:r w:rsidRPr="00EC15A2">
              <w:rPr>
                <w:rFonts w:asciiTheme="minorHAnsi" w:hAnsiTheme="minorHAnsi"/>
                <w:b/>
                <w:color w:val="FFFFFF"/>
                <w:sz w:val="18"/>
              </w:rPr>
              <w:t>Agent</w:t>
            </w:r>
          </w:p>
        </w:tc>
        <w:tc>
          <w:tcPr>
            <w:tcW w:w="3408" w:type="dxa"/>
            <w:shd w:val="clear" w:color="auto" w:fill="1F4E79"/>
            <w:vAlign w:val="center"/>
          </w:tcPr>
          <w:p w14:paraId="383D4BDD" w14:textId="77777777" w:rsidR="005C3941" w:rsidRPr="00EC15A2" w:rsidRDefault="00000000">
            <w:pPr>
              <w:rPr>
                <w:rFonts w:asciiTheme="minorHAnsi" w:hAnsiTheme="minorHAnsi"/>
              </w:rPr>
            </w:pPr>
            <w:r w:rsidRPr="00EC15A2">
              <w:rPr>
                <w:rFonts w:asciiTheme="minorHAnsi" w:hAnsiTheme="minorHAnsi"/>
                <w:b/>
                <w:color w:val="FFFFFF"/>
                <w:sz w:val="18"/>
              </w:rPr>
              <w:t>Responsibility</w:t>
            </w:r>
          </w:p>
        </w:tc>
        <w:tc>
          <w:tcPr>
            <w:tcW w:w="3408" w:type="dxa"/>
            <w:shd w:val="clear" w:color="auto" w:fill="1F4E79"/>
            <w:vAlign w:val="center"/>
          </w:tcPr>
          <w:p w14:paraId="2294212C" w14:textId="77777777" w:rsidR="005C3941" w:rsidRPr="00EC15A2" w:rsidRDefault="00000000">
            <w:pPr>
              <w:rPr>
                <w:rFonts w:asciiTheme="minorHAnsi" w:hAnsiTheme="minorHAnsi"/>
              </w:rPr>
            </w:pPr>
            <w:r w:rsidRPr="00EC15A2">
              <w:rPr>
                <w:rFonts w:asciiTheme="minorHAnsi" w:hAnsiTheme="minorHAnsi"/>
                <w:b/>
                <w:color w:val="FFFFFF"/>
                <w:sz w:val="18"/>
              </w:rPr>
              <w:t>Expected Output</w:t>
            </w:r>
          </w:p>
        </w:tc>
      </w:tr>
      <w:tr w:rsidR="005C3941" w:rsidRPr="00EC15A2" w14:paraId="73C6C9FC" w14:textId="77777777">
        <w:trPr>
          <w:jc w:val="center"/>
        </w:trPr>
        <w:tc>
          <w:tcPr>
            <w:tcW w:w="3408" w:type="dxa"/>
            <w:vAlign w:val="center"/>
          </w:tcPr>
          <w:p w14:paraId="732F4308" w14:textId="77777777" w:rsidR="005C3941" w:rsidRPr="00EC15A2" w:rsidRDefault="00000000">
            <w:pPr>
              <w:rPr>
                <w:rFonts w:asciiTheme="minorHAnsi" w:hAnsiTheme="minorHAnsi"/>
              </w:rPr>
            </w:pPr>
            <w:r w:rsidRPr="00EC15A2">
              <w:rPr>
                <w:rFonts w:asciiTheme="minorHAnsi" w:hAnsiTheme="minorHAnsi"/>
                <w:sz w:val="17"/>
              </w:rPr>
              <w:t>Case Analysis Agent</w:t>
            </w:r>
          </w:p>
        </w:tc>
        <w:tc>
          <w:tcPr>
            <w:tcW w:w="3408" w:type="dxa"/>
            <w:vAlign w:val="center"/>
          </w:tcPr>
          <w:p w14:paraId="772B83D0" w14:textId="77777777" w:rsidR="005C3941" w:rsidRPr="00EC15A2" w:rsidRDefault="00000000">
            <w:pPr>
              <w:rPr>
                <w:rFonts w:asciiTheme="minorHAnsi" w:hAnsiTheme="minorHAnsi"/>
              </w:rPr>
            </w:pPr>
            <w:r w:rsidRPr="00EC15A2">
              <w:rPr>
                <w:rFonts w:asciiTheme="minorHAnsi" w:hAnsiTheme="minorHAnsi"/>
                <w:sz w:val="17"/>
              </w:rPr>
              <w:t>Extract facts, identify decision dimensions, detect missing fields, and create the investigation plan.</w:t>
            </w:r>
          </w:p>
        </w:tc>
        <w:tc>
          <w:tcPr>
            <w:tcW w:w="3408" w:type="dxa"/>
            <w:vAlign w:val="center"/>
          </w:tcPr>
          <w:p w14:paraId="5B6CB0C8" w14:textId="77777777" w:rsidR="005C3941" w:rsidRPr="00EC15A2" w:rsidRDefault="00000000">
            <w:pPr>
              <w:rPr>
                <w:rFonts w:asciiTheme="minorHAnsi" w:hAnsiTheme="minorHAnsi"/>
              </w:rPr>
            </w:pPr>
            <w:r w:rsidRPr="00EC15A2">
              <w:rPr>
                <w:rFonts w:asciiTheme="minorHAnsi" w:hAnsiTheme="minorHAnsi"/>
                <w:sz w:val="17"/>
              </w:rPr>
              <w:t>Structured case state + investigation checklist</w:t>
            </w:r>
          </w:p>
        </w:tc>
      </w:tr>
      <w:tr w:rsidR="005C3941" w:rsidRPr="00EC15A2" w14:paraId="089B2611" w14:textId="77777777">
        <w:trPr>
          <w:jc w:val="center"/>
        </w:trPr>
        <w:tc>
          <w:tcPr>
            <w:tcW w:w="3408" w:type="dxa"/>
            <w:vAlign w:val="center"/>
          </w:tcPr>
          <w:p w14:paraId="2C3FC6E1" w14:textId="77777777" w:rsidR="005C3941" w:rsidRPr="00EC15A2" w:rsidRDefault="00000000">
            <w:pPr>
              <w:rPr>
                <w:rFonts w:asciiTheme="minorHAnsi" w:hAnsiTheme="minorHAnsi"/>
              </w:rPr>
            </w:pPr>
            <w:r w:rsidRPr="00EC15A2">
              <w:rPr>
                <w:rFonts w:asciiTheme="minorHAnsi" w:hAnsiTheme="minorHAnsi"/>
                <w:sz w:val="17"/>
              </w:rPr>
              <w:t>Policy Evidence Agent</w:t>
            </w:r>
          </w:p>
        </w:tc>
        <w:tc>
          <w:tcPr>
            <w:tcW w:w="3408" w:type="dxa"/>
            <w:vAlign w:val="center"/>
          </w:tcPr>
          <w:p w14:paraId="25BD62CF" w14:textId="77777777" w:rsidR="005C3941" w:rsidRPr="00EC15A2" w:rsidRDefault="00000000">
            <w:pPr>
              <w:rPr>
                <w:rFonts w:asciiTheme="minorHAnsi" w:hAnsiTheme="minorHAnsi"/>
              </w:rPr>
            </w:pPr>
            <w:r w:rsidRPr="00EC15A2">
              <w:rPr>
                <w:rFonts w:asciiTheme="minorHAnsi" w:hAnsiTheme="minorHAnsi"/>
                <w:sz w:val="17"/>
              </w:rPr>
              <w:t>Retrieve relevant policy clauses using hybrid retrieval and reranking.</w:t>
            </w:r>
          </w:p>
        </w:tc>
        <w:tc>
          <w:tcPr>
            <w:tcW w:w="3408" w:type="dxa"/>
            <w:vAlign w:val="center"/>
          </w:tcPr>
          <w:p w14:paraId="6D845419" w14:textId="77777777" w:rsidR="005C3941" w:rsidRPr="00EC15A2" w:rsidRDefault="00000000">
            <w:pPr>
              <w:rPr>
                <w:rFonts w:asciiTheme="minorHAnsi" w:hAnsiTheme="minorHAnsi"/>
              </w:rPr>
            </w:pPr>
            <w:r w:rsidRPr="00EC15A2">
              <w:rPr>
                <w:rFonts w:asciiTheme="minorHAnsi" w:hAnsiTheme="minorHAnsi"/>
                <w:sz w:val="17"/>
              </w:rPr>
              <w:t>Ranked evidence with page/section/chunk metadata</w:t>
            </w:r>
          </w:p>
        </w:tc>
      </w:tr>
      <w:tr w:rsidR="005C3941" w:rsidRPr="00EC15A2" w14:paraId="6F0CD296" w14:textId="77777777">
        <w:trPr>
          <w:jc w:val="center"/>
        </w:trPr>
        <w:tc>
          <w:tcPr>
            <w:tcW w:w="3408" w:type="dxa"/>
            <w:vAlign w:val="center"/>
          </w:tcPr>
          <w:p w14:paraId="43100BB4" w14:textId="77777777" w:rsidR="005C3941" w:rsidRPr="00EC15A2" w:rsidRDefault="00000000">
            <w:pPr>
              <w:rPr>
                <w:rFonts w:asciiTheme="minorHAnsi" w:hAnsiTheme="minorHAnsi"/>
              </w:rPr>
            </w:pPr>
            <w:r w:rsidRPr="00EC15A2">
              <w:rPr>
                <w:rFonts w:asciiTheme="minorHAnsi" w:hAnsiTheme="minorHAnsi"/>
                <w:sz w:val="17"/>
              </w:rPr>
              <w:t>Coverage &amp; Exclusion Agent</w:t>
            </w:r>
          </w:p>
        </w:tc>
        <w:tc>
          <w:tcPr>
            <w:tcW w:w="3408" w:type="dxa"/>
            <w:vAlign w:val="center"/>
          </w:tcPr>
          <w:p w14:paraId="599DD4B3" w14:textId="77777777" w:rsidR="005C3941" w:rsidRPr="00EC15A2" w:rsidRDefault="00000000">
            <w:pPr>
              <w:rPr>
                <w:rFonts w:asciiTheme="minorHAnsi" w:hAnsiTheme="minorHAnsi"/>
              </w:rPr>
            </w:pPr>
            <w:r w:rsidRPr="00EC15A2">
              <w:rPr>
                <w:rFonts w:asciiTheme="minorHAnsi" w:hAnsiTheme="minorHAnsi"/>
                <w:sz w:val="17"/>
              </w:rPr>
              <w:t>Assess coverage scope, waiting periods, exclusions, definitions, and applicable limits.</w:t>
            </w:r>
          </w:p>
        </w:tc>
        <w:tc>
          <w:tcPr>
            <w:tcW w:w="3408" w:type="dxa"/>
            <w:vAlign w:val="center"/>
          </w:tcPr>
          <w:p w14:paraId="16F5CED7" w14:textId="77777777" w:rsidR="005C3941" w:rsidRPr="00EC15A2" w:rsidRDefault="00000000">
            <w:pPr>
              <w:rPr>
                <w:rFonts w:asciiTheme="minorHAnsi" w:hAnsiTheme="minorHAnsi"/>
              </w:rPr>
            </w:pPr>
            <w:r w:rsidRPr="00EC15A2">
              <w:rPr>
                <w:rFonts w:asciiTheme="minorHAnsi" w:hAnsiTheme="minorHAnsi"/>
                <w:sz w:val="17"/>
              </w:rPr>
              <w:t>Structured findings + evidence references</w:t>
            </w:r>
          </w:p>
        </w:tc>
      </w:tr>
      <w:tr w:rsidR="005C3941" w:rsidRPr="00EC15A2" w14:paraId="2FA6AEFF" w14:textId="77777777">
        <w:trPr>
          <w:jc w:val="center"/>
        </w:trPr>
        <w:tc>
          <w:tcPr>
            <w:tcW w:w="3408" w:type="dxa"/>
            <w:vAlign w:val="center"/>
          </w:tcPr>
          <w:p w14:paraId="59F7C571" w14:textId="77777777" w:rsidR="005C3941" w:rsidRPr="00EC15A2" w:rsidRDefault="00000000">
            <w:pPr>
              <w:rPr>
                <w:rFonts w:asciiTheme="minorHAnsi" w:hAnsiTheme="minorHAnsi"/>
              </w:rPr>
            </w:pPr>
            <w:r w:rsidRPr="00EC15A2">
              <w:rPr>
                <w:rFonts w:asciiTheme="minorHAnsi" w:hAnsiTheme="minorHAnsi"/>
                <w:sz w:val="17"/>
              </w:rPr>
              <w:t>Decision Agent</w:t>
            </w:r>
          </w:p>
        </w:tc>
        <w:tc>
          <w:tcPr>
            <w:tcW w:w="3408" w:type="dxa"/>
            <w:vAlign w:val="center"/>
          </w:tcPr>
          <w:p w14:paraId="115E711F" w14:textId="77777777" w:rsidR="005C3941" w:rsidRPr="00EC15A2" w:rsidRDefault="00000000">
            <w:pPr>
              <w:rPr>
                <w:rFonts w:asciiTheme="minorHAnsi" w:hAnsiTheme="minorHAnsi"/>
              </w:rPr>
            </w:pPr>
            <w:r w:rsidRPr="00EC15A2">
              <w:rPr>
                <w:rFonts w:asciiTheme="minorHAnsi" w:hAnsiTheme="minorHAnsi"/>
                <w:sz w:val="17"/>
              </w:rPr>
              <w:t>Combine specialist findings into the final decision.</w:t>
            </w:r>
          </w:p>
        </w:tc>
        <w:tc>
          <w:tcPr>
            <w:tcW w:w="3408" w:type="dxa"/>
            <w:vAlign w:val="center"/>
          </w:tcPr>
          <w:p w14:paraId="6F266968" w14:textId="77777777" w:rsidR="005C3941" w:rsidRPr="00EC15A2" w:rsidRDefault="00000000">
            <w:pPr>
              <w:rPr>
                <w:rFonts w:asciiTheme="minorHAnsi" w:hAnsiTheme="minorHAnsi"/>
              </w:rPr>
            </w:pPr>
            <w:r w:rsidRPr="00EC15A2">
              <w:rPr>
                <w:rFonts w:asciiTheme="minorHAnsi" w:hAnsiTheme="minorHAnsi"/>
                <w:sz w:val="17"/>
              </w:rPr>
              <w:t>Decision, findings, limits, missing evidence, next action</w:t>
            </w:r>
          </w:p>
        </w:tc>
      </w:tr>
      <w:tr w:rsidR="005C3941" w:rsidRPr="00EC15A2" w14:paraId="78F40F98" w14:textId="77777777">
        <w:trPr>
          <w:jc w:val="center"/>
        </w:trPr>
        <w:tc>
          <w:tcPr>
            <w:tcW w:w="3408" w:type="dxa"/>
            <w:vAlign w:val="center"/>
          </w:tcPr>
          <w:p w14:paraId="28943BFD" w14:textId="77777777" w:rsidR="005C3941" w:rsidRPr="00EC15A2" w:rsidRDefault="00000000">
            <w:pPr>
              <w:rPr>
                <w:rFonts w:asciiTheme="minorHAnsi" w:hAnsiTheme="minorHAnsi"/>
              </w:rPr>
            </w:pPr>
            <w:r w:rsidRPr="00EC15A2">
              <w:rPr>
                <w:rFonts w:asciiTheme="minorHAnsi" w:hAnsiTheme="minorHAnsi"/>
                <w:sz w:val="17"/>
              </w:rPr>
              <w:t>Validation Agent</w:t>
            </w:r>
          </w:p>
        </w:tc>
        <w:tc>
          <w:tcPr>
            <w:tcW w:w="3408" w:type="dxa"/>
            <w:vAlign w:val="center"/>
          </w:tcPr>
          <w:p w14:paraId="59CE1A19" w14:textId="77777777" w:rsidR="005C3941" w:rsidRPr="00EC15A2" w:rsidRDefault="00000000">
            <w:pPr>
              <w:rPr>
                <w:rFonts w:asciiTheme="minorHAnsi" w:hAnsiTheme="minorHAnsi"/>
              </w:rPr>
            </w:pPr>
            <w:r w:rsidRPr="00EC15A2">
              <w:rPr>
                <w:rFonts w:asciiTheme="minorHAnsi" w:hAnsiTheme="minorHAnsi"/>
                <w:sz w:val="17"/>
              </w:rPr>
              <w:t>Verify that material decision statements are actually supported by retrieved evidence.</w:t>
            </w:r>
          </w:p>
        </w:tc>
        <w:tc>
          <w:tcPr>
            <w:tcW w:w="3408" w:type="dxa"/>
            <w:vAlign w:val="center"/>
          </w:tcPr>
          <w:p w14:paraId="52CC0BF8" w14:textId="77777777" w:rsidR="005C3941" w:rsidRPr="00EC15A2" w:rsidRDefault="00000000">
            <w:pPr>
              <w:rPr>
                <w:rFonts w:asciiTheme="minorHAnsi" w:hAnsiTheme="minorHAnsi"/>
              </w:rPr>
            </w:pPr>
            <w:r w:rsidRPr="00EC15A2">
              <w:rPr>
                <w:rFonts w:asciiTheme="minorHAnsi" w:hAnsiTheme="minorHAnsi"/>
                <w:sz w:val="17"/>
              </w:rPr>
              <w:t>PASS/FAIL + unsupported claims + revision/review signal</w:t>
            </w:r>
          </w:p>
        </w:tc>
      </w:tr>
    </w:tbl>
    <w:p w14:paraId="460726A4" w14:textId="77777777" w:rsidR="005C3941" w:rsidRPr="00EC15A2" w:rsidRDefault="00000000">
      <w:pPr>
        <w:rPr>
          <w:rFonts w:asciiTheme="minorHAnsi" w:hAnsiTheme="minorHAnsi"/>
        </w:rPr>
      </w:pPr>
      <w:r w:rsidRPr="00EC15A2">
        <w:rPr>
          <w:rFonts w:asciiTheme="minorHAnsi" w:hAnsiTheme="minorHAnsi"/>
        </w:rPr>
        <w:t>You do not have to use exactly these five agents, but the responsibilities must be meaningfully separated. Simply sending the same prompt to several LLM calls does not count as a multi-agent architecture. Agents should exchange structured state rather than only free-form text.</w:t>
      </w:r>
    </w:p>
    <w:p w14:paraId="1B623520" w14:textId="77777777" w:rsidR="005C3941" w:rsidRPr="00EC15A2" w:rsidRDefault="00000000">
      <w:pPr>
        <w:pStyle w:val="Heading1"/>
        <w:spacing w:before="180" w:after="80"/>
        <w:rPr>
          <w:rFonts w:asciiTheme="minorHAnsi" w:hAnsiTheme="minorHAnsi"/>
        </w:rPr>
      </w:pPr>
      <w:r w:rsidRPr="00EC15A2">
        <w:rPr>
          <w:rFonts w:asciiTheme="minorHAnsi" w:hAnsiTheme="minorHAnsi"/>
        </w:rPr>
        <w:t>5. Decision and Evidence Contract</w:t>
      </w:r>
    </w:p>
    <w:p w14:paraId="219CD469" w14:textId="77777777" w:rsidR="005C3941" w:rsidRPr="00EC15A2" w:rsidRDefault="00000000">
      <w:pPr>
        <w:rPr>
          <w:rFonts w:asciiTheme="minorHAnsi" w:hAnsiTheme="minorHAnsi"/>
        </w:rPr>
      </w:pPr>
      <w:r w:rsidRPr="00EC15A2">
        <w:rPr>
          <w:rFonts w:asciiTheme="minorHAnsi" w:hAnsiTheme="minorHAnsi"/>
        </w:rPr>
        <w:t>Your API should return a structured response. You may extend the following example:</w:t>
      </w:r>
    </w:p>
    <w:p w14:paraId="188D7413" w14:textId="77777777" w:rsidR="005C3941" w:rsidRPr="00EC15A2" w:rsidRDefault="00000000">
      <w:pPr>
        <w:ind w:left="360" w:right="360"/>
        <w:rPr>
          <w:rFonts w:asciiTheme="minorHAnsi" w:hAnsiTheme="minorHAnsi"/>
        </w:rPr>
      </w:pPr>
      <w:r w:rsidRPr="00EC15A2">
        <w:rPr>
          <w:rFonts w:asciiTheme="minorHAnsi" w:hAnsiTheme="minorHAnsi"/>
          <w:sz w:val="17"/>
        </w:rPr>
        <w:t>{</w:t>
      </w:r>
      <w:r w:rsidRPr="00EC15A2">
        <w:rPr>
          <w:rFonts w:asciiTheme="minorHAnsi" w:hAnsiTheme="minorHAnsi"/>
          <w:sz w:val="17"/>
        </w:rPr>
        <w:br/>
        <w:t xml:space="preserve">  "case_id": "PUB-001",</w:t>
      </w:r>
      <w:r w:rsidRPr="00EC15A2">
        <w:rPr>
          <w:rFonts w:asciiTheme="minorHAnsi" w:hAnsiTheme="minorHAnsi"/>
          <w:sz w:val="17"/>
        </w:rPr>
        <w:br/>
        <w:t xml:space="preserve">  "decision": "ADMISSIBLE_WITH_LIMITS",</w:t>
      </w:r>
      <w:r w:rsidRPr="00EC15A2">
        <w:rPr>
          <w:rFonts w:asciiTheme="minorHAnsi" w:hAnsiTheme="minorHAnsi"/>
          <w:sz w:val="17"/>
        </w:rPr>
        <w:br/>
        <w:t xml:space="preserve">  "confidence": 0.87,</w:t>
      </w:r>
      <w:r w:rsidRPr="00EC15A2">
        <w:rPr>
          <w:rFonts w:asciiTheme="minorHAnsi" w:hAnsiTheme="minorHAnsi"/>
          <w:sz w:val="17"/>
        </w:rPr>
        <w:br/>
        <w:t xml:space="preserve">  "key_findings": [],</w:t>
      </w:r>
      <w:r w:rsidRPr="00EC15A2">
        <w:rPr>
          <w:rFonts w:asciiTheme="minorHAnsi" w:hAnsiTheme="minorHAnsi"/>
          <w:sz w:val="17"/>
        </w:rPr>
        <w:br/>
        <w:t xml:space="preserve">  "applicable_limits": [],</w:t>
      </w:r>
      <w:r w:rsidRPr="00EC15A2">
        <w:rPr>
          <w:rFonts w:asciiTheme="minorHAnsi" w:hAnsiTheme="minorHAnsi"/>
          <w:sz w:val="17"/>
        </w:rPr>
        <w:br/>
        <w:t xml:space="preserve">  "missing_evidence": [],</w:t>
      </w:r>
      <w:r w:rsidRPr="00EC15A2">
        <w:rPr>
          <w:rFonts w:asciiTheme="minorHAnsi" w:hAnsiTheme="minorHAnsi"/>
          <w:sz w:val="17"/>
        </w:rPr>
        <w:br/>
        <w:t xml:space="preserve">  "citations": [</w:t>
      </w:r>
      <w:r w:rsidRPr="00EC15A2">
        <w:rPr>
          <w:rFonts w:asciiTheme="minorHAnsi" w:hAnsiTheme="minorHAnsi"/>
          <w:sz w:val="17"/>
        </w:rPr>
        <w:br/>
        <w:t xml:space="preserve">    {</w:t>
      </w:r>
      <w:r w:rsidRPr="00EC15A2">
        <w:rPr>
          <w:rFonts w:asciiTheme="minorHAnsi" w:hAnsiTheme="minorHAnsi"/>
          <w:sz w:val="17"/>
        </w:rPr>
        <w:br/>
        <w:t xml:space="preserve">      "claim": "Policy-supported statement",</w:t>
      </w:r>
      <w:r w:rsidRPr="00EC15A2">
        <w:rPr>
          <w:rFonts w:asciiTheme="minorHAnsi" w:hAnsiTheme="minorHAnsi"/>
          <w:sz w:val="17"/>
        </w:rPr>
        <w:br/>
        <w:t xml:space="preserve">      "source": "policy.pdf",</w:t>
      </w:r>
      <w:r w:rsidRPr="00EC15A2">
        <w:rPr>
          <w:rFonts w:asciiTheme="minorHAnsi" w:hAnsiTheme="minorHAnsi"/>
          <w:sz w:val="17"/>
        </w:rPr>
        <w:br/>
        <w:t xml:space="preserve">      "page": 7,</w:t>
      </w:r>
      <w:r w:rsidRPr="00EC15A2">
        <w:rPr>
          <w:rFonts w:asciiTheme="minorHAnsi" w:hAnsiTheme="minorHAnsi"/>
          <w:sz w:val="17"/>
        </w:rPr>
        <w:br/>
        <w:t xml:space="preserve">      "section": "Scope of Cover",</w:t>
      </w:r>
      <w:r w:rsidRPr="00EC15A2">
        <w:rPr>
          <w:rFonts w:asciiTheme="minorHAnsi" w:hAnsiTheme="minorHAnsi"/>
          <w:sz w:val="17"/>
        </w:rPr>
        <w:br/>
        <w:t xml:space="preserve">      "chunk_id": "..."</w:t>
      </w:r>
      <w:r w:rsidRPr="00EC15A2">
        <w:rPr>
          <w:rFonts w:asciiTheme="minorHAnsi" w:hAnsiTheme="minorHAnsi"/>
          <w:sz w:val="17"/>
        </w:rPr>
        <w:br/>
        <w:t xml:space="preserve">    }</w:t>
      </w:r>
      <w:r w:rsidRPr="00EC15A2">
        <w:rPr>
          <w:rFonts w:asciiTheme="minorHAnsi" w:hAnsiTheme="minorHAnsi"/>
          <w:sz w:val="17"/>
        </w:rPr>
        <w:br/>
        <w:t xml:space="preserve">  ],</w:t>
      </w:r>
      <w:r w:rsidRPr="00EC15A2">
        <w:rPr>
          <w:rFonts w:asciiTheme="minorHAnsi" w:hAnsiTheme="minorHAnsi"/>
          <w:sz w:val="17"/>
        </w:rPr>
        <w:br/>
        <w:t xml:space="preserve">  "validation": {</w:t>
      </w:r>
      <w:r w:rsidRPr="00EC15A2">
        <w:rPr>
          <w:rFonts w:asciiTheme="minorHAnsi" w:hAnsiTheme="minorHAnsi"/>
          <w:sz w:val="17"/>
        </w:rPr>
        <w:br/>
        <w:t xml:space="preserve">    "status": "PASS",</w:t>
      </w:r>
      <w:r w:rsidRPr="00EC15A2">
        <w:rPr>
          <w:rFonts w:asciiTheme="minorHAnsi" w:hAnsiTheme="minorHAnsi"/>
          <w:sz w:val="17"/>
        </w:rPr>
        <w:br/>
        <w:t xml:space="preserve">    "unsupported_claims": []</w:t>
      </w:r>
      <w:r w:rsidRPr="00EC15A2">
        <w:rPr>
          <w:rFonts w:asciiTheme="minorHAnsi" w:hAnsiTheme="minorHAnsi"/>
          <w:sz w:val="17"/>
        </w:rPr>
        <w:br/>
        <w:t xml:space="preserve">  },</w:t>
      </w:r>
      <w:r w:rsidRPr="00EC15A2">
        <w:rPr>
          <w:rFonts w:asciiTheme="minorHAnsi" w:hAnsiTheme="minorHAnsi"/>
          <w:sz w:val="17"/>
        </w:rPr>
        <w:br/>
        <w:t xml:space="preserve">  "trace": []</w:t>
      </w:r>
      <w:r w:rsidRPr="00EC15A2">
        <w:rPr>
          <w:rFonts w:asciiTheme="minorHAnsi" w:hAnsiTheme="minorHAnsi"/>
          <w:sz w:val="17"/>
        </w:rPr>
        <w:br/>
        <w:t>}</w:t>
      </w:r>
    </w:p>
    <w:p w14:paraId="05AAABA9" w14:textId="77777777" w:rsidR="005C3941" w:rsidRPr="00EC15A2" w:rsidRDefault="00000000">
      <w:pPr>
        <w:pStyle w:val="ListBullet"/>
        <w:spacing w:after="60"/>
        <w:rPr>
          <w:rFonts w:asciiTheme="minorHAnsi" w:hAnsiTheme="minorHAnsi"/>
        </w:rPr>
      </w:pPr>
      <w:r w:rsidRPr="00EC15A2">
        <w:rPr>
          <w:rFonts w:asciiTheme="minorHAnsi" w:hAnsiTheme="minorHAnsi"/>
        </w:rPr>
        <w:t>Every material decision statement must be supported by one or more policy citations.</w:t>
      </w:r>
    </w:p>
    <w:p w14:paraId="7F88330E" w14:textId="77777777" w:rsidR="005C3941" w:rsidRPr="00EC15A2" w:rsidRDefault="00000000">
      <w:pPr>
        <w:pStyle w:val="ListBullet"/>
        <w:spacing w:after="60"/>
        <w:rPr>
          <w:rFonts w:asciiTheme="minorHAnsi" w:hAnsiTheme="minorHAnsi"/>
        </w:rPr>
      </w:pPr>
      <w:r w:rsidRPr="00EC15A2">
        <w:rPr>
          <w:rFonts w:asciiTheme="minorHAnsi" w:hAnsiTheme="minorHAnsi"/>
        </w:rPr>
        <w:t>Citations should identify at least the policy source, page, section/heading, and preferably a chunk ID.</w:t>
      </w:r>
    </w:p>
    <w:p w14:paraId="271B96ED" w14:textId="77777777" w:rsidR="005C3941" w:rsidRPr="00EC15A2" w:rsidRDefault="00000000">
      <w:pPr>
        <w:pStyle w:val="ListBullet"/>
        <w:spacing w:after="60"/>
        <w:rPr>
          <w:rFonts w:asciiTheme="minorHAnsi" w:hAnsiTheme="minorHAnsi"/>
        </w:rPr>
      </w:pPr>
      <w:r w:rsidRPr="00EC15A2">
        <w:rPr>
          <w:rFonts w:asciiTheme="minorHAnsi" w:hAnsiTheme="minorHAnsi"/>
        </w:rPr>
        <w:t>When evidence is missing or the policy does not support a safe conclusion, return NEEDS_REVIEW / INSUFFICIENT_EVIDENCE.</w:t>
      </w:r>
    </w:p>
    <w:p w14:paraId="6879B8DE" w14:textId="77777777" w:rsidR="005C3941" w:rsidRPr="00EC15A2" w:rsidRDefault="00000000">
      <w:pPr>
        <w:pStyle w:val="ListBullet"/>
        <w:spacing w:after="60"/>
        <w:rPr>
          <w:rFonts w:asciiTheme="minorHAnsi" w:hAnsiTheme="minorHAnsi"/>
        </w:rPr>
      </w:pPr>
      <w:r w:rsidRPr="00EC15A2">
        <w:rPr>
          <w:rFonts w:asciiTheme="minorHAnsi" w:hAnsiTheme="minorHAnsi"/>
        </w:rPr>
        <w:t>Do not expose hidden chain-of-thought. Expose concise agent actions, evidence references, validation results, and timings instead.</w:t>
      </w:r>
    </w:p>
    <w:p w14:paraId="20B61463" w14:textId="77777777" w:rsidR="005C3941" w:rsidRPr="00EC15A2" w:rsidRDefault="00000000">
      <w:pPr>
        <w:pStyle w:val="Heading1"/>
        <w:spacing w:before="180" w:after="80"/>
        <w:rPr>
          <w:rFonts w:asciiTheme="minorHAnsi" w:hAnsiTheme="minorHAnsi"/>
        </w:rPr>
      </w:pPr>
      <w:r w:rsidRPr="00EC15A2">
        <w:rPr>
          <w:rFonts w:asciiTheme="minorHAnsi" w:hAnsiTheme="minorHAnsi"/>
        </w:rPr>
        <w:lastRenderedPageBreak/>
        <w:t>6. Decision Statuses</w:t>
      </w:r>
    </w:p>
    <w:tbl>
      <w:tblPr>
        <w:tblW w:w="0" w:type="auto"/>
        <w:jc w:val="center"/>
        <w:tblLook w:val="04A0" w:firstRow="1" w:lastRow="0" w:firstColumn="1" w:lastColumn="0" w:noHBand="0" w:noVBand="1"/>
      </w:tblPr>
      <w:tblGrid>
        <w:gridCol w:w="5112"/>
        <w:gridCol w:w="5112"/>
      </w:tblGrid>
      <w:tr w:rsidR="005C3941" w:rsidRPr="00EC15A2" w14:paraId="4B44B4F2" w14:textId="77777777">
        <w:trPr>
          <w:jc w:val="center"/>
        </w:trPr>
        <w:tc>
          <w:tcPr>
            <w:tcW w:w="5112" w:type="dxa"/>
            <w:shd w:val="clear" w:color="auto" w:fill="1F4E79"/>
            <w:vAlign w:val="center"/>
          </w:tcPr>
          <w:p w14:paraId="0438D77C" w14:textId="77777777" w:rsidR="005C3941" w:rsidRPr="00EC15A2" w:rsidRDefault="00000000">
            <w:pPr>
              <w:rPr>
                <w:rFonts w:asciiTheme="minorHAnsi" w:hAnsiTheme="minorHAnsi"/>
              </w:rPr>
            </w:pPr>
            <w:r w:rsidRPr="00EC15A2">
              <w:rPr>
                <w:rFonts w:asciiTheme="minorHAnsi" w:hAnsiTheme="minorHAnsi"/>
                <w:b/>
                <w:color w:val="FFFFFF"/>
                <w:sz w:val="18"/>
              </w:rPr>
              <w:t>Status</w:t>
            </w:r>
          </w:p>
        </w:tc>
        <w:tc>
          <w:tcPr>
            <w:tcW w:w="5112" w:type="dxa"/>
            <w:shd w:val="clear" w:color="auto" w:fill="1F4E79"/>
            <w:vAlign w:val="center"/>
          </w:tcPr>
          <w:p w14:paraId="13AF6865" w14:textId="77777777" w:rsidR="005C3941" w:rsidRPr="00EC15A2" w:rsidRDefault="00000000">
            <w:pPr>
              <w:rPr>
                <w:rFonts w:asciiTheme="minorHAnsi" w:hAnsiTheme="minorHAnsi"/>
              </w:rPr>
            </w:pPr>
            <w:r w:rsidRPr="00EC15A2">
              <w:rPr>
                <w:rFonts w:asciiTheme="minorHAnsi" w:hAnsiTheme="minorHAnsi"/>
                <w:b/>
                <w:color w:val="FFFFFF"/>
                <w:sz w:val="18"/>
              </w:rPr>
              <w:t>Meaning</w:t>
            </w:r>
          </w:p>
        </w:tc>
      </w:tr>
      <w:tr w:rsidR="005C3941" w:rsidRPr="00EC15A2" w14:paraId="36262815" w14:textId="77777777">
        <w:trPr>
          <w:jc w:val="center"/>
        </w:trPr>
        <w:tc>
          <w:tcPr>
            <w:tcW w:w="5112" w:type="dxa"/>
            <w:vAlign w:val="center"/>
          </w:tcPr>
          <w:p w14:paraId="25DE81FB" w14:textId="77777777" w:rsidR="005C3941" w:rsidRPr="00EC15A2" w:rsidRDefault="00000000">
            <w:pPr>
              <w:rPr>
                <w:rFonts w:asciiTheme="minorHAnsi" w:hAnsiTheme="minorHAnsi"/>
              </w:rPr>
            </w:pPr>
            <w:r w:rsidRPr="00EC15A2">
              <w:rPr>
                <w:rFonts w:asciiTheme="minorHAnsi" w:hAnsiTheme="minorHAnsi"/>
                <w:b/>
                <w:sz w:val="17"/>
              </w:rPr>
              <w:t>ADMISSIBLE</w:t>
            </w:r>
          </w:p>
        </w:tc>
        <w:tc>
          <w:tcPr>
            <w:tcW w:w="5112" w:type="dxa"/>
            <w:vAlign w:val="center"/>
          </w:tcPr>
          <w:p w14:paraId="642D3A65" w14:textId="77777777" w:rsidR="005C3941" w:rsidRPr="00EC15A2" w:rsidRDefault="00000000">
            <w:pPr>
              <w:rPr>
                <w:rFonts w:asciiTheme="minorHAnsi" w:hAnsiTheme="minorHAnsi"/>
              </w:rPr>
            </w:pPr>
            <w:r w:rsidRPr="00EC15A2">
              <w:rPr>
                <w:rFonts w:asciiTheme="minorHAnsi" w:hAnsiTheme="minorHAnsi"/>
                <w:sz w:val="17"/>
              </w:rPr>
              <w:t>Claim is supported by the supplied facts and policy, with no material limit/deduction identified.</w:t>
            </w:r>
          </w:p>
        </w:tc>
      </w:tr>
      <w:tr w:rsidR="005C3941" w:rsidRPr="00EC15A2" w14:paraId="5F04998C" w14:textId="77777777">
        <w:trPr>
          <w:jc w:val="center"/>
        </w:trPr>
        <w:tc>
          <w:tcPr>
            <w:tcW w:w="5112" w:type="dxa"/>
            <w:vAlign w:val="center"/>
          </w:tcPr>
          <w:p w14:paraId="70DC7CFA" w14:textId="77777777" w:rsidR="005C3941" w:rsidRPr="00EC15A2" w:rsidRDefault="00000000">
            <w:pPr>
              <w:rPr>
                <w:rFonts w:asciiTheme="minorHAnsi" w:hAnsiTheme="minorHAnsi"/>
              </w:rPr>
            </w:pPr>
            <w:r w:rsidRPr="00EC15A2">
              <w:rPr>
                <w:rFonts w:asciiTheme="minorHAnsi" w:hAnsiTheme="minorHAnsi"/>
                <w:b/>
                <w:sz w:val="17"/>
              </w:rPr>
              <w:t>ADMISSIBLE_WITH_LIMITS</w:t>
            </w:r>
          </w:p>
        </w:tc>
        <w:tc>
          <w:tcPr>
            <w:tcW w:w="5112" w:type="dxa"/>
            <w:vAlign w:val="center"/>
          </w:tcPr>
          <w:p w14:paraId="55B36A5F" w14:textId="77777777" w:rsidR="005C3941" w:rsidRPr="00EC15A2" w:rsidRDefault="00000000">
            <w:pPr>
              <w:rPr>
                <w:rFonts w:asciiTheme="minorHAnsi" w:hAnsiTheme="minorHAnsi"/>
              </w:rPr>
            </w:pPr>
            <w:r w:rsidRPr="00EC15A2">
              <w:rPr>
                <w:rFonts w:asciiTheme="minorHAnsi" w:hAnsiTheme="minorHAnsi"/>
                <w:sz w:val="17"/>
              </w:rPr>
              <w:t>Claim is admissible but one or more policy limits, caps, waiting-period effects, or deductions affect the payable amount.</w:t>
            </w:r>
          </w:p>
        </w:tc>
      </w:tr>
      <w:tr w:rsidR="005C3941" w:rsidRPr="00EC15A2" w14:paraId="473D889A" w14:textId="77777777">
        <w:trPr>
          <w:jc w:val="center"/>
        </w:trPr>
        <w:tc>
          <w:tcPr>
            <w:tcW w:w="5112" w:type="dxa"/>
            <w:vAlign w:val="center"/>
          </w:tcPr>
          <w:p w14:paraId="4E83844C" w14:textId="77777777" w:rsidR="005C3941" w:rsidRPr="00EC15A2" w:rsidRDefault="00000000">
            <w:pPr>
              <w:rPr>
                <w:rFonts w:asciiTheme="minorHAnsi" w:hAnsiTheme="minorHAnsi"/>
              </w:rPr>
            </w:pPr>
            <w:r w:rsidRPr="00EC15A2">
              <w:rPr>
                <w:rFonts w:asciiTheme="minorHAnsi" w:hAnsiTheme="minorHAnsi"/>
                <w:b/>
                <w:sz w:val="17"/>
              </w:rPr>
              <w:t>PARTIALLY_ADMISSIBLE</w:t>
            </w:r>
          </w:p>
        </w:tc>
        <w:tc>
          <w:tcPr>
            <w:tcW w:w="5112" w:type="dxa"/>
            <w:vAlign w:val="center"/>
          </w:tcPr>
          <w:p w14:paraId="26773BCA" w14:textId="77777777" w:rsidR="005C3941" w:rsidRPr="00EC15A2" w:rsidRDefault="00000000">
            <w:pPr>
              <w:rPr>
                <w:rFonts w:asciiTheme="minorHAnsi" w:hAnsiTheme="minorHAnsi"/>
              </w:rPr>
            </w:pPr>
            <w:r w:rsidRPr="00EC15A2">
              <w:rPr>
                <w:rFonts w:asciiTheme="minorHAnsi" w:hAnsiTheme="minorHAnsi"/>
                <w:sz w:val="17"/>
              </w:rPr>
              <w:t>Only part of the claim is supported; the response should clearly identify the excluded/non-payable portion.</w:t>
            </w:r>
          </w:p>
        </w:tc>
      </w:tr>
      <w:tr w:rsidR="005C3941" w:rsidRPr="00EC15A2" w14:paraId="3F1D0B82" w14:textId="77777777">
        <w:trPr>
          <w:jc w:val="center"/>
        </w:trPr>
        <w:tc>
          <w:tcPr>
            <w:tcW w:w="5112" w:type="dxa"/>
            <w:vAlign w:val="center"/>
          </w:tcPr>
          <w:p w14:paraId="1EAE5C15" w14:textId="77777777" w:rsidR="005C3941" w:rsidRPr="00EC15A2" w:rsidRDefault="00000000">
            <w:pPr>
              <w:rPr>
                <w:rFonts w:asciiTheme="minorHAnsi" w:hAnsiTheme="minorHAnsi"/>
              </w:rPr>
            </w:pPr>
            <w:r w:rsidRPr="00EC15A2">
              <w:rPr>
                <w:rFonts w:asciiTheme="minorHAnsi" w:hAnsiTheme="minorHAnsi"/>
                <w:b/>
                <w:sz w:val="17"/>
              </w:rPr>
              <w:t>NOT_ADMISSIBLE</w:t>
            </w:r>
          </w:p>
        </w:tc>
        <w:tc>
          <w:tcPr>
            <w:tcW w:w="5112" w:type="dxa"/>
            <w:vAlign w:val="center"/>
          </w:tcPr>
          <w:p w14:paraId="220F46D5" w14:textId="77777777" w:rsidR="005C3941" w:rsidRPr="00EC15A2" w:rsidRDefault="00000000">
            <w:pPr>
              <w:rPr>
                <w:rFonts w:asciiTheme="minorHAnsi" w:hAnsiTheme="minorHAnsi"/>
              </w:rPr>
            </w:pPr>
            <w:r w:rsidRPr="00EC15A2">
              <w:rPr>
                <w:rFonts w:asciiTheme="minorHAnsi" w:hAnsiTheme="minorHAnsi"/>
                <w:sz w:val="17"/>
              </w:rPr>
              <w:t>The policy evidence supports a rejection/exclusion.</w:t>
            </w:r>
          </w:p>
        </w:tc>
      </w:tr>
      <w:tr w:rsidR="005C3941" w:rsidRPr="00EC15A2" w14:paraId="64ECF03A" w14:textId="77777777">
        <w:trPr>
          <w:jc w:val="center"/>
        </w:trPr>
        <w:tc>
          <w:tcPr>
            <w:tcW w:w="5112" w:type="dxa"/>
            <w:vAlign w:val="center"/>
          </w:tcPr>
          <w:p w14:paraId="584F418F" w14:textId="77777777" w:rsidR="005C3941" w:rsidRPr="00EC15A2" w:rsidRDefault="00000000">
            <w:pPr>
              <w:rPr>
                <w:rFonts w:asciiTheme="minorHAnsi" w:hAnsiTheme="minorHAnsi"/>
              </w:rPr>
            </w:pPr>
            <w:r w:rsidRPr="00EC15A2">
              <w:rPr>
                <w:rFonts w:asciiTheme="minorHAnsi" w:hAnsiTheme="minorHAnsi"/>
                <w:b/>
                <w:sz w:val="17"/>
              </w:rPr>
              <w:t>NEEDS_REVIEW</w:t>
            </w:r>
          </w:p>
        </w:tc>
        <w:tc>
          <w:tcPr>
            <w:tcW w:w="5112" w:type="dxa"/>
            <w:vAlign w:val="center"/>
          </w:tcPr>
          <w:p w14:paraId="7392E1CA" w14:textId="77777777" w:rsidR="005C3941" w:rsidRPr="00EC15A2" w:rsidRDefault="00000000">
            <w:pPr>
              <w:rPr>
                <w:rFonts w:asciiTheme="minorHAnsi" w:hAnsiTheme="minorHAnsi"/>
              </w:rPr>
            </w:pPr>
            <w:r w:rsidRPr="00EC15A2">
              <w:rPr>
                <w:rFonts w:asciiTheme="minorHAnsi" w:hAnsiTheme="minorHAnsi"/>
                <w:sz w:val="17"/>
              </w:rPr>
              <w:t>A safe final decision cannot be made because required evidence or policy support is missing/uncertain.</w:t>
            </w:r>
          </w:p>
        </w:tc>
      </w:tr>
    </w:tbl>
    <w:p w14:paraId="70C8C5FF" w14:textId="77777777" w:rsidR="005C3941" w:rsidRPr="00EC15A2" w:rsidRDefault="00000000">
      <w:pPr>
        <w:pStyle w:val="Heading1"/>
        <w:spacing w:before="180" w:after="80"/>
        <w:rPr>
          <w:rFonts w:asciiTheme="minorHAnsi" w:hAnsiTheme="minorHAnsi"/>
        </w:rPr>
      </w:pPr>
      <w:r w:rsidRPr="00EC15A2">
        <w:rPr>
          <w:rFonts w:asciiTheme="minorHAnsi" w:hAnsiTheme="minorHAnsi"/>
        </w:rPr>
        <w:t>7. Backend and API</w:t>
      </w:r>
    </w:p>
    <w:p w14:paraId="6160BB2D" w14:textId="77777777" w:rsidR="005C3941" w:rsidRPr="00EC15A2" w:rsidRDefault="00000000">
      <w:pPr>
        <w:rPr>
          <w:rFonts w:asciiTheme="minorHAnsi" w:hAnsiTheme="minorHAnsi"/>
        </w:rPr>
      </w:pPr>
      <w:r w:rsidRPr="00EC15A2">
        <w:rPr>
          <w:rFonts w:asciiTheme="minorHAnsi" w:hAnsiTheme="minorHAnsi"/>
        </w:rPr>
        <w:t>Expose at minimum:</w:t>
      </w:r>
    </w:p>
    <w:tbl>
      <w:tblPr>
        <w:tblW w:w="0" w:type="auto"/>
        <w:jc w:val="center"/>
        <w:tblLook w:val="04A0" w:firstRow="1" w:lastRow="0" w:firstColumn="1" w:lastColumn="0" w:noHBand="0" w:noVBand="1"/>
      </w:tblPr>
      <w:tblGrid>
        <w:gridCol w:w="3408"/>
        <w:gridCol w:w="3408"/>
        <w:gridCol w:w="3408"/>
      </w:tblGrid>
      <w:tr w:rsidR="005C3941" w:rsidRPr="00EC15A2" w14:paraId="45896945" w14:textId="77777777">
        <w:trPr>
          <w:jc w:val="center"/>
        </w:trPr>
        <w:tc>
          <w:tcPr>
            <w:tcW w:w="3408" w:type="dxa"/>
            <w:shd w:val="clear" w:color="auto" w:fill="1F4E79"/>
            <w:vAlign w:val="center"/>
          </w:tcPr>
          <w:p w14:paraId="56F98AC8" w14:textId="77777777" w:rsidR="005C3941" w:rsidRPr="00EC15A2" w:rsidRDefault="00000000">
            <w:pPr>
              <w:rPr>
                <w:rFonts w:asciiTheme="minorHAnsi" w:hAnsiTheme="minorHAnsi"/>
              </w:rPr>
            </w:pPr>
            <w:r w:rsidRPr="00EC15A2">
              <w:rPr>
                <w:rFonts w:asciiTheme="minorHAnsi" w:hAnsiTheme="minorHAnsi"/>
                <w:b/>
                <w:color w:val="FFFFFF"/>
                <w:sz w:val="18"/>
              </w:rPr>
              <w:t>Method</w:t>
            </w:r>
          </w:p>
        </w:tc>
        <w:tc>
          <w:tcPr>
            <w:tcW w:w="3408" w:type="dxa"/>
            <w:shd w:val="clear" w:color="auto" w:fill="1F4E79"/>
            <w:vAlign w:val="center"/>
          </w:tcPr>
          <w:p w14:paraId="3E4E07E7" w14:textId="77777777" w:rsidR="005C3941" w:rsidRPr="00EC15A2" w:rsidRDefault="00000000">
            <w:pPr>
              <w:rPr>
                <w:rFonts w:asciiTheme="minorHAnsi" w:hAnsiTheme="minorHAnsi"/>
              </w:rPr>
            </w:pPr>
            <w:r w:rsidRPr="00EC15A2">
              <w:rPr>
                <w:rFonts w:asciiTheme="minorHAnsi" w:hAnsiTheme="minorHAnsi"/>
                <w:b/>
                <w:color w:val="FFFFFF"/>
                <w:sz w:val="18"/>
              </w:rPr>
              <w:t>Endpoint</w:t>
            </w:r>
          </w:p>
        </w:tc>
        <w:tc>
          <w:tcPr>
            <w:tcW w:w="3408" w:type="dxa"/>
            <w:shd w:val="clear" w:color="auto" w:fill="1F4E79"/>
            <w:vAlign w:val="center"/>
          </w:tcPr>
          <w:p w14:paraId="5291FC50" w14:textId="77777777" w:rsidR="005C3941" w:rsidRPr="00EC15A2" w:rsidRDefault="00000000">
            <w:pPr>
              <w:rPr>
                <w:rFonts w:asciiTheme="minorHAnsi" w:hAnsiTheme="minorHAnsi"/>
              </w:rPr>
            </w:pPr>
            <w:r w:rsidRPr="00EC15A2">
              <w:rPr>
                <w:rFonts w:asciiTheme="minorHAnsi" w:hAnsiTheme="minorHAnsi"/>
                <w:b/>
                <w:color w:val="FFFFFF"/>
                <w:sz w:val="18"/>
              </w:rPr>
              <w:t>Purpose</w:t>
            </w:r>
          </w:p>
        </w:tc>
      </w:tr>
      <w:tr w:rsidR="005C3941" w:rsidRPr="00EC15A2" w14:paraId="581080A7" w14:textId="77777777">
        <w:trPr>
          <w:jc w:val="center"/>
        </w:trPr>
        <w:tc>
          <w:tcPr>
            <w:tcW w:w="3408" w:type="dxa"/>
            <w:vAlign w:val="center"/>
          </w:tcPr>
          <w:p w14:paraId="43985E99" w14:textId="77777777" w:rsidR="005C3941" w:rsidRPr="00EC15A2" w:rsidRDefault="00000000">
            <w:pPr>
              <w:rPr>
                <w:rFonts w:asciiTheme="minorHAnsi" w:hAnsiTheme="minorHAnsi"/>
              </w:rPr>
            </w:pPr>
            <w:r w:rsidRPr="00EC15A2">
              <w:rPr>
                <w:rFonts w:asciiTheme="minorHAnsi" w:hAnsiTheme="minorHAnsi"/>
                <w:sz w:val="17"/>
              </w:rPr>
              <w:t>POST</w:t>
            </w:r>
          </w:p>
        </w:tc>
        <w:tc>
          <w:tcPr>
            <w:tcW w:w="3408" w:type="dxa"/>
            <w:vAlign w:val="center"/>
          </w:tcPr>
          <w:p w14:paraId="4771E7F3" w14:textId="77777777" w:rsidR="005C3941" w:rsidRPr="00EC15A2" w:rsidRDefault="00000000">
            <w:pPr>
              <w:rPr>
                <w:rFonts w:asciiTheme="minorHAnsi" w:hAnsiTheme="minorHAnsi"/>
              </w:rPr>
            </w:pPr>
            <w:r w:rsidRPr="00EC15A2">
              <w:rPr>
                <w:rFonts w:asciiTheme="minorHAnsi" w:hAnsiTheme="minorHAnsi"/>
                <w:sz w:val="17"/>
              </w:rPr>
              <w:t>/analyze</w:t>
            </w:r>
          </w:p>
        </w:tc>
        <w:tc>
          <w:tcPr>
            <w:tcW w:w="3408" w:type="dxa"/>
            <w:vAlign w:val="center"/>
          </w:tcPr>
          <w:p w14:paraId="77DC4358" w14:textId="77777777" w:rsidR="005C3941" w:rsidRPr="00EC15A2" w:rsidRDefault="00000000">
            <w:pPr>
              <w:rPr>
                <w:rFonts w:asciiTheme="minorHAnsi" w:hAnsiTheme="minorHAnsi"/>
              </w:rPr>
            </w:pPr>
            <w:r w:rsidRPr="00EC15A2">
              <w:rPr>
                <w:rFonts w:asciiTheme="minorHAnsi" w:hAnsiTheme="minorHAnsi"/>
                <w:sz w:val="17"/>
              </w:rPr>
              <w:t>Analyze one claim case and return the structured decision.</w:t>
            </w:r>
          </w:p>
        </w:tc>
      </w:tr>
      <w:tr w:rsidR="005C3941" w:rsidRPr="00EC15A2" w14:paraId="070C2C85" w14:textId="77777777">
        <w:trPr>
          <w:jc w:val="center"/>
        </w:trPr>
        <w:tc>
          <w:tcPr>
            <w:tcW w:w="3408" w:type="dxa"/>
            <w:vAlign w:val="center"/>
          </w:tcPr>
          <w:p w14:paraId="0C245FE9" w14:textId="77777777" w:rsidR="005C3941" w:rsidRPr="00EC15A2" w:rsidRDefault="00000000">
            <w:pPr>
              <w:rPr>
                <w:rFonts w:asciiTheme="minorHAnsi" w:hAnsiTheme="minorHAnsi"/>
              </w:rPr>
            </w:pPr>
            <w:r w:rsidRPr="00EC15A2">
              <w:rPr>
                <w:rFonts w:asciiTheme="minorHAnsi" w:hAnsiTheme="minorHAnsi"/>
                <w:sz w:val="17"/>
              </w:rPr>
              <w:t>GET</w:t>
            </w:r>
          </w:p>
        </w:tc>
        <w:tc>
          <w:tcPr>
            <w:tcW w:w="3408" w:type="dxa"/>
            <w:vAlign w:val="center"/>
          </w:tcPr>
          <w:p w14:paraId="6A802DEE" w14:textId="77777777" w:rsidR="005C3941" w:rsidRPr="00EC15A2" w:rsidRDefault="00000000">
            <w:pPr>
              <w:rPr>
                <w:rFonts w:asciiTheme="minorHAnsi" w:hAnsiTheme="minorHAnsi"/>
              </w:rPr>
            </w:pPr>
            <w:r w:rsidRPr="00EC15A2">
              <w:rPr>
                <w:rFonts w:asciiTheme="minorHAnsi" w:hAnsiTheme="minorHAnsi"/>
                <w:sz w:val="17"/>
              </w:rPr>
              <w:t>/health</w:t>
            </w:r>
          </w:p>
        </w:tc>
        <w:tc>
          <w:tcPr>
            <w:tcW w:w="3408" w:type="dxa"/>
            <w:vAlign w:val="center"/>
          </w:tcPr>
          <w:p w14:paraId="526EFDD1" w14:textId="77777777" w:rsidR="005C3941" w:rsidRPr="00EC15A2" w:rsidRDefault="00000000">
            <w:pPr>
              <w:rPr>
                <w:rFonts w:asciiTheme="minorHAnsi" w:hAnsiTheme="minorHAnsi"/>
              </w:rPr>
            </w:pPr>
            <w:r w:rsidRPr="00EC15A2">
              <w:rPr>
                <w:rFonts w:asciiTheme="minorHAnsi" w:hAnsiTheme="minorHAnsi"/>
                <w:sz w:val="17"/>
              </w:rPr>
              <w:t>Health/readiness check.</w:t>
            </w:r>
          </w:p>
        </w:tc>
      </w:tr>
    </w:tbl>
    <w:p w14:paraId="7914ABE0" w14:textId="77777777" w:rsidR="005C3941" w:rsidRPr="00EC15A2" w:rsidRDefault="00000000">
      <w:pPr>
        <w:pStyle w:val="ListBullet"/>
        <w:spacing w:after="60"/>
        <w:rPr>
          <w:rFonts w:asciiTheme="minorHAnsi" w:hAnsiTheme="minorHAnsi"/>
        </w:rPr>
      </w:pPr>
      <w:r w:rsidRPr="00EC15A2">
        <w:rPr>
          <w:rFonts w:asciiTheme="minorHAnsi" w:hAnsiTheme="minorHAnsi"/>
        </w:rPr>
        <w:t>FastAPI is recommended, but the framework is your choice.</w:t>
      </w:r>
    </w:p>
    <w:p w14:paraId="2912AE1B" w14:textId="77777777" w:rsidR="005C3941" w:rsidRPr="00EC15A2" w:rsidRDefault="00000000">
      <w:pPr>
        <w:pStyle w:val="ListBullet"/>
        <w:spacing w:after="60"/>
        <w:rPr>
          <w:rFonts w:asciiTheme="minorHAnsi" w:hAnsiTheme="minorHAnsi"/>
        </w:rPr>
      </w:pPr>
      <w:r w:rsidRPr="00EC15A2">
        <w:rPr>
          <w:rFonts w:asciiTheme="minorHAnsi" w:hAnsiTheme="minorHAnsi"/>
        </w:rPr>
        <w:t>The API must validate input and handle malformed/unsupported requests gracefully.</w:t>
      </w:r>
    </w:p>
    <w:p w14:paraId="4CAE13DB" w14:textId="77777777" w:rsidR="005C3941" w:rsidRPr="00EC15A2" w:rsidRDefault="00000000">
      <w:pPr>
        <w:pStyle w:val="ListBullet"/>
        <w:spacing w:after="60"/>
        <w:rPr>
          <w:rFonts w:asciiTheme="minorHAnsi" w:hAnsiTheme="minorHAnsi"/>
        </w:rPr>
      </w:pPr>
      <w:r w:rsidRPr="00EC15A2">
        <w:rPr>
          <w:rFonts w:asciiTheme="minorHAnsi" w:hAnsiTheme="minorHAnsi"/>
        </w:rPr>
        <w:t>Keep secrets in environment variables. Never commit API keys or credentials.</w:t>
      </w:r>
    </w:p>
    <w:p w14:paraId="4D3C8E6D" w14:textId="77777777" w:rsidR="005C3941" w:rsidRPr="00EC15A2" w:rsidRDefault="00000000">
      <w:pPr>
        <w:pStyle w:val="ListBullet"/>
        <w:spacing w:after="60"/>
        <w:rPr>
          <w:rFonts w:asciiTheme="minorHAnsi" w:hAnsiTheme="minorHAnsi"/>
        </w:rPr>
      </w:pPr>
      <w:r w:rsidRPr="00EC15A2">
        <w:rPr>
          <w:rFonts w:asciiTheme="minorHAnsi" w:hAnsiTheme="minorHAnsi"/>
        </w:rPr>
        <w:t>Document request/response examples in the README.</w:t>
      </w:r>
    </w:p>
    <w:p w14:paraId="2730CB95" w14:textId="77777777" w:rsidR="005C3941" w:rsidRPr="00EC15A2" w:rsidRDefault="00000000">
      <w:pPr>
        <w:pStyle w:val="Heading1"/>
        <w:spacing w:before="180" w:after="80"/>
        <w:rPr>
          <w:rFonts w:asciiTheme="minorHAnsi" w:hAnsiTheme="minorHAnsi"/>
        </w:rPr>
      </w:pPr>
      <w:r w:rsidRPr="00EC15A2">
        <w:rPr>
          <w:rFonts w:asciiTheme="minorHAnsi" w:hAnsiTheme="minorHAnsi"/>
        </w:rPr>
        <w:t>8. Frontend</w:t>
      </w:r>
    </w:p>
    <w:p w14:paraId="15FEE0C2" w14:textId="77777777" w:rsidR="005C3941" w:rsidRPr="00EC15A2" w:rsidRDefault="00000000">
      <w:pPr>
        <w:pStyle w:val="ListBullet"/>
        <w:spacing w:after="60"/>
        <w:rPr>
          <w:rFonts w:asciiTheme="minorHAnsi" w:hAnsiTheme="minorHAnsi"/>
        </w:rPr>
      </w:pPr>
      <w:r w:rsidRPr="00EC15A2">
        <w:rPr>
          <w:rFonts w:asciiTheme="minorHAnsi" w:hAnsiTheme="minorHAnsi"/>
        </w:rPr>
        <w:t>Provide a usable web interface. Streamlit is recommended, but another lightweight frontend is acceptable.</w:t>
      </w:r>
    </w:p>
    <w:p w14:paraId="6E012CD8" w14:textId="77777777" w:rsidR="005C3941" w:rsidRPr="00EC15A2" w:rsidRDefault="00000000">
      <w:pPr>
        <w:pStyle w:val="ListBullet"/>
        <w:spacing w:after="60"/>
        <w:rPr>
          <w:rFonts w:asciiTheme="minorHAnsi" w:hAnsiTheme="minorHAnsi"/>
        </w:rPr>
      </w:pPr>
      <w:r w:rsidRPr="00EC15A2">
        <w:rPr>
          <w:rFonts w:asciiTheme="minorHAnsi" w:hAnsiTheme="minorHAnsi"/>
        </w:rPr>
        <w:t>Allow a reviewer to select/upload or paste a claim case.</w:t>
      </w:r>
    </w:p>
    <w:p w14:paraId="3E22476A" w14:textId="77777777" w:rsidR="005C3941" w:rsidRPr="00EC15A2" w:rsidRDefault="00000000">
      <w:pPr>
        <w:pStyle w:val="ListBullet"/>
        <w:spacing w:after="60"/>
        <w:rPr>
          <w:rFonts w:asciiTheme="minorHAnsi" w:hAnsiTheme="minorHAnsi"/>
        </w:rPr>
      </w:pPr>
      <w:r w:rsidRPr="00EC15A2">
        <w:rPr>
          <w:rFonts w:asciiTheme="minorHAnsi" w:hAnsiTheme="minorHAnsi"/>
        </w:rPr>
        <w:t>Show the final decision, confidence, key findings, applicable limits/deductions, and missing evidence.</w:t>
      </w:r>
    </w:p>
    <w:p w14:paraId="441A8B8B" w14:textId="77777777" w:rsidR="005C3941" w:rsidRPr="00EC15A2" w:rsidRDefault="00000000">
      <w:pPr>
        <w:pStyle w:val="ListBullet"/>
        <w:spacing w:after="60"/>
        <w:rPr>
          <w:rFonts w:asciiTheme="minorHAnsi" w:hAnsiTheme="minorHAnsi"/>
        </w:rPr>
      </w:pPr>
      <w:r w:rsidRPr="00EC15A2">
        <w:rPr>
          <w:rFonts w:asciiTheme="minorHAnsi" w:hAnsiTheme="minorHAnsi"/>
        </w:rPr>
        <w:t>Show policy evidence/citations in a reviewer-friendly format.</w:t>
      </w:r>
    </w:p>
    <w:p w14:paraId="49682BC3" w14:textId="77777777" w:rsidR="005C3941" w:rsidRPr="00EC15A2" w:rsidRDefault="00000000">
      <w:pPr>
        <w:pStyle w:val="ListBullet"/>
        <w:spacing w:after="60"/>
        <w:rPr>
          <w:rFonts w:asciiTheme="minorHAnsi" w:hAnsiTheme="minorHAnsi"/>
        </w:rPr>
      </w:pPr>
      <w:r w:rsidRPr="00EC15A2">
        <w:rPr>
          <w:rFonts w:asciiTheme="minorHAnsi" w:hAnsiTheme="minorHAnsi"/>
        </w:rPr>
        <w:t>Show an execution trace containing agent names, major actions/tools, retrieval result counts, validation status, and elapsed time.</w:t>
      </w:r>
    </w:p>
    <w:p w14:paraId="3C63B0A1" w14:textId="77777777" w:rsidR="005C3941" w:rsidRPr="00EC15A2" w:rsidRDefault="00000000">
      <w:pPr>
        <w:pStyle w:val="ListBullet"/>
        <w:spacing w:after="60"/>
        <w:rPr>
          <w:rFonts w:asciiTheme="minorHAnsi" w:hAnsiTheme="minorHAnsi"/>
        </w:rPr>
      </w:pPr>
      <w:r w:rsidRPr="00EC15A2">
        <w:rPr>
          <w:rFonts w:asciiTheme="minorHAnsi" w:hAnsiTheme="minorHAnsi"/>
        </w:rPr>
        <w:t>Clearly show when the system abstains because evidence is insufficient.</w:t>
      </w:r>
    </w:p>
    <w:p w14:paraId="577BF3B1" w14:textId="77777777" w:rsidR="005C3941" w:rsidRPr="00EC15A2" w:rsidRDefault="00000000">
      <w:pPr>
        <w:pStyle w:val="Heading1"/>
        <w:spacing w:before="180" w:after="80"/>
        <w:rPr>
          <w:rFonts w:asciiTheme="minorHAnsi" w:hAnsiTheme="minorHAnsi"/>
        </w:rPr>
      </w:pPr>
      <w:r w:rsidRPr="00EC15A2">
        <w:rPr>
          <w:rFonts w:asciiTheme="minorHAnsi" w:hAnsiTheme="minorHAnsi"/>
        </w:rPr>
        <w:t>9. Evaluation — This Is Part of the Assignment</w:t>
      </w:r>
    </w:p>
    <w:p w14:paraId="4940BA06" w14:textId="77777777" w:rsidR="005C3941" w:rsidRPr="00EC15A2" w:rsidRDefault="00000000">
      <w:pPr>
        <w:rPr>
          <w:rFonts w:asciiTheme="minorHAnsi" w:hAnsiTheme="minorHAnsi"/>
        </w:rPr>
      </w:pPr>
      <w:r w:rsidRPr="00EC15A2">
        <w:rPr>
          <w:rFonts w:asciiTheme="minorHAnsi" w:hAnsiTheme="minorHAnsi"/>
        </w:rPr>
        <w:t>The supplied package contains 12 public cases. Your implementation must be evaluated against all supplied public cases. In addition, create at least five new cases yourself. Do not replace the supplied cases.</w:t>
      </w:r>
    </w:p>
    <w:tbl>
      <w:tblPr>
        <w:tblW w:w="0" w:type="auto"/>
        <w:jc w:val="center"/>
        <w:tblLook w:val="04A0" w:firstRow="1" w:lastRow="0" w:firstColumn="1" w:lastColumn="0" w:noHBand="0" w:noVBand="1"/>
      </w:tblPr>
      <w:tblGrid>
        <w:gridCol w:w="5112"/>
        <w:gridCol w:w="5112"/>
      </w:tblGrid>
      <w:tr w:rsidR="005C3941" w:rsidRPr="00EC15A2" w14:paraId="78CF9266" w14:textId="77777777">
        <w:trPr>
          <w:jc w:val="center"/>
        </w:trPr>
        <w:tc>
          <w:tcPr>
            <w:tcW w:w="5112" w:type="dxa"/>
            <w:shd w:val="clear" w:color="auto" w:fill="1F4E79"/>
            <w:vAlign w:val="center"/>
          </w:tcPr>
          <w:p w14:paraId="532D4129" w14:textId="77777777" w:rsidR="005C3941" w:rsidRPr="00EC15A2" w:rsidRDefault="00000000">
            <w:pPr>
              <w:rPr>
                <w:rFonts w:asciiTheme="minorHAnsi" w:hAnsiTheme="minorHAnsi"/>
              </w:rPr>
            </w:pPr>
            <w:r w:rsidRPr="00EC15A2">
              <w:rPr>
                <w:rFonts w:asciiTheme="minorHAnsi" w:hAnsiTheme="minorHAnsi"/>
                <w:b/>
                <w:color w:val="FFFFFF"/>
                <w:sz w:val="18"/>
              </w:rPr>
              <w:t>Measure</w:t>
            </w:r>
          </w:p>
        </w:tc>
        <w:tc>
          <w:tcPr>
            <w:tcW w:w="5112" w:type="dxa"/>
            <w:shd w:val="clear" w:color="auto" w:fill="1F4E79"/>
            <w:vAlign w:val="center"/>
          </w:tcPr>
          <w:p w14:paraId="0A299897" w14:textId="77777777" w:rsidR="005C3941" w:rsidRPr="00EC15A2" w:rsidRDefault="00000000">
            <w:pPr>
              <w:rPr>
                <w:rFonts w:asciiTheme="minorHAnsi" w:hAnsiTheme="minorHAnsi"/>
              </w:rPr>
            </w:pPr>
            <w:r w:rsidRPr="00EC15A2">
              <w:rPr>
                <w:rFonts w:asciiTheme="minorHAnsi" w:hAnsiTheme="minorHAnsi"/>
                <w:b/>
                <w:color w:val="FFFFFF"/>
                <w:sz w:val="18"/>
              </w:rPr>
              <w:t>Requirement</w:t>
            </w:r>
          </w:p>
        </w:tc>
      </w:tr>
      <w:tr w:rsidR="005C3941" w:rsidRPr="00EC15A2" w14:paraId="0914A18F" w14:textId="77777777">
        <w:trPr>
          <w:jc w:val="center"/>
        </w:trPr>
        <w:tc>
          <w:tcPr>
            <w:tcW w:w="5112" w:type="dxa"/>
            <w:vAlign w:val="center"/>
          </w:tcPr>
          <w:p w14:paraId="4E304013" w14:textId="77777777" w:rsidR="005C3941" w:rsidRPr="00EC15A2" w:rsidRDefault="00000000">
            <w:pPr>
              <w:rPr>
                <w:rFonts w:asciiTheme="minorHAnsi" w:hAnsiTheme="minorHAnsi"/>
              </w:rPr>
            </w:pPr>
            <w:r w:rsidRPr="00EC15A2">
              <w:rPr>
                <w:rFonts w:asciiTheme="minorHAnsi" w:hAnsiTheme="minorHAnsi"/>
                <w:b/>
                <w:sz w:val="17"/>
              </w:rPr>
              <w:t>Decision quality</w:t>
            </w:r>
          </w:p>
        </w:tc>
        <w:tc>
          <w:tcPr>
            <w:tcW w:w="5112" w:type="dxa"/>
            <w:vAlign w:val="center"/>
          </w:tcPr>
          <w:p w14:paraId="2C16FDD5" w14:textId="77777777" w:rsidR="005C3941" w:rsidRPr="00EC15A2" w:rsidRDefault="00000000">
            <w:pPr>
              <w:rPr>
                <w:rFonts w:asciiTheme="minorHAnsi" w:hAnsiTheme="minorHAnsi"/>
              </w:rPr>
            </w:pPr>
            <w:r w:rsidRPr="00EC15A2">
              <w:rPr>
                <w:rFonts w:asciiTheme="minorHAnsi" w:hAnsiTheme="minorHAnsi"/>
                <w:sz w:val="17"/>
              </w:rPr>
              <w:t>Report case-level success/accuracy and explain how the expected outcome is established.</w:t>
            </w:r>
          </w:p>
        </w:tc>
      </w:tr>
      <w:tr w:rsidR="005C3941" w:rsidRPr="00EC15A2" w14:paraId="3677706D" w14:textId="77777777">
        <w:trPr>
          <w:jc w:val="center"/>
        </w:trPr>
        <w:tc>
          <w:tcPr>
            <w:tcW w:w="5112" w:type="dxa"/>
            <w:vAlign w:val="center"/>
          </w:tcPr>
          <w:p w14:paraId="7786A1DE" w14:textId="77777777" w:rsidR="005C3941" w:rsidRPr="00EC15A2" w:rsidRDefault="00000000">
            <w:pPr>
              <w:rPr>
                <w:rFonts w:asciiTheme="minorHAnsi" w:hAnsiTheme="minorHAnsi"/>
              </w:rPr>
            </w:pPr>
            <w:r w:rsidRPr="00EC15A2">
              <w:rPr>
                <w:rFonts w:asciiTheme="minorHAnsi" w:hAnsiTheme="minorHAnsi"/>
                <w:b/>
                <w:sz w:val="17"/>
              </w:rPr>
              <w:t>Retrieval quality</w:t>
            </w:r>
          </w:p>
        </w:tc>
        <w:tc>
          <w:tcPr>
            <w:tcW w:w="5112" w:type="dxa"/>
            <w:vAlign w:val="center"/>
          </w:tcPr>
          <w:p w14:paraId="02FCC753" w14:textId="77777777" w:rsidR="005C3941" w:rsidRPr="00EC15A2" w:rsidRDefault="00000000">
            <w:pPr>
              <w:rPr>
                <w:rFonts w:asciiTheme="minorHAnsi" w:hAnsiTheme="minorHAnsi"/>
              </w:rPr>
            </w:pPr>
            <w:r w:rsidRPr="00EC15A2">
              <w:rPr>
                <w:rFonts w:asciiTheme="minorHAnsi" w:hAnsiTheme="minorHAnsi"/>
                <w:sz w:val="17"/>
              </w:rPr>
              <w:t>Measure retrieval quality where practical, such as evidence recall@k or citation hit rate.</w:t>
            </w:r>
          </w:p>
        </w:tc>
      </w:tr>
      <w:tr w:rsidR="005C3941" w:rsidRPr="00EC15A2" w14:paraId="423D29E9" w14:textId="77777777">
        <w:trPr>
          <w:jc w:val="center"/>
        </w:trPr>
        <w:tc>
          <w:tcPr>
            <w:tcW w:w="5112" w:type="dxa"/>
            <w:vAlign w:val="center"/>
          </w:tcPr>
          <w:p w14:paraId="1F20E510" w14:textId="77777777" w:rsidR="005C3941" w:rsidRPr="00EC15A2" w:rsidRDefault="00000000">
            <w:pPr>
              <w:rPr>
                <w:rFonts w:asciiTheme="minorHAnsi" w:hAnsiTheme="minorHAnsi"/>
              </w:rPr>
            </w:pPr>
            <w:r w:rsidRPr="00EC15A2">
              <w:rPr>
                <w:rFonts w:asciiTheme="minorHAnsi" w:hAnsiTheme="minorHAnsi"/>
                <w:b/>
                <w:sz w:val="17"/>
              </w:rPr>
              <w:t>Citation correctness</w:t>
            </w:r>
          </w:p>
        </w:tc>
        <w:tc>
          <w:tcPr>
            <w:tcW w:w="5112" w:type="dxa"/>
            <w:vAlign w:val="center"/>
          </w:tcPr>
          <w:p w14:paraId="4C004AAA" w14:textId="77777777" w:rsidR="005C3941" w:rsidRPr="00EC15A2" w:rsidRDefault="00000000">
            <w:pPr>
              <w:rPr>
                <w:rFonts w:asciiTheme="minorHAnsi" w:hAnsiTheme="minorHAnsi"/>
              </w:rPr>
            </w:pPr>
            <w:r w:rsidRPr="00EC15A2">
              <w:rPr>
                <w:rFonts w:asciiTheme="minorHAnsi" w:hAnsiTheme="minorHAnsi"/>
                <w:sz w:val="17"/>
              </w:rPr>
              <w:t>Measure whether cited policy evidence actually supports the claim being made.</w:t>
            </w:r>
          </w:p>
        </w:tc>
      </w:tr>
      <w:tr w:rsidR="005C3941" w:rsidRPr="00EC15A2" w14:paraId="49D8EFF5" w14:textId="77777777">
        <w:trPr>
          <w:jc w:val="center"/>
        </w:trPr>
        <w:tc>
          <w:tcPr>
            <w:tcW w:w="5112" w:type="dxa"/>
            <w:vAlign w:val="center"/>
          </w:tcPr>
          <w:p w14:paraId="3F7D946E" w14:textId="77777777" w:rsidR="005C3941" w:rsidRPr="00EC15A2" w:rsidRDefault="00000000">
            <w:pPr>
              <w:rPr>
                <w:rFonts w:asciiTheme="minorHAnsi" w:hAnsiTheme="minorHAnsi"/>
              </w:rPr>
            </w:pPr>
            <w:r w:rsidRPr="00EC15A2">
              <w:rPr>
                <w:rFonts w:asciiTheme="minorHAnsi" w:hAnsiTheme="minorHAnsi"/>
                <w:b/>
                <w:sz w:val="17"/>
              </w:rPr>
              <w:t>Abstention</w:t>
            </w:r>
          </w:p>
        </w:tc>
        <w:tc>
          <w:tcPr>
            <w:tcW w:w="5112" w:type="dxa"/>
            <w:vAlign w:val="center"/>
          </w:tcPr>
          <w:p w14:paraId="4FB4100F" w14:textId="77777777" w:rsidR="005C3941" w:rsidRPr="00EC15A2" w:rsidRDefault="00000000">
            <w:pPr>
              <w:rPr>
                <w:rFonts w:asciiTheme="minorHAnsi" w:hAnsiTheme="minorHAnsi"/>
              </w:rPr>
            </w:pPr>
            <w:r w:rsidRPr="00EC15A2">
              <w:rPr>
                <w:rFonts w:asciiTheme="minorHAnsi" w:hAnsiTheme="minorHAnsi"/>
                <w:sz w:val="17"/>
              </w:rPr>
              <w:t>Include at least two cases where the correct behavior is NEEDS_REVIEW / INSUFFICIENT_EVIDENCE.</w:t>
            </w:r>
          </w:p>
        </w:tc>
      </w:tr>
      <w:tr w:rsidR="005C3941" w:rsidRPr="00EC15A2" w14:paraId="23317C18" w14:textId="77777777">
        <w:trPr>
          <w:jc w:val="center"/>
        </w:trPr>
        <w:tc>
          <w:tcPr>
            <w:tcW w:w="5112" w:type="dxa"/>
            <w:vAlign w:val="center"/>
          </w:tcPr>
          <w:p w14:paraId="227A620C" w14:textId="77777777" w:rsidR="005C3941" w:rsidRPr="00EC15A2" w:rsidRDefault="00000000">
            <w:pPr>
              <w:rPr>
                <w:rFonts w:asciiTheme="minorHAnsi" w:hAnsiTheme="minorHAnsi"/>
              </w:rPr>
            </w:pPr>
            <w:r w:rsidRPr="00EC15A2">
              <w:rPr>
                <w:rFonts w:asciiTheme="minorHAnsi" w:hAnsiTheme="minorHAnsi"/>
                <w:b/>
                <w:sz w:val="17"/>
              </w:rPr>
              <w:t>Failure analysis</w:t>
            </w:r>
          </w:p>
        </w:tc>
        <w:tc>
          <w:tcPr>
            <w:tcW w:w="5112" w:type="dxa"/>
            <w:vAlign w:val="center"/>
          </w:tcPr>
          <w:p w14:paraId="4C102A3E" w14:textId="77777777" w:rsidR="005C3941" w:rsidRPr="00EC15A2" w:rsidRDefault="00000000">
            <w:pPr>
              <w:rPr>
                <w:rFonts w:asciiTheme="minorHAnsi" w:hAnsiTheme="minorHAnsi"/>
              </w:rPr>
            </w:pPr>
            <w:r w:rsidRPr="00EC15A2">
              <w:rPr>
                <w:rFonts w:asciiTheme="minorHAnsi" w:hAnsiTheme="minorHAnsi"/>
                <w:sz w:val="17"/>
              </w:rPr>
              <w:t>Document at least three failure cases, root causes, and what you changed to improve the system.</w:t>
            </w:r>
          </w:p>
        </w:tc>
      </w:tr>
      <w:tr w:rsidR="005C3941" w:rsidRPr="00EC15A2" w14:paraId="1536BE39" w14:textId="77777777">
        <w:trPr>
          <w:jc w:val="center"/>
        </w:trPr>
        <w:tc>
          <w:tcPr>
            <w:tcW w:w="5112" w:type="dxa"/>
            <w:vAlign w:val="center"/>
          </w:tcPr>
          <w:p w14:paraId="3C7269F4" w14:textId="77777777" w:rsidR="005C3941" w:rsidRPr="00EC15A2" w:rsidRDefault="00000000">
            <w:pPr>
              <w:rPr>
                <w:rFonts w:asciiTheme="minorHAnsi" w:hAnsiTheme="minorHAnsi"/>
              </w:rPr>
            </w:pPr>
            <w:r w:rsidRPr="00EC15A2">
              <w:rPr>
                <w:rFonts w:asciiTheme="minorHAnsi" w:hAnsiTheme="minorHAnsi"/>
                <w:b/>
                <w:sz w:val="17"/>
              </w:rPr>
              <w:lastRenderedPageBreak/>
              <w:t>Reproducibility</w:t>
            </w:r>
          </w:p>
        </w:tc>
        <w:tc>
          <w:tcPr>
            <w:tcW w:w="5112" w:type="dxa"/>
            <w:vAlign w:val="center"/>
          </w:tcPr>
          <w:p w14:paraId="0C578930" w14:textId="77777777" w:rsidR="005C3941" w:rsidRPr="00EC15A2" w:rsidRDefault="00000000">
            <w:pPr>
              <w:rPr>
                <w:rFonts w:asciiTheme="minorHAnsi" w:hAnsiTheme="minorHAnsi"/>
              </w:rPr>
            </w:pPr>
            <w:r w:rsidRPr="00EC15A2">
              <w:rPr>
                <w:rFonts w:asciiTheme="minorHAnsi" w:hAnsiTheme="minorHAnsi"/>
                <w:sz w:val="17"/>
              </w:rPr>
              <w:t>Provide a script/command that runs the evaluation end-to-end and produces the reported metrics.</w:t>
            </w:r>
          </w:p>
        </w:tc>
      </w:tr>
    </w:tbl>
    <w:p w14:paraId="702C44A1" w14:textId="77777777" w:rsidR="005C3941" w:rsidRPr="00EC15A2" w:rsidRDefault="00000000">
      <w:pPr>
        <w:pStyle w:val="Heading1"/>
        <w:spacing w:before="180" w:after="80"/>
        <w:rPr>
          <w:rFonts w:asciiTheme="minorHAnsi" w:hAnsiTheme="minorHAnsi"/>
        </w:rPr>
      </w:pPr>
      <w:r w:rsidRPr="00EC15A2">
        <w:rPr>
          <w:rFonts w:asciiTheme="minorHAnsi" w:hAnsiTheme="minorHAnsi"/>
        </w:rPr>
        <w:t>10. Reliability Scenarios You Must Handle</w:t>
      </w:r>
    </w:p>
    <w:p w14:paraId="6D51CFF8" w14:textId="77777777" w:rsidR="005C3941" w:rsidRPr="00EC15A2" w:rsidRDefault="00000000">
      <w:pPr>
        <w:pStyle w:val="ListBullet"/>
        <w:spacing w:after="60"/>
        <w:rPr>
          <w:rFonts w:asciiTheme="minorHAnsi" w:hAnsiTheme="minorHAnsi"/>
        </w:rPr>
      </w:pPr>
      <w:r w:rsidRPr="00EC15A2">
        <w:rPr>
          <w:rFonts w:asciiTheme="minorHAnsi" w:hAnsiTheme="minorHAnsi"/>
        </w:rPr>
        <w:t>The relevant policy clause is buried in a long document.</w:t>
      </w:r>
    </w:p>
    <w:p w14:paraId="76A4441E" w14:textId="77777777" w:rsidR="005C3941" w:rsidRPr="00EC15A2" w:rsidRDefault="00000000">
      <w:pPr>
        <w:pStyle w:val="ListBullet"/>
        <w:spacing w:after="60"/>
        <w:rPr>
          <w:rFonts w:asciiTheme="minorHAnsi" w:hAnsiTheme="minorHAnsi"/>
        </w:rPr>
      </w:pPr>
      <w:r w:rsidRPr="00EC15A2">
        <w:rPr>
          <w:rFonts w:asciiTheme="minorHAnsi" w:hAnsiTheme="minorHAnsi"/>
        </w:rPr>
        <w:t>A decision requires combining evidence from multiple policy sections.</w:t>
      </w:r>
    </w:p>
    <w:p w14:paraId="16D629D0" w14:textId="77777777" w:rsidR="005C3941" w:rsidRPr="00EC15A2" w:rsidRDefault="00000000">
      <w:pPr>
        <w:pStyle w:val="ListBullet"/>
        <w:spacing w:after="60"/>
        <w:rPr>
          <w:rFonts w:asciiTheme="minorHAnsi" w:hAnsiTheme="minorHAnsi"/>
        </w:rPr>
      </w:pPr>
      <w:r w:rsidRPr="00EC15A2">
        <w:rPr>
          <w:rFonts w:asciiTheme="minorHAnsi" w:hAnsiTheme="minorHAnsi"/>
        </w:rPr>
        <w:t>A waiting period changes the outcome even though the treatment itself may otherwise be covered.</w:t>
      </w:r>
    </w:p>
    <w:p w14:paraId="310ECE3B" w14:textId="77777777" w:rsidR="005C3941" w:rsidRPr="00EC15A2" w:rsidRDefault="00000000">
      <w:pPr>
        <w:pStyle w:val="ListBullet"/>
        <w:spacing w:after="60"/>
        <w:rPr>
          <w:rFonts w:asciiTheme="minorHAnsi" w:hAnsiTheme="minorHAnsi"/>
        </w:rPr>
      </w:pPr>
      <w:r w:rsidRPr="00EC15A2">
        <w:rPr>
          <w:rFonts w:asciiTheme="minorHAnsi" w:hAnsiTheme="minorHAnsi"/>
        </w:rPr>
        <w:t>A category-specific sub-limit changes the payable amount.</w:t>
      </w:r>
    </w:p>
    <w:p w14:paraId="200A73B8" w14:textId="77777777" w:rsidR="005C3941" w:rsidRPr="00EC15A2" w:rsidRDefault="00000000">
      <w:pPr>
        <w:pStyle w:val="ListBullet"/>
        <w:spacing w:after="60"/>
        <w:rPr>
          <w:rFonts w:asciiTheme="minorHAnsi" w:hAnsiTheme="minorHAnsi"/>
        </w:rPr>
      </w:pPr>
      <w:r w:rsidRPr="00EC15A2">
        <w:rPr>
          <w:rFonts w:asciiTheme="minorHAnsi" w:hAnsiTheme="minorHAnsi"/>
        </w:rPr>
        <w:t>The case contains insufficient evidence.</w:t>
      </w:r>
    </w:p>
    <w:p w14:paraId="4C061BDB" w14:textId="77777777" w:rsidR="005C3941" w:rsidRPr="00EC15A2" w:rsidRDefault="00000000">
      <w:pPr>
        <w:pStyle w:val="ListBullet"/>
        <w:spacing w:after="60"/>
        <w:rPr>
          <w:rFonts w:asciiTheme="minorHAnsi" w:hAnsiTheme="minorHAnsi"/>
        </w:rPr>
      </w:pPr>
      <w:r w:rsidRPr="00EC15A2">
        <w:rPr>
          <w:rFonts w:asciiTheme="minorHAnsi" w:hAnsiTheme="minorHAnsi"/>
        </w:rPr>
        <w:t>The input contains an attribute that is not relevant to the policy decision.</w:t>
      </w:r>
    </w:p>
    <w:p w14:paraId="21677B60" w14:textId="77777777" w:rsidR="005C3941" w:rsidRPr="00EC15A2" w:rsidRDefault="00000000">
      <w:pPr>
        <w:pStyle w:val="ListBullet"/>
        <w:spacing w:after="60"/>
        <w:rPr>
          <w:rFonts w:asciiTheme="minorHAnsi" w:hAnsiTheme="minorHAnsi"/>
        </w:rPr>
      </w:pPr>
      <w:r w:rsidRPr="00EC15A2">
        <w:rPr>
          <w:rFonts w:asciiTheme="minorHAnsi" w:hAnsiTheme="minorHAnsi"/>
        </w:rPr>
        <w:t>The system cannot confidently establish a condition required by the policy.</w:t>
      </w:r>
    </w:p>
    <w:p w14:paraId="19F4CB0C" w14:textId="77777777" w:rsidR="005C3941" w:rsidRPr="00EC15A2" w:rsidRDefault="00000000">
      <w:pPr>
        <w:pStyle w:val="ListBullet"/>
        <w:spacing w:after="60"/>
        <w:rPr>
          <w:rFonts w:asciiTheme="minorHAnsi" w:hAnsiTheme="minorHAnsi"/>
        </w:rPr>
      </w:pPr>
      <w:r w:rsidRPr="00EC15A2">
        <w:rPr>
          <w:rFonts w:asciiTheme="minorHAnsi" w:hAnsiTheme="minorHAnsi"/>
        </w:rPr>
        <w:t>The LLM attempts to make a claim that cannot be supported by the policy.</w:t>
      </w:r>
    </w:p>
    <w:p w14:paraId="5F1E5589" w14:textId="77777777" w:rsidR="005C3941" w:rsidRPr="00EC15A2" w:rsidRDefault="00000000">
      <w:pPr>
        <w:pStyle w:val="Heading1"/>
        <w:spacing w:before="180" w:after="80"/>
        <w:rPr>
          <w:rFonts w:asciiTheme="minorHAnsi" w:hAnsiTheme="minorHAnsi"/>
        </w:rPr>
      </w:pPr>
      <w:r w:rsidRPr="00EC15A2">
        <w:rPr>
          <w:rFonts w:asciiTheme="minorHAnsi" w:hAnsiTheme="minorHAnsi"/>
        </w:rPr>
        <w:t>11. Deployment Requirements</w:t>
      </w:r>
    </w:p>
    <w:p w14:paraId="29C4623B" w14:textId="77777777" w:rsidR="005C3941" w:rsidRPr="00EC15A2" w:rsidRDefault="00000000">
      <w:pPr>
        <w:pStyle w:val="ListBullet"/>
        <w:spacing w:after="60"/>
        <w:rPr>
          <w:rFonts w:asciiTheme="minorHAnsi" w:hAnsiTheme="minorHAnsi"/>
        </w:rPr>
      </w:pPr>
      <w:r w:rsidRPr="00EC15A2">
        <w:rPr>
          <w:rFonts w:asciiTheme="minorHAnsi" w:hAnsiTheme="minorHAnsi"/>
        </w:rPr>
        <w:t>Provide a publicly accessible frontend URL that Aptino can test.</w:t>
      </w:r>
    </w:p>
    <w:p w14:paraId="6DF935C4" w14:textId="77777777" w:rsidR="005C3941" w:rsidRPr="00EC15A2" w:rsidRDefault="00000000">
      <w:pPr>
        <w:pStyle w:val="ListBullet"/>
        <w:spacing w:after="60"/>
        <w:rPr>
          <w:rFonts w:asciiTheme="minorHAnsi" w:hAnsiTheme="minorHAnsi"/>
        </w:rPr>
      </w:pPr>
      <w:r w:rsidRPr="00EC15A2">
        <w:rPr>
          <w:rFonts w:asciiTheme="minorHAnsi" w:hAnsiTheme="minorHAnsi"/>
        </w:rPr>
        <w:t>Provide a publicly accessible backend/API URL, or a frontend that invokes the deployed backend.</w:t>
      </w:r>
    </w:p>
    <w:p w14:paraId="0C909339" w14:textId="77777777" w:rsidR="005C3941" w:rsidRPr="00EC15A2" w:rsidRDefault="00000000">
      <w:pPr>
        <w:pStyle w:val="ListBullet"/>
        <w:spacing w:after="60"/>
        <w:rPr>
          <w:rFonts w:asciiTheme="minorHAnsi" w:hAnsiTheme="minorHAnsi"/>
        </w:rPr>
      </w:pPr>
      <w:r w:rsidRPr="00EC15A2">
        <w:rPr>
          <w:rFonts w:asciiTheme="minorHAnsi" w:hAnsiTheme="minorHAnsi"/>
        </w:rPr>
        <w:t>The repository must run locally using documented setup steps.</w:t>
      </w:r>
    </w:p>
    <w:p w14:paraId="216C9E4B" w14:textId="77777777" w:rsidR="005C3941" w:rsidRPr="00EC15A2" w:rsidRDefault="00000000">
      <w:pPr>
        <w:pStyle w:val="ListBullet"/>
        <w:spacing w:after="60"/>
        <w:rPr>
          <w:rFonts w:asciiTheme="minorHAnsi" w:hAnsiTheme="minorHAnsi"/>
        </w:rPr>
      </w:pPr>
      <w:r w:rsidRPr="00EC15A2">
        <w:rPr>
          <w:rFonts w:asciiTheme="minorHAnsi" w:hAnsiTheme="minorHAnsi"/>
        </w:rPr>
        <w:t>Use environment variables for credentials and configuration.</w:t>
      </w:r>
    </w:p>
    <w:p w14:paraId="5F0159A4" w14:textId="77777777" w:rsidR="005C3941" w:rsidRPr="00EC15A2" w:rsidRDefault="00000000">
      <w:pPr>
        <w:pStyle w:val="ListBullet"/>
        <w:spacing w:after="60"/>
        <w:rPr>
          <w:rFonts w:asciiTheme="minorHAnsi" w:hAnsiTheme="minorHAnsi"/>
        </w:rPr>
      </w:pPr>
      <w:r w:rsidRPr="00EC15A2">
        <w:rPr>
          <w:rFonts w:asciiTheme="minorHAnsi" w:hAnsiTheme="minorHAnsi"/>
        </w:rPr>
        <w:t>Include requirements.txt or pyproject.toml.</w:t>
      </w:r>
    </w:p>
    <w:p w14:paraId="51D8E3D6" w14:textId="77777777" w:rsidR="005C3941" w:rsidRPr="00EC15A2" w:rsidRDefault="00000000">
      <w:pPr>
        <w:pStyle w:val="ListBullet"/>
        <w:spacing w:after="60"/>
        <w:rPr>
          <w:rFonts w:asciiTheme="minorHAnsi" w:hAnsiTheme="minorHAnsi"/>
        </w:rPr>
      </w:pPr>
      <w:r w:rsidRPr="00EC15A2">
        <w:rPr>
          <w:rFonts w:asciiTheme="minorHAnsi" w:hAnsiTheme="minorHAnsi"/>
        </w:rPr>
        <w:t>Provide a health endpoint and graceful error handling.</w:t>
      </w:r>
    </w:p>
    <w:p w14:paraId="08A95ADE" w14:textId="77777777" w:rsidR="005C3941" w:rsidRPr="00EC15A2" w:rsidRDefault="00000000">
      <w:pPr>
        <w:pStyle w:val="ListBullet"/>
        <w:spacing w:after="60"/>
        <w:rPr>
          <w:rFonts w:asciiTheme="minorHAnsi" w:hAnsiTheme="minorHAnsi"/>
        </w:rPr>
      </w:pPr>
      <w:r w:rsidRPr="00EC15A2">
        <w:rPr>
          <w:rFonts w:asciiTheme="minorHAnsi" w:hAnsiTheme="minorHAnsi"/>
        </w:rPr>
        <w:t>Free-tier infrastructure and free/low-cost model providers are acceptable and encouraged.</w:t>
      </w:r>
    </w:p>
    <w:p w14:paraId="640FAD1F" w14:textId="77777777" w:rsidR="005C3941" w:rsidRPr="00EC15A2" w:rsidRDefault="00000000">
      <w:pPr>
        <w:pStyle w:val="Heading1"/>
        <w:spacing w:before="180" w:after="80"/>
        <w:rPr>
          <w:rFonts w:asciiTheme="minorHAnsi" w:hAnsiTheme="minorHAnsi"/>
        </w:rPr>
      </w:pPr>
      <w:r w:rsidRPr="00EC15A2">
        <w:rPr>
          <w:rFonts w:asciiTheme="minorHAnsi" w:hAnsiTheme="minorHAnsi"/>
        </w:rPr>
        <w:t>12. Technology Guidance</w:t>
      </w:r>
    </w:p>
    <w:p w14:paraId="48715A20" w14:textId="77777777" w:rsidR="005C3941" w:rsidRPr="00EC15A2" w:rsidRDefault="00000000">
      <w:pPr>
        <w:pStyle w:val="ListBullet"/>
        <w:spacing w:after="60"/>
        <w:rPr>
          <w:rFonts w:asciiTheme="minorHAnsi" w:hAnsiTheme="minorHAnsi"/>
        </w:rPr>
      </w:pPr>
      <w:r w:rsidRPr="00EC15A2">
        <w:rPr>
          <w:rFonts w:asciiTheme="minorHAnsi" w:hAnsiTheme="minorHAnsi"/>
        </w:rPr>
        <w:t>Python 3.10+ is required.</w:t>
      </w:r>
    </w:p>
    <w:p w14:paraId="3F9B4BA0" w14:textId="77777777" w:rsidR="005C3941" w:rsidRPr="00EC15A2" w:rsidRDefault="00000000">
      <w:pPr>
        <w:pStyle w:val="ListBullet"/>
        <w:spacing w:after="60"/>
        <w:rPr>
          <w:rFonts w:asciiTheme="minorHAnsi" w:hAnsiTheme="minorHAnsi"/>
        </w:rPr>
      </w:pPr>
      <w:r w:rsidRPr="00EC15A2">
        <w:rPr>
          <w:rFonts w:asciiTheme="minorHAnsi" w:hAnsiTheme="minorHAnsi"/>
        </w:rPr>
        <w:t>Agent orchestration: LangGraph, a custom Python state machine, or another reasonable approach.</w:t>
      </w:r>
    </w:p>
    <w:p w14:paraId="43B11656" w14:textId="77777777" w:rsidR="005C3941" w:rsidRPr="00EC15A2" w:rsidRDefault="00000000">
      <w:pPr>
        <w:pStyle w:val="ListBullet"/>
        <w:spacing w:after="60"/>
        <w:rPr>
          <w:rFonts w:asciiTheme="minorHAnsi" w:hAnsiTheme="minorHAnsi"/>
        </w:rPr>
      </w:pPr>
      <w:r w:rsidRPr="00EC15A2">
        <w:rPr>
          <w:rFonts w:asciiTheme="minorHAnsi" w:hAnsiTheme="minorHAnsi"/>
        </w:rPr>
        <w:t>Vector store: Qdrant, Chroma, FAISS, or equivalent.</w:t>
      </w:r>
    </w:p>
    <w:p w14:paraId="7BB2B994" w14:textId="77777777" w:rsidR="005C3941" w:rsidRPr="00EC15A2" w:rsidRDefault="00000000">
      <w:pPr>
        <w:pStyle w:val="ListBullet"/>
        <w:spacing w:after="60"/>
        <w:rPr>
          <w:rFonts w:asciiTheme="minorHAnsi" w:hAnsiTheme="minorHAnsi"/>
        </w:rPr>
      </w:pPr>
      <w:r w:rsidRPr="00EC15A2">
        <w:rPr>
          <w:rFonts w:asciiTheme="minorHAnsi" w:hAnsiTheme="minorHAnsi"/>
        </w:rPr>
        <w:t>Sparse retrieval: BM25 or equivalent.</w:t>
      </w:r>
    </w:p>
    <w:p w14:paraId="128668E4" w14:textId="77777777" w:rsidR="005C3941" w:rsidRPr="00EC15A2" w:rsidRDefault="00000000">
      <w:pPr>
        <w:pStyle w:val="ListBullet"/>
        <w:spacing w:after="60"/>
        <w:rPr>
          <w:rFonts w:asciiTheme="minorHAnsi" w:hAnsiTheme="minorHAnsi"/>
        </w:rPr>
      </w:pPr>
      <w:r w:rsidRPr="00EC15A2">
        <w:rPr>
          <w:rFonts w:asciiTheme="minorHAnsi" w:hAnsiTheme="minorHAnsi"/>
        </w:rPr>
        <w:t>Reranking: BGE reranker, Cohere, or another suitable model.</w:t>
      </w:r>
    </w:p>
    <w:p w14:paraId="4972ABB3" w14:textId="77777777" w:rsidR="005C3941" w:rsidRPr="00EC15A2" w:rsidRDefault="00000000">
      <w:pPr>
        <w:pStyle w:val="ListBullet"/>
        <w:spacing w:after="60"/>
        <w:rPr>
          <w:rFonts w:asciiTheme="minorHAnsi" w:hAnsiTheme="minorHAnsi"/>
        </w:rPr>
      </w:pPr>
      <w:r w:rsidRPr="00EC15A2">
        <w:rPr>
          <w:rFonts w:asciiTheme="minorHAnsi" w:hAnsiTheme="minorHAnsi"/>
        </w:rPr>
        <w:t>LLM: free/low-cost provider or locally runnable model where practical.</w:t>
      </w:r>
    </w:p>
    <w:p w14:paraId="4F31C6B2" w14:textId="77777777" w:rsidR="005C3941" w:rsidRPr="00EC15A2" w:rsidRDefault="00000000">
      <w:pPr>
        <w:pStyle w:val="ListBullet"/>
        <w:spacing w:after="60"/>
        <w:rPr>
          <w:rFonts w:asciiTheme="minorHAnsi" w:hAnsiTheme="minorHAnsi"/>
        </w:rPr>
      </w:pPr>
      <w:r w:rsidRPr="00EC15A2">
        <w:rPr>
          <w:rFonts w:asciiTheme="minorHAnsi" w:hAnsiTheme="minorHAnsi"/>
        </w:rPr>
        <w:t>Frontend: Streamlit is recommended.</w:t>
      </w:r>
    </w:p>
    <w:p w14:paraId="43A07E3E" w14:textId="77777777" w:rsidR="005C3941" w:rsidRPr="00EC15A2" w:rsidRDefault="00000000">
      <w:pPr>
        <w:pStyle w:val="ListBullet"/>
        <w:spacing w:after="60"/>
        <w:rPr>
          <w:rFonts w:asciiTheme="minorHAnsi" w:hAnsiTheme="minorHAnsi"/>
        </w:rPr>
      </w:pPr>
      <w:r w:rsidRPr="00EC15A2">
        <w:rPr>
          <w:rFonts w:asciiTheme="minorHAnsi" w:hAnsiTheme="minorHAnsi"/>
        </w:rPr>
        <w:t>Deployment: Render, Hugging Face Spaces, Streamlit Community Cloud, or another suitable low-cost/free platform.</w:t>
      </w:r>
    </w:p>
    <w:p w14:paraId="7F17F9B8" w14:textId="77777777" w:rsidR="005C3941" w:rsidRPr="00EC15A2" w:rsidRDefault="00000000">
      <w:pPr>
        <w:pStyle w:val="Heading1"/>
        <w:spacing w:before="180" w:after="80"/>
        <w:rPr>
          <w:rFonts w:asciiTheme="minorHAnsi" w:hAnsiTheme="minorHAnsi"/>
        </w:rPr>
      </w:pPr>
      <w:r w:rsidRPr="00EC15A2">
        <w:rPr>
          <w:rFonts w:asciiTheme="minorHAnsi" w:hAnsiTheme="minorHAnsi"/>
        </w:rPr>
        <w:t>13. Required Deliverables</w:t>
      </w:r>
    </w:p>
    <w:p w14:paraId="55D408F2" w14:textId="77777777" w:rsidR="005C3941" w:rsidRPr="00EC15A2" w:rsidRDefault="00000000">
      <w:pPr>
        <w:pStyle w:val="ListNumber"/>
        <w:spacing w:after="60"/>
        <w:rPr>
          <w:rFonts w:asciiTheme="minorHAnsi" w:hAnsiTheme="minorHAnsi"/>
        </w:rPr>
      </w:pPr>
      <w:r w:rsidRPr="00EC15A2">
        <w:rPr>
          <w:rFonts w:asciiTheme="minorHAnsi" w:hAnsiTheme="minorHAnsi"/>
        </w:rPr>
        <w:t>Public GitHub repository.</w:t>
      </w:r>
    </w:p>
    <w:p w14:paraId="4268048E" w14:textId="77777777" w:rsidR="005C3941" w:rsidRPr="00EC15A2" w:rsidRDefault="00000000">
      <w:pPr>
        <w:pStyle w:val="ListNumber"/>
        <w:spacing w:after="60"/>
        <w:rPr>
          <w:rFonts w:asciiTheme="minorHAnsi" w:hAnsiTheme="minorHAnsi"/>
        </w:rPr>
      </w:pPr>
      <w:r w:rsidRPr="00EC15A2">
        <w:rPr>
          <w:rFonts w:asciiTheme="minorHAnsi" w:hAnsiTheme="minorHAnsi"/>
        </w:rPr>
        <w:t>Live frontend URL.</w:t>
      </w:r>
    </w:p>
    <w:p w14:paraId="2B8390DB" w14:textId="77777777" w:rsidR="005C3941" w:rsidRPr="00EC15A2" w:rsidRDefault="00000000">
      <w:pPr>
        <w:pStyle w:val="ListNumber"/>
        <w:spacing w:after="60"/>
        <w:rPr>
          <w:rFonts w:asciiTheme="minorHAnsi" w:hAnsiTheme="minorHAnsi"/>
        </w:rPr>
      </w:pPr>
      <w:r w:rsidRPr="00EC15A2">
        <w:rPr>
          <w:rFonts w:asciiTheme="minorHAnsi" w:hAnsiTheme="minorHAnsi"/>
        </w:rPr>
        <w:t>Live API URL or documented API endpoint.</w:t>
      </w:r>
    </w:p>
    <w:p w14:paraId="7158F028" w14:textId="77777777" w:rsidR="005C3941" w:rsidRPr="00EC15A2" w:rsidRDefault="00000000">
      <w:pPr>
        <w:pStyle w:val="ListNumber"/>
        <w:spacing w:after="60"/>
        <w:rPr>
          <w:rFonts w:asciiTheme="minorHAnsi" w:hAnsiTheme="minorHAnsi"/>
        </w:rPr>
      </w:pPr>
      <w:r w:rsidRPr="00EC15A2">
        <w:rPr>
          <w:rFonts w:asciiTheme="minorHAnsi" w:hAnsiTheme="minorHAnsi"/>
        </w:rPr>
        <w:t>README with architecture diagram, setup instructions, design decisions, trade-offs, and known limitations.</w:t>
      </w:r>
    </w:p>
    <w:p w14:paraId="7C021D1F" w14:textId="77777777" w:rsidR="005C3941" w:rsidRPr="00EC15A2" w:rsidRDefault="00000000">
      <w:pPr>
        <w:pStyle w:val="ListNumber"/>
        <w:spacing w:after="60"/>
        <w:rPr>
          <w:rFonts w:asciiTheme="minorHAnsi" w:hAnsiTheme="minorHAnsi"/>
        </w:rPr>
      </w:pPr>
      <w:r w:rsidRPr="00EC15A2">
        <w:rPr>
          <w:rFonts w:asciiTheme="minorHAnsi" w:hAnsiTheme="minorHAnsi"/>
        </w:rPr>
        <w:t>Evaluation script and evaluation results.</w:t>
      </w:r>
    </w:p>
    <w:p w14:paraId="7824325B" w14:textId="77777777" w:rsidR="005C3941" w:rsidRPr="00EC15A2" w:rsidRDefault="00000000">
      <w:pPr>
        <w:pStyle w:val="ListNumber"/>
        <w:spacing w:after="60"/>
        <w:rPr>
          <w:rFonts w:asciiTheme="minorHAnsi" w:hAnsiTheme="minorHAnsi"/>
        </w:rPr>
      </w:pPr>
      <w:r w:rsidRPr="00EC15A2">
        <w:rPr>
          <w:rFonts w:asciiTheme="minorHAnsi" w:hAnsiTheme="minorHAnsi"/>
        </w:rPr>
        <w:t>Results for all supplied public cases.</w:t>
      </w:r>
    </w:p>
    <w:p w14:paraId="1FACD641" w14:textId="77777777" w:rsidR="005C3941" w:rsidRPr="00EC15A2" w:rsidRDefault="00000000">
      <w:pPr>
        <w:pStyle w:val="ListNumber"/>
        <w:spacing w:after="60"/>
        <w:rPr>
          <w:rFonts w:asciiTheme="minorHAnsi" w:hAnsiTheme="minorHAnsi"/>
        </w:rPr>
      </w:pPr>
      <w:r w:rsidRPr="00EC15A2">
        <w:rPr>
          <w:rFonts w:asciiTheme="minorHAnsi" w:hAnsiTheme="minorHAnsi"/>
        </w:rPr>
        <w:t>At least five additional candidate-created test cases and their results.</w:t>
      </w:r>
    </w:p>
    <w:p w14:paraId="44A44591" w14:textId="77777777" w:rsidR="005C3941" w:rsidRPr="00EC15A2" w:rsidRDefault="00000000">
      <w:pPr>
        <w:pStyle w:val="ListNumber"/>
        <w:spacing w:after="60"/>
        <w:rPr>
          <w:rFonts w:asciiTheme="minorHAnsi" w:hAnsiTheme="minorHAnsi"/>
        </w:rPr>
      </w:pPr>
      <w:r w:rsidRPr="00EC15A2">
        <w:rPr>
          <w:rFonts w:asciiTheme="minorHAnsi" w:hAnsiTheme="minorHAnsi"/>
        </w:rPr>
        <w:t>Short architecture/design note (1–2 pages) explaining the agent boundaries, state flow, retrieval design, and important trade-offs.</w:t>
      </w:r>
    </w:p>
    <w:p w14:paraId="6D0DB03A" w14:textId="77777777" w:rsidR="005C3941" w:rsidRPr="00EC15A2" w:rsidRDefault="00000000">
      <w:pPr>
        <w:pStyle w:val="Heading1"/>
        <w:spacing w:before="180" w:after="80"/>
        <w:rPr>
          <w:rFonts w:asciiTheme="minorHAnsi" w:hAnsiTheme="minorHAnsi"/>
        </w:rPr>
      </w:pPr>
      <w:r w:rsidRPr="00EC15A2">
        <w:rPr>
          <w:rFonts w:asciiTheme="minorHAnsi" w:hAnsiTheme="minorHAnsi"/>
        </w:rPr>
        <w:t>14. Acceptance Checklist</w:t>
      </w:r>
    </w:p>
    <w:p w14:paraId="412E9822" w14:textId="77777777" w:rsidR="005C3941" w:rsidRPr="00EC15A2" w:rsidRDefault="00000000">
      <w:pPr>
        <w:pStyle w:val="ListBullet"/>
        <w:spacing w:after="40"/>
        <w:rPr>
          <w:rFonts w:asciiTheme="minorHAnsi" w:hAnsiTheme="minorHAnsi"/>
        </w:rPr>
      </w:pPr>
      <w:r w:rsidRPr="00EC15A2">
        <w:rPr>
          <w:rFonts w:ascii="Segoe UI Symbol" w:hAnsi="Segoe UI Symbol" w:cs="Segoe UI Symbol"/>
        </w:rPr>
        <w:t>☐</w:t>
      </w:r>
      <w:r w:rsidRPr="00EC15A2">
        <w:rPr>
          <w:rFonts w:asciiTheme="minorHAnsi" w:hAnsiTheme="minorHAnsi"/>
        </w:rPr>
        <w:t xml:space="preserve"> Policy is indexed with meaningful chunks and page/section metadata.</w:t>
      </w:r>
    </w:p>
    <w:p w14:paraId="338F1BF5" w14:textId="77777777" w:rsidR="005C3941" w:rsidRPr="00EC15A2" w:rsidRDefault="00000000">
      <w:pPr>
        <w:pStyle w:val="ListBullet"/>
        <w:spacing w:after="40"/>
        <w:rPr>
          <w:rFonts w:asciiTheme="minorHAnsi" w:hAnsiTheme="minorHAnsi"/>
        </w:rPr>
      </w:pPr>
      <w:r w:rsidRPr="00EC15A2">
        <w:rPr>
          <w:rFonts w:ascii="Segoe UI Symbol" w:hAnsi="Segoe UI Symbol" w:cs="Segoe UI Symbol"/>
        </w:rPr>
        <w:t>☐</w:t>
      </w:r>
      <w:r w:rsidRPr="00EC15A2">
        <w:rPr>
          <w:rFonts w:asciiTheme="minorHAnsi" w:hAnsiTheme="minorHAnsi"/>
        </w:rPr>
        <w:t xml:space="preserve"> Dense retrieval + sparse retrieval + reranking are implemented.</w:t>
      </w:r>
    </w:p>
    <w:p w14:paraId="1430440C" w14:textId="77777777" w:rsidR="005C3941" w:rsidRPr="00EC15A2" w:rsidRDefault="00000000">
      <w:pPr>
        <w:pStyle w:val="ListBullet"/>
        <w:spacing w:after="40"/>
        <w:rPr>
          <w:rFonts w:asciiTheme="minorHAnsi" w:hAnsiTheme="minorHAnsi"/>
        </w:rPr>
      </w:pPr>
      <w:r w:rsidRPr="00EC15A2">
        <w:rPr>
          <w:rFonts w:ascii="Segoe UI Symbol" w:hAnsi="Segoe UI Symbol" w:cs="Segoe UI Symbol"/>
        </w:rPr>
        <w:t>☐</w:t>
      </w:r>
      <w:r w:rsidRPr="00EC15A2">
        <w:rPr>
          <w:rFonts w:asciiTheme="minorHAnsi" w:hAnsiTheme="minorHAnsi"/>
        </w:rPr>
        <w:t xml:space="preserve"> At least three genuinely specialized agents are used.</w:t>
      </w:r>
    </w:p>
    <w:p w14:paraId="1AAF4320" w14:textId="77777777" w:rsidR="005C3941" w:rsidRPr="00EC15A2" w:rsidRDefault="00000000">
      <w:pPr>
        <w:pStyle w:val="ListBullet"/>
        <w:spacing w:after="40"/>
        <w:rPr>
          <w:rFonts w:asciiTheme="minorHAnsi" w:hAnsiTheme="minorHAnsi"/>
        </w:rPr>
      </w:pPr>
      <w:r w:rsidRPr="00EC15A2">
        <w:rPr>
          <w:rFonts w:ascii="Segoe UI Symbol" w:hAnsi="Segoe UI Symbol" w:cs="Segoe UI Symbol"/>
        </w:rPr>
        <w:t>☐</w:t>
      </w:r>
      <w:r w:rsidRPr="00EC15A2">
        <w:rPr>
          <w:rFonts w:asciiTheme="minorHAnsi" w:hAnsiTheme="minorHAnsi"/>
        </w:rPr>
        <w:t xml:space="preserve"> Agents exchange structured state.</w:t>
      </w:r>
    </w:p>
    <w:p w14:paraId="50AED008" w14:textId="77777777" w:rsidR="005C3941" w:rsidRPr="00EC15A2" w:rsidRDefault="00000000">
      <w:pPr>
        <w:pStyle w:val="ListBullet"/>
        <w:spacing w:after="40"/>
        <w:rPr>
          <w:rFonts w:asciiTheme="minorHAnsi" w:hAnsiTheme="minorHAnsi"/>
        </w:rPr>
      </w:pPr>
      <w:r w:rsidRPr="00EC15A2">
        <w:rPr>
          <w:rFonts w:ascii="Segoe UI Symbol" w:hAnsi="Segoe UI Symbol" w:cs="Segoe UI Symbol"/>
        </w:rPr>
        <w:lastRenderedPageBreak/>
        <w:t>☐</w:t>
      </w:r>
      <w:r w:rsidRPr="00EC15A2">
        <w:rPr>
          <w:rFonts w:asciiTheme="minorHAnsi" w:hAnsiTheme="minorHAnsi"/>
        </w:rPr>
        <w:t xml:space="preserve"> The final decision is structured and machine-readable.</w:t>
      </w:r>
    </w:p>
    <w:p w14:paraId="5D6F9F97" w14:textId="77777777" w:rsidR="005C3941" w:rsidRPr="00EC15A2" w:rsidRDefault="00000000">
      <w:pPr>
        <w:pStyle w:val="ListBullet"/>
        <w:spacing w:after="40"/>
        <w:rPr>
          <w:rFonts w:asciiTheme="minorHAnsi" w:hAnsiTheme="minorHAnsi"/>
        </w:rPr>
      </w:pPr>
      <w:r w:rsidRPr="00EC15A2">
        <w:rPr>
          <w:rFonts w:ascii="Segoe UI Symbol" w:hAnsi="Segoe UI Symbol" w:cs="Segoe UI Symbol"/>
        </w:rPr>
        <w:t>☐</w:t>
      </w:r>
      <w:r w:rsidRPr="00EC15A2">
        <w:rPr>
          <w:rFonts w:asciiTheme="minorHAnsi" w:hAnsiTheme="minorHAnsi"/>
        </w:rPr>
        <w:t xml:space="preserve"> Material decision claims have inspectable policy citations.</w:t>
      </w:r>
    </w:p>
    <w:p w14:paraId="1E4A5826" w14:textId="77777777" w:rsidR="005C3941" w:rsidRPr="00EC15A2" w:rsidRDefault="00000000">
      <w:pPr>
        <w:pStyle w:val="ListBullet"/>
        <w:spacing w:after="40"/>
        <w:rPr>
          <w:rFonts w:asciiTheme="minorHAnsi" w:hAnsiTheme="minorHAnsi"/>
        </w:rPr>
      </w:pPr>
      <w:r w:rsidRPr="00EC15A2">
        <w:rPr>
          <w:rFonts w:ascii="Segoe UI Symbol" w:hAnsi="Segoe UI Symbol" w:cs="Segoe UI Symbol"/>
        </w:rPr>
        <w:t>☐</w:t>
      </w:r>
      <w:r w:rsidRPr="00EC15A2">
        <w:rPr>
          <w:rFonts w:asciiTheme="minorHAnsi" w:hAnsiTheme="minorHAnsi"/>
        </w:rPr>
        <w:t xml:space="preserve"> The system abstains when evidence is insufficient.</w:t>
      </w:r>
    </w:p>
    <w:p w14:paraId="252459B0" w14:textId="77777777" w:rsidR="005C3941" w:rsidRPr="00EC15A2" w:rsidRDefault="00000000">
      <w:pPr>
        <w:pStyle w:val="ListBullet"/>
        <w:spacing w:after="40"/>
        <w:rPr>
          <w:rFonts w:asciiTheme="minorHAnsi" w:hAnsiTheme="minorHAnsi"/>
        </w:rPr>
      </w:pPr>
      <w:r w:rsidRPr="00EC15A2">
        <w:rPr>
          <w:rFonts w:ascii="Segoe UI Symbol" w:hAnsi="Segoe UI Symbol" w:cs="Segoe UI Symbol"/>
        </w:rPr>
        <w:t>☐</w:t>
      </w:r>
      <w:r w:rsidRPr="00EC15A2">
        <w:rPr>
          <w:rFonts w:asciiTheme="minorHAnsi" w:hAnsiTheme="minorHAnsi"/>
        </w:rPr>
        <w:t xml:space="preserve"> API and frontend are usable.</w:t>
      </w:r>
    </w:p>
    <w:p w14:paraId="7E916B08" w14:textId="77777777" w:rsidR="005C3941" w:rsidRPr="00EC15A2" w:rsidRDefault="00000000">
      <w:pPr>
        <w:pStyle w:val="ListBullet"/>
        <w:spacing w:after="40"/>
        <w:rPr>
          <w:rFonts w:asciiTheme="minorHAnsi" w:hAnsiTheme="minorHAnsi"/>
        </w:rPr>
      </w:pPr>
      <w:r w:rsidRPr="00EC15A2">
        <w:rPr>
          <w:rFonts w:ascii="Segoe UI Symbol" w:hAnsi="Segoe UI Symbol" w:cs="Segoe UI Symbol"/>
        </w:rPr>
        <w:t>☐</w:t>
      </w:r>
      <w:r w:rsidRPr="00EC15A2">
        <w:rPr>
          <w:rFonts w:asciiTheme="minorHAnsi" w:hAnsiTheme="minorHAnsi"/>
        </w:rPr>
        <w:t xml:space="preserve"> Agent/tool execution trace is visible without exposing hidden chain-of-thought.</w:t>
      </w:r>
    </w:p>
    <w:p w14:paraId="2BC417A8" w14:textId="77777777" w:rsidR="005C3941" w:rsidRPr="00EC15A2" w:rsidRDefault="00000000">
      <w:pPr>
        <w:pStyle w:val="ListBullet"/>
        <w:spacing w:after="40"/>
        <w:rPr>
          <w:rFonts w:asciiTheme="minorHAnsi" w:hAnsiTheme="minorHAnsi"/>
        </w:rPr>
      </w:pPr>
      <w:r w:rsidRPr="00EC15A2">
        <w:rPr>
          <w:rFonts w:ascii="Segoe UI Symbol" w:hAnsi="Segoe UI Symbol" w:cs="Segoe UI Symbol"/>
        </w:rPr>
        <w:t>☐</w:t>
      </w:r>
      <w:r w:rsidRPr="00EC15A2">
        <w:rPr>
          <w:rFonts w:asciiTheme="minorHAnsi" w:hAnsiTheme="minorHAnsi"/>
        </w:rPr>
        <w:t xml:space="preserve"> All supplied public cases are evaluated.</w:t>
      </w:r>
    </w:p>
    <w:p w14:paraId="1CCC445A" w14:textId="77777777" w:rsidR="005C3941" w:rsidRPr="00EC15A2" w:rsidRDefault="00000000">
      <w:pPr>
        <w:pStyle w:val="ListBullet"/>
        <w:spacing w:after="40"/>
        <w:rPr>
          <w:rFonts w:asciiTheme="minorHAnsi" w:hAnsiTheme="minorHAnsi"/>
        </w:rPr>
      </w:pPr>
      <w:r w:rsidRPr="00EC15A2">
        <w:rPr>
          <w:rFonts w:ascii="Segoe UI Symbol" w:hAnsi="Segoe UI Symbol" w:cs="Segoe UI Symbol"/>
        </w:rPr>
        <w:t>☐</w:t>
      </w:r>
      <w:r w:rsidRPr="00EC15A2">
        <w:rPr>
          <w:rFonts w:asciiTheme="minorHAnsi" w:hAnsiTheme="minorHAnsi"/>
        </w:rPr>
        <w:t xml:space="preserve"> At least five additional cases are evaluated.</w:t>
      </w:r>
    </w:p>
    <w:p w14:paraId="6366ECA3" w14:textId="77777777" w:rsidR="005C3941" w:rsidRPr="00EC15A2" w:rsidRDefault="00000000">
      <w:pPr>
        <w:pStyle w:val="ListBullet"/>
        <w:spacing w:after="40"/>
        <w:rPr>
          <w:rFonts w:asciiTheme="minorHAnsi" w:hAnsiTheme="minorHAnsi"/>
        </w:rPr>
      </w:pPr>
      <w:r w:rsidRPr="00EC15A2">
        <w:rPr>
          <w:rFonts w:ascii="Segoe UI Symbol" w:hAnsi="Segoe UI Symbol" w:cs="Segoe UI Symbol"/>
        </w:rPr>
        <w:t>☐</w:t>
      </w:r>
      <w:r w:rsidRPr="00EC15A2">
        <w:rPr>
          <w:rFonts w:asciiTheme="minorHAnsi" w:hAnsiTheme="minorHAnsi"/>
        </w:rPr>
        <w:t xml:space="preserve"> At least two NEEDS_REVIEW cases are included.</w:t>
      </w:r>
    </w:p>
    <w:p w14:paraId="7E910F0A" w14:textId="77777777" w:rsidR="005C3941" w:rsidRPr="00EC15A2" w:rsidRDefault="00000000">
      <w:pPr>
        <w:pStyle w:val="ListBullet"/>
        <w:spacing w:after="40"/>
        <w:rPr>
          <w:rFonts w:asciiTheme="minorHAnsi" w:hAnsiTheme="minorHAnsi"/>
        </w:rPr>
      </w:pPr>
      <w:r w:rsidRPr="00EC15A2">
        <w:rPr>
          <w:rFonts w:ascii="Segoe UI Symbol" w:hAnsi="Segoe UI Symbol" w:cs="Segoe UI Symbol"/>
        </w:rPr>
        <w:t>☐</w:t>
      </w:r>
      <w:r w:rsidRPr="00EC15A2">
        <w:rPr>
          <w:rFonts w:asciiTheme="minorHAnsi" w:hAnsiTheme="minorHAnsi"/>
        </w:rPr>
        <w:t xml:space="preserve"> At least three failure cases and improvements are documented.</w:t>
      </w:r>
    </w:p>
    <w:p w14:paraId="1DFAED11" w14:textId="77777777" w:rsidR="005C3941" w:rsidRPr="00EC15A2" w:rsidRDefault="00000000">
      <w:pPr>
        <w:pStyle w:val="ListBullet"/>
        <w:spacing w:after="40"/>
        <w:rPr>
          <w:rFonts w:asciiTheme="minorHAnsi" w:hAnsiTheme="minorHAnsi"/>
        </w:rPr>
      </w:pPr>
      <w:r w:rsidRPr="00EC15A2">
        <w:rPr>
          <w:rFonts w:ascii="Segoe UI Symbol" w:hAnsi="Segoe UI Symbol" w:cs="Segoe UI Symbol"/>
        </w:rPr>
        <w:t>☐</w:t>
      </w:r>
      <w:r w:rsidRPr="00EC15A2">
        <w:rPr>
          <w:rFonts w:asciiTheme="minorHAnsi" w:hAnsiTheme="minorHAnsi"/>
        </w:rPr>
        <w:t xml:space="preserve"> System is deployed and locally reproducible.</w:t>
      </w:r>
    </w:p>
    <w:p w14:paraId="3E657786" w14:textId="77777777" w:rsidR="005C3941" w:rsidRPr="00EC15A2" w:rsidRDefault="00000000">
      <w:pPr>
        <w:pStyle w:val="Heading1"/>
        <w:spacing w:before="180" w:after="80"/>
        <w:rPr>
          <w:rFonts w:asciiTheme="minorHAnsi" w:hAnsiTheme="minorHAnsi"/>
        </w:rPr>
      </w:pPr>
      <w:r w:rsidRPr="00EC15A2">
        <w:rPr>
          <w:rFonts w:asciiTheme="minorHAnsi" w:hAnsiTheme="minorHAnsi"/>
        </w:rPr>
        <w:t>15. Evaluation Rubric</w:t>
      </w:r>
    </w:p>
    <w:tbl>
      <w:tblPr>
        <w:tblW w:w="0" w:type="auto"/>
        <w:jc w:val="center"/>
        <w:tblLook w:val="04A0" w:firstRow="1" w:lastRow="0" w:firstColumn="1" w:lastColumn="0" w:noHBand="0" w:noVBand="1"/>
      </w:tblPr>
      <w:tblGrid>
        <w:gridCol w:w="2556"/>
        <w:gridCol w:w="2556"/>
        <w:gridCol w:w="2556"/>
        <w:gridCol w:w="2556"/>
      </w:tblGrid>
      <w:tr w:rsidR="005C3941" w:rsidRPr="00EC15A2" w14:paraId="3B5F5924" w14:textId="77777777">
        <w:trPr>
          <w:jc w:val="center"/>
        </w:trPr>
        <w:tc>
          <w:tcPr>
            <w:tcW w:w="2556" w:type="dxa"/>
            <w:shd w:val="clear" w:color="auto" w:fill="1F4E79"/>
            <w:vAlign w:val="center"/>
          </w:tcPr>
          <w:p w14:paraId="55A71B0E" w14:textId="77777777" w:rsidR="005C3941" w:rsidRPr="00EC15A2" w:rsidRDefault="00000000">
            <w:pPr>
              <w:rPr>
                <w:rFonts w:asciiTheme="minorHAnsi" w:hAnsiTheme="minorHAnsi"/>
              </w:rPr>
            </w:pPr>
            <w:r w:rsidRPr="00EC15A2">
              <w:rPr>
                <w:rFonts w:asciiTheme="minorHAnsi" w:hAnsiTheme="minorHAnsi"/>
                <w:b/>
                <w:color w:val="FFFFFF"/>
                <w:sz w:val="17"/>
              </w:rPr>
              <w:t>Area</w:t>
            </w:r>
          </w:p>
        </w:tc>
        <w:tc>
          <w:tcPr>
            <w:tcW w:w="2556" w:type="dxa"/>
            <w:shd w:val="clear" w:color="auto" w:fill="1F4E79"/>
            <w:vAlign w:val="center"/>
          </w:tcPr>
          <w:p w14:paraId="06C5DDF4" w14:textId="77777777" w:rsidR="005C3941" w:rsidRPr="00EC15A2" w:rsidRDefault="00000000">
            <w:pPr>
              <w:rPr>
                <w:rFonts w:asciiTheme="minorHAnsi" w:hAnsiTheme="minorHAnsi"/>
              </w:rPr>
            </w:pPr>
            <w:r w:rsidRPr="00EC15A2">
              <w:rPr>
                <w:rFonts w:asciiTheme="minorHAnsi" w:hAnsiTheme="minorHAnsi"/>
                <w:b/>
                <w:color w:val="FFFFFF"/>
                <w:sz w:val="17"/>
              </w:rPr>
              <w:t>Weight</w:t>
            </w:r>
          </w:p>
        </w:tc>
        <w:tc>
          <w:tcPr>
            <w:tcW w:w="2556" w:type="dxa"/>
            <w:shd w:val="clear" w:color="auto" w:fill="1F4E79"/>
            <w:vAlign w:val="center"/>
          </w:tcPr>
          <w:p w14:paraId="6FE08266" w14:textId="77777777" w:rsidR="005C3941" w:rsidRPr="00EC15A2" w:rsidRDefault="00000000">
            <w:pPr>
              <w:rPr>
                <w:rFonts w:asciiTheme="minorHAnsi" w:hAnsiTheme="minorHAnsi"/>
              </w:rPr>
            </w:pPr>
            <w:r w:rsidRPr="00EC15A2">
              <w:rPr>
                <w:rFonts w:asciiTheme="minorHAnsi" w:hAnsiTheme="minorHAnsi"/>
                <w:b/>
                <w:color w:val="FFFFFF"/>
                <w:sz w:val="17"/>
              </w:rPr>
              <w:t>Strong Submission</w:t>
            </w:r>
          </w:p>
        </w:tc>
        <w:tc>
          <w:tcPr>
            <w:tcW w:w="2556" w:type="dxa"/>
            <w:shd w:val="clear" w:color="auto" w:fill="1F4E79"/>
            <w:vAlign w:val="center"/>
          </w:tcPr>
          <w:p w14:paraId="12F77C11" w14:textId="77777777" w:rsidR="005C3941" w:rsidRPr="00EC15A2" w:rsidRDefault="00000000">
            <w:pPr>
              <w:rPr>
                <w:rFonts w:asciiTheme="minorHAnsi" w:hAnsiTheme="minorHAnsi"/>
              </w:rPr>
            </w:pPr>
            <w:r w:rsidRPr="00EC15A2">
              <w:rPr>
                <w:rFonts w:asciiTheme="minorHAnsi" w:hAnsiTheme="minorHAnsi"/>
                <w:b/>
                <w:color w:val="FFFFFF"/>
                <w:sz w:val="17"/>
              </w:rPr>
              <w:t>Red Flag</w:t>
            </w:r>
          </w:p>
        </w:tc>
      </w:tr>
      <w:tr w:rsidR="005C3941" w:rsidRPr="00EC15A2" w14:paraId="0A8CADD9" w14:textId="77777777">
        <w:trPr>
          <w:jc w:val="center"/>
        </w:trPr>
        <w:tc>
          <w:tcPr>
            <w:tcW w:w="2556" w:type="dxa"/>
            <w:vAlign w:val="center"/>
          </w:tcPr>
          <w:p w14:paraId="53EB800F" w14:textId="77777777" w:rsidR="005C3941" w:rsidRPr="00EC15A2" w:rsidRDefault="00000000">
            <w:pPr>
              <w:rPr>
                <w:rFonts w:asciiTheme="minorHAnsi" w:hAnsiTheme="minorHAnsi"/>
              </w:rPr>
            </w:pPr>
            <w:r w:rsidRPr="00EC15A2">
              <w:rPr>
                <w:rFonts w:asciiTheme="minorHAnsi" w:hAnsiTheme="minorHAnsi"/>
                <w:sz w:val="16"/>
              </w:rPr>
              <w:t>RAG &amp; Evidence Retrieval</w:t>
            </w:r>
          </w:p>
        </w:tc>
        <w:tc>
          <w:tcPr>
            <w:tcW w:w="2556" w:type="dxa"/>
            <w:vAlign w:val="center"/>
          </w:tcPr>
          <w:p w14:paraId="0C9CB251" w14:textId="77777777" w:rsidR="005C3941" w:rsidRPr="00EC15A2" w:rsidRDefault="00000000">
            <w:pPr>
              <w:rPr>
                <w:rFonts w:asciiTheme="minorHAnsi" w:hAnsiTheme="minorHAnsi"/>
              </w:rPr>
            </w:pPr>
            <w:r w:rsidRPr="00EC15A2">
              <w:rPr>
                <w:rFonts w:asciiTheme="minorHAnsi" w:hAnsiTheme="minorHAnsi"/>
                <w:sz w:val="16"/>
              </w:rPr>
              <w:t>25%</w:t>
            </w:r>
          </w:p>
        </w:tc>
        <w:tc>
          <w:tcPr>
            <w:tcW w:w="2556" w:type="dxa"/>
            <w:vAlign w:val="center"/>
          </w:tcPr>
          <w:p w14:paraId="7271925B" w14:textId="77777777" w:rsidR="005C3941" w:rsidRPr="00EC15A2" w:rsidRDefault="00000000">
            <w:pPr>
              <w:rPr>
                <w:rFonts w:asciiTheme="minorHAnsi" w:hAnsiTheme="minorHAnsi"/>
              </w:rPr>
            </w:pPr>
            <w:r w:rsidRPr="00EC15A2">
              <w:rPr>
                <w:rFonts w:asciiTheme="minorHAnsi" w:hAnsiTheme="minorHAnsi"/>
                <w:sz w:val="16"/>
              </w:rPr>
              <w:t>Hybrid retrieval, meaningful chunking, reranking, strong metadata-aware citations.</w:t>
            </w:r>
          </w:p>
        </w:tc>
        <w:tc>
          <w:tcPr>
            <w:tcW w:w="2556" w:type="dxa"/>
            <w:vAlign w:val="center"/>
          </w:tcPr>
          <w:p w14:paraId="0A08B176" w14:textId="77777777" w:rsidR="005C3941" w:rsidRPr="00EC15A2" w:rsidRDefault="00000000">
            <w:pPr>
              <w:rPr>
                <w:rFonts w:asciiTheme="minorHAnsi" w:hAnsiTheme="minorHAnsi"/>
              </w:rPr>
            </w:pPr>
            <w:r w:rsidRPr="00EC15A2">
              <w:rPr>
                <w:rFonts w:asciiTheme="minorHAnsi" w:hAnsiTheme="minorHAnsi"/>
                <w:sz w:val="16"/>
              </w:rPr>
              <w:t>Vector search only, weak retrieval, or unsupported citations.</w:t>
            </w:r>
          </w:p>
        </w:tc>
      </w:tr>
      <w:tr w:rsidR="005C3941" w:rsidRPr="00EC15A2" w14:paraId="5031AF58" w14:textId="77777777">
        <w:trPr>
          <w:jc w:val="center"/>
        </w:trPr>
        <w:tc>
          <w:tcPr>
            <w:tcW w:w="2556" w:type="dxa"/>
            <w:vAlign w:val="center"/>
          </w:tcPr>
          <w:p w14:paraId="51F6173A" w14:textId="77777777" w:rsidR="005C3941" w:rsidRPr="00EC15A2" w:rsidRDefault="00000000">
            <w:pPr>
              <w:rPr>
                <w:rFonts w:asciiTheme="minorHAnsi" w:hAnsiTheme="minorHAnsi"/>
              </w:rPr>
            </w:pPr>
            <w:r w:rsidRPr="00EC15A2">
              <w:rPr>
                <w:rFonts w:asciiTheme="minorHAnsi" w:hAnsiTheme="minorHAnsi"/>
                <w:sz w:val="16"/>
              </w:rPr>
              <w:t>Multi-Agent Workflow</w:t>
            </w:r>
          </w:p>
        </w:tc>
        <w:tc>
          <w:tcPr>
            <w:tcW w:w="2556" w:type="dxa"/>
            <w:vAlign w:val="center"/>
          </w:tcPr>
          <w:p w14:paraId="68E5EB27" w14:textId="77777777" w:rsidR="005C3941" w:rsidRPr="00EC15A2" w:rsidRDefault="00000000">
            <w:pPr>
              <w:rPr>
                <w:rFonts w:asciiTheme="minorHAnsi" w:hAnsiTheme="minorHAnsi"/>
              </w:rPr>
            </w:pPr>
            <w:r w:rsidRPr="00EC15A2">
              <w:rPr>
                <w:rFonts w:asciiTheme="minorHAnsi" w:hAnsiTheme="minorHAnsi"/>
                <w:sz w:val="16"/>
              </w:rPr>
              <w:t>25%</w:t>
            </w:r>
          </w:p>
        </w:tc>
        <w:tc>
          <w:tcPr>
            <w:tcW w:w="2556" w:type="dxa"/>
            <w:vAlign w:val="center"/>
          </w:tcPr>
          <w:p w14:paraId="577B2443" w14:textId="77777777" w:rsidR="005C3941" w:rsidRPr="00EC15A2" w:rsidRDefault="00000000">
            <w:pPr>
              <w:rPr>
                <w:rFonts w:asciiTheme="minorHAnsi" w:hAnsiTheme="minorHAnsi"/>
              </w:rPr>
            </w:pPr>
            <w:r w:rsidRPr="00EC15A2">
              <w:rPr>
                <w:rFonts w:asciiTheme="minorHAnsi" w:hAnsiTheme="minorHAnsi"/>
                <w:sz w:val="16"/>
              </w:rPr>
              <w:t>Distinct responsibilities, structured state, useful validation/retry behavior.</w:t>
            </w:r>
          </w:p>
        </w:tc>
        <w:tc>
          <w:tcPr>
            <w:tcW w:w="2556" w:type="dxa"/>
            <w:vAlign w:val="center"/>
          </w:tcPr>
          <w:p w14:paraId="2A2B0A2A" w14:textId="77777777" w:rsidR="005C3941" w:rsidRPr="00EC15A2" w:rsidRDefault="00000000">
            <w:pPr>
              <w:rPr>
                <w:rFonts w:asciiTheme="minorHAnsi" w:hAnsiTheme="minorHAnsi"/>
              </w:rPr>
            </w:pPr>
            <w:r w:rsidRPr="00EC15A2">
              <w:rPr>
                <w:rFonts w:asciiTheme="minorHAnsi" w:hAnsiTheme="minorHAnsi"/>
                <w:sz w:val="16"/>
              </w:rPr>
              <w:t>Multiple prompts presented as agents without meaningful separation.</w:t>
            </w:r>
          </w:p>
        </w:tc>
      </w:tr>
      <w:tr w:rsidR="005C3941" w:rsidRPr="00EC15A2" w14:paraId="2F04C9F5" w14:textId="77777777">
        <w:trPr>
          <w:jc w:val="center"/>
        </w:trPr>
        <w:tc>
          <w:tcPr>
            <w:tcW w:w="2556" w:type="dxa"/>
            <w:vAlign w:val="center"/>
          </w:tcPr>
          <w:p w14:paraId="1D20A4C1" w14:textId="77777777" w:rsidR="005C3941" w:rsidRPr="00EC15A2" w:rsidRDefault="00000000">
            <w:pPr>
              <w:rPr>
                <w:rFonts w:asciiTheme="minorHAnsi" w:hAnsiTheme="minorHAnsi"/>
              </w:rPr>
            </w:pPr>
            <w:r w:rsidRPr="00EC15A2">
              <w:rPr>
                <w:rFonts w:asciiTheme="minorHAnsi" w:hAnsiTheme="minorHAnsi"/>
                <w:sz w:val="16"/>
              </w:rPr>
              <w:t>Decision Quality &amp; Reliability</w:t>
            </w:r>
          </w:p>
        </w:tc>
        <w:tc>
          <w:tcPr>
            <w:tcW w:w="2556" w:type="dxa"/>
            <w:vAlign w:val="center"/>
          </w:tcPr>
          <w:p w14:paraId="085D352B" w14:textId="77777777" w:rsidR="005C3941" w:rsidRPr="00EC15A2" w:rsidRDefault="00000000">
            <w:pPr>
              <w:rPr>
                <w:rFonts w:asciiTheme="minorHAnsi" w:hAnsiTheme="minorHAnsi"/>
              </w:rPr>
            </w:pPr>
            <w:r w:rsidRPr="00EC15A2">
              <w:rPr>
                <w:rFonts w:asciiTheme="minorHAnsi" w:hAnsiTheme="minorHAnsi"/>
                <w:sz w:val="16"/>
              </w:rPr>
              <w:t>20%</w:t>
            </w:r>
          </w:p>
        </w:tc>
        <w:tc>
          <w:tcPr>
            <w:tcW w:w="2556" w:type="dxa"/>
            <w:vAlign w:val="center"/>
          </w:tcPr>
          <w:p w14:paraId="7ACD56CF" w14:textId="77777777" w:rsidR="005C3941" w:rsidRPr="00EC15A2" w:rsidRDefault="00000000">
            <w:pPr>
              <w:rPr>
                <w:rFonts w:asciiTheme="minorHAnsi" w:hAnsiTheme="minorHAnsi"/>
              </w:rPr>
            </w:pPr>
            <w:r w:rsidRPr="00EC15A2">
              <w:rPr>
                <w:rFonts w:asciiTheme="minorHAnsi" w:hAnsiTheme="minorHAnsi"/>
                <w:sz w:val="16"/>
              </w:rPr>
              <w:t>Correct decisions, appropriate abstention, limits/deductions, evidence-grounded reasoning.</w:t>
            </w:r>
          </w:p>
        </w:tc>
        <w:tc>
          <w:tcPr>
            <w:tcW w:w="2556" w:type="dxa"/>
            <w:vAlign w:val="center"/>
          </w:tcPr>
          <w:p w14:paraId="32883923" w14:textId="77777777" w:rsidR="005C3941" w:rsidRPr="00EC15A2" w:rsidRDefault="00000000">
            <w:pPr>
              <w:rPr>
                <w:rFonts w:asciiTheme="minorHAnsi" w:hAnsiTheme="minorHAnsi"/>
              </w:rPr>
            </w:pPr>
            <w:r w:rsidRPr="00EC15A2">
              <w:rPr>
                <w:rFonts w:asciiTheme="minorHAnsi" w:hAnsiTheme="minorHAnsi"/>
                <w:sz w:val="16"/>
              </w:rPr>
              <w:t>Confident unsupported decisions or poor abstention.</w:t>
            </w:r>
          </w:p>
        </w:tc>
      </w:tr>
      <w:tr w:rsidR="005C3941" w:rsidRPr="00EC15A2" w14:paraId="1D19FE09" w14:textId="77777777">
        <w:trPr>
          <w:jc w:val="center"/>
        </w:trPr>
        <w:tc>
          <w:tcPr>
            <w:tcW w:w="2556" w:type="dxa"/>
            <w:vAlign w:val="center"/>
          </w:tcPr>
          <w:p w14:paraId="65C49877" w14:textId="77777777" w:rsidR="005C3941" w:rsidRPr="00EC15A2" w:rsidRDefault="00000000">
            <w:pPr>
              <w:rPr>
                <w:rFonts w:asciiTheme="minorHAnsi" w:hAnsiTheme="minorHAnsi"/>
              </w:rPr>
            </w:pPr>
            <w:r w:rsidRPr="00EC15A2">
              <w:rPr>
                <w:rFonts w:asciiTheme="minorHAnsi" w:hAnsiTheme="minorHAnsi"/>
                <w:sz w:val="16"/>
              </w:rPr>
              <w:t>Engineering Quality</w:t>
            </w:r>
          </w:p>
        </w:tc>
        <w:tc>
          <w:tcPr>
            <w:tcW w:w="2556" w:type="dxa"/>
            <w:vAlign w:val="center"/>
          </w:tcPr>
          <w:p w14:paraId="4219EC9D" w14:textId="77777777" w:rsidR="005C3941" w:rsidRPr="00EC15A2" w:rsidRDefault="00000000">
            <w:pPr>
              <w:rPr>
                <w:rFonts w:asciiTheme="minorHAnsi" w:hAnsiTheme="minorHAnsi"/>
              </w:rPr>
            </w:pPr>
            <w:r w:rsidRPr="00EC15A2">
              <w:rPr>
                <w:rFonts w:asciiTheme="minorHAnsi" w:hAnsiTheme="minorHAnsi"/>
                <w:sz w:val="16"/>
              </w:rPr>
              <w:t>15%</w:t>
            </w:r>
          </w:p>
        </w:tc>
        <w:tc>
          <w:tcPr>
            <w:tcW w:w="2556" w:type="dxa"/>
            <w:vAlign w:val="center"/>
          </w:tcPr>
          <w:p w14:paraId="779725A3" w14:textId="77777777" w:rsidR="005C3941" w:rsidRPr="00EC15A2" w:rsidRDefault="00000000">
            <w:pPr>
              <w:rPr>
                <w:rFonts w:asciiTheme="minorHAnsi" w:hAnsiTheme="minorHAnsi"/>
              </w:rPr>
            </w:pPr>
            <w:r w:rsidRPr="00EC15A2">
              <w:rPr>
                <w:rFonts w:asciiTheme="minorHAnsi" w:hAnsiTheme="minorHAnsi"/>
                <w:sz w:val="16"/>
              </w:rPr>
              <w:t>Typed/modular code, tests, error handling, configuration, clean API.</w:t>
            </w:r>
          </w:p>
        </w:tc>
        <w:tc>
          <w:tcPr>
            <w:tcW w:w="2556" w:type="dxa"/>
            <w:vAlign w:val="center"/>
          </w:tcPr>
          <w:p w14:paraId="7C8BDFEA" w14:textId="77777777" w:rsidR="005C3941" w:rsidRPr="00EC15A2" w:rsidRDefault="00000000">
            <w:pPr>
              <w:rPr>
                <w:rFonts w:asciiTheme="minorHAnsi" w:hAnsiTheme="minorHAnsi"/>
              </w:rPr>
            </w:pPr>
            <w:r w:rsidRPr="00EC15A2">
              <w:rPr>
                <w:rFonts w:asciiTheme="minorHAnsi" w:hAnsiTheme="minorHAnsi"/>
                <w:sz w:val="16"/>
              </w:rPr>
              <w:t>Hardcoded keys, monolithic code, fragile dependencies.</w:t>
            </w:r>
          </w:p>
        </w:tc>
      </w:tr>
      <w:tr w:rsidR="005C3941" w:rsidRPr="00EC15A2" w14:paraId="386FCE0F" w14:textId="77777777">
        <w:trPr>
          <w:jc w:val="center"/>
        </w:trPr>
        <w:tc>
          <w:tcPr>
            <w:tcW w:w="2556" w:type="dxa"/>
            <w:vAlign w:val="center"/>
          </w:tcPr>
          <w:p w14:paraId="093353A6" w14:textId="77777777" w:rsidR="005C3941" w:rsidRPr="00EC15A2" w:rsidRDefault="00000000">
            <w:pPr>
              <w:rPr>
                <w:rFonts w:asciiTheme="minorHAnsi" w:hAnsiTheme="minorHAnsi"/>
              </w:rPr>
            </w:pPr>
            <w:r w:rsidRPr="00EC15A2">
              <w:rPr>
                <w:rFonts w:asciiTheme="minorHAnsi" w:hAnsiTheme="minorHAnsi"/>
                <w:sz w:val="16"/>
              </w:rPr>
              <w:t>Deployment &amp; Evaluation</w:t>
            </w:r>
          </w:p>
        </w:tc>
        <w:tc>
          <w:tcPr>
            <w:tcW w:w="2556" w:type="dxa"/>
            <w:vAlign w:val="center"/>
          </w:tcPr>
          <w:p w14:paraId="111CB983" w14:textId="77777777" w:rsidR="005C3941" w:rsidRPr="00EC15A2" w:rsidRDefault="00000000">
            <w:pPr>
              <w:rPr>
                <w:rFonts w:asciiTheme="minorHAnsi" w:hAnsiTheme="minorHAnsi"/>
              </w:rPr>
            </w:pPr>
            <w:r w:rsidRPr="00EC15A2">
              <w:rPr>
                <w:rFonts w:asciiTheme="minorHAnsi" w:hAnsiTheme="minorHAnsi"/>
                <w:sz w:val="16"/>
              </w:rPr>
              <w:t>15%</w:t>
            </w:r>
          </w:p>
        </w:tc>
        <w:tc>
          <w:tcPr>
            <w:tcW w:w="2556" w:type="dxa"/>
            <w:vAlign w:val="center"/>
          </w:tcPr>
          <w:p w14:paraId="16057E88" w14:textId="77777777" w:rsidR="005C3941" w:rsidRPr="00EC15A2" w:rsidRDefault="00000000">
            <w:pPr>
              <w:rPr>
                <w:rFonts w:asciiTheme="minorHAnsi" w:hAnsiTheme="minorHAnsi"/>
              </w:rPr>
            </w:pPr>
            <w:r w:rsidRPr="00EC15A2">
              <w:rPr>
                <w:rFonts w:asciiTheme="minorHAnsi" w:hAnsiTheme="minorHAnsi"/>
                <w:sz w:val="16"/>
              </w:rPr>
              <w:t>Working public system, reproducible evaluation, trace visibility.</w:t>
            </w:r>
          </w:p>
        </w:tc>
        <w:tc>
          <w:tcPr>
            <w:tcW w:w="2556" w:type="dxa"/>
            <w:vAlign w:val="center"/>
          </w:tcPr>
          <w:p w14:paraId="6BD3D3C3" w14:textId="77777777" w:rsidR="005C3941" w:rsidRPr="00EC15A2" w:rsidRDefault="00000000">
            <w:pPr>
              <w:rPr>
                <w:rFonts w:asciiTheme="minorHAnsi" w:hAnsiTheme="minorHAnsi"/>
              </w:rPr>
            </w:pPr>
            <w:r w:rsidRPr="00EC15A2">
              <w:rPr>
                <w:rFonts w:asciiTheme="minorHAnsi" w:hAnsiTheme="minorHAnsi"/>
                <w:sz w:val="16"/>
              </w:rPr>
              <w:t>Local-only system or no meaningful evaluation.</w:t>
            </w:r>
          </w:p>
        </w:tc>
      </w:tr>
    </w:tbl>
    <w:p w14:paraId="3440F6C8" w14:textId="77777777" w:rsidR="005C3941" w:rsidRPr="00EC15A2" w:rsidRDefault="00000000">
      <w:pPr>
        <w:pStyle w:val="Heading1"/>
        <w:spacing w:before="180" w:after="80"/>
        <w:rPr>
          <w:rFonts w:asciiTheme="minorHAnsi" w:hAnsiTheme="minorHAnsi"/>
        </w:rPr>
      </w:pPr>
      <w:r w:rsidRPr="00EC15A2">
        <w:rPr>
          <w:rFonts w:asciiTheme="minorHAnsi" w:hAnsiTheme="minorHAnsi"/>
        </w:rPr>
        <w:t>16. What We Are Looking For</w:t>
      </w:r>
    </w:p>
    <w:p w14:paraId="3B482E9F" w14:textId="77777777" w:rsidR="005C3941" w:rsidRPr="00EC15A2" w:rsidRDefault="00000000">
      <w:pPr>
        <w:rPr>
          <w:rFonts w:asciiTheme="minorHAnsi" w:hAnsiTheme="minorHAnsi"/>
        </w:rPr>
      </w:pPr>
      <w:r w:rsidRPr="00EC15A2">
        <w:rPr>
          <w:rFonts w:asciiTheme="minorHAnsi" w:hAnsiTheme="minorHAnsi"/>
        </w:rPr>
        <w:t>We are not evaluating how many frameworks you can use. We are evaluating whether you can turn an ambiguous AI problem into a reliable engineering system. A smaller, well-tested system with strong evidence grounding is preferable to a large system with many unnecessary components.</w:t>
      </w:r>
    </w:p>
    <w:p w14:paraId="5B316D0A" w14:textId="77777777" w:rsidR="005C3941" w:rsidRPr="00EC15A2" w:rsidRDefault="00000000">
      <w:pPr>
        <w:pStyle w:val="Heading1"/>
        <w:spacing w:before="180" w:after="80"/>
        <w:rPr>
          <w:rFonts w:asciiTheme="minorHAnsi" w:hAnsiTheme="minorHAnsi"/>
        </w:rPr>
      </w:pPr>
      <w:r w:rsidRPr="00EC15A2">
        <w:rPr>
          <w:rFonts w:asciiTheme="minorHAnsi" w:hAnsiTheme="minorHAnsi"/>
        </w:rPr>
        <w:t>17. Candidate Notes</w:t>
      </w:r>
    </w:p>
    <w:p w14:paraId="12310C53" w14:textId="77777777" w:rsidR="005C3941" w:rsidRPr="00EC15A2" w:rsidRDefault="00000000">
      <w:pPr>
        <w:pStyle w:val="ListBullet"/>
        <w:spacing w:after="60"/>
        <w:rPr>
          <w:rFonts w:asciiTheme="minorHAnsi" w:hAnsiTheme="minorHAnsi"/>
        </w:rPr>
      </w:pPr>
      <w:r w:rsidRPr="00EC15A2">
        <w:rPr>
          <w:rFonts w:asciiTheme="minorHAnsi" w:hAnsiTheme="minorHAnsi"/>
        </w:rPr>
        <w:t>You may use public documentation, open-source libraries, and AI coding assistants.</w:t>
      </w:r>
    </w:p>
    <w:p w14:paraId="7EB29102" w14:textId="77777777" w:rsidR="005C3941" w:rsidRPr="00EC15A2" w:rsidRDefault="00000000">
      <w:pPr>
        <w:pStyle w:val="ListBullet"/>
        <w:spacing w:after="60"/>
        <w:rPr>
          <w:rFonts w:asciiTheme="minorHAnsi" w:hAnsiTheme="minorHAnsi"/>
        </w:rPr>
      </w:pPr>
      <w:r w:rsidRPr="00EC15A2">
        <w:rPr>
          <w:rFonts w:asciiTheme="minorHAnsi" w:hAnsiTheme="minorHAnsi"/>
        </w:rPr>
        <w:t>You should be able to explain all significant architectural choices and important code paths during the review.</w:t>
      </w:r>
    </w:p>
    <w:p w14:paraId="2371F729" w14:textId="77777777" w:rsidR="005C3941" w:rsidRPr="00EC15A2" w:rsidRDefault="00000000">
      <w:pPr>
        <w:pStyle w:val="ListBullet"/>
        <w:spacing w:after="60"/>
        <w:rPr>
          <w:rFonts w:asciiTheme="minorHAnsi" w:hAnsiTheme="minorHAnsi"/>
        </w:rPr>
      </w:pPr>
      <w:r w:rsidRPr="00EC15A2">
        <w:rPr>
          <w:rFonts w:asciiTheme="minorHAnsi" w:hAnsiTheme="minorHAnsi"/>
        </w:rPr>
        <w:t>Do not commit secrets or proprietary credentials.</w:t>
      </w:r>
    </w:p>
    <w:p w14:paraId="66239611" w14:textId="77777777" w:rsidR="005C3941" w:rsidRPr="00EC15A2" w:rsidRDefault="00000000">
      <w:pPr>
        <w:pStyle w:val="ListBullet"/>
        <w:spacing w:after="60"/>
        <w:rPr>
          <w:rFonts w:asciiTheme="minorHAnsi" w:hAnsiTheme="minorHAnsi"/>
        </w:rPr>
      </w:pPr>
      <w:r w:rsidRPr="00EC15A2">
        <w:rPr>
          <w:rFonts w:asciiTheme="minorHAnsi" w:hAnsiTheme="minorHAnsi"/>
        </w:rPr>
        <w:t>Do not expose hidden chain-of-thought in the application or submission. Provide concise, auditable traces instead.</w:t>
      </w:r>
    </w:p>
    <w:p w14:paraId="7E40F086" w14:textId="77777777" w:rsidR="005C3941" w:rsidRPr="00EC15A2" w:rsidRDefault="00000000">
      <w:pPr>
        <w:pStyle w:val="ListBullet"/>
        <w:spacing w:after="60"/>
        <w:rPr>
          <w:rFonts w:asciiTheme="minorHAnsi" w:hAnsiTheme="minorHAnsi"/>
        </w:rPr>
      </w:pPr>
      <w:r w:rsidRPr="00EC15A2">
        <w:rPr>
          <w:rFonts w:asciiTheme="minorHAnsi" w:hAnsiTheme="minorHAnsi"/>
        </w:rPr>
        <w:t>The assignment is intentionally designed so that policy evidence, retrieval quality, agent boundaries, validation, and abstention matter more than UI polish.</w:t>
      </w:r>
    </w:p>
    <w:sectPr w:rsidR="005C3941" w:rsidRPr="00EC15A2"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F917E" w14:textId="77777777" w:rsidR="00C6251B" w:rsidRDefault="00C6251B">
      <w:pPr>
        <w:spacing w:after="0" w:line="240" w:lineRule="auto"/>
        <w:rPr>
          <w:rFonts w:hint="eastAsia"/>
        </w:rPr>
      </w:pPr>
      <w:r>
        <w:separator/>
      </w:r>
    </w:p>
  </w:endnote>
  <w:endnote w:type="continuationSeparator" w:id="0">
    <w:p w14:paraId="15063154" w14:textId="77777777" w:rsidR="00C6251B" w:rsidRDefault="00C6251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FA5F3" w14:textId="77777777" w:rsidR="005C3941" w:rsidRDefault="00000000">
    <w:pPr>
      <w:pStyle w:val="Footer"/>
      <w:jc w:val="center"/>
      <w:rPr>
        <w:rFonts w:hint="eastAsia"/>
      </w:rPr>
    </w:pPr>
    <w:proofErr w:type="spellStart"/>
    <w:r>
      <w:rPr>
        <w:color w:val="787878"/>
        <w:sz w:val="16"/>
      </w:rPr>
      <w:t>Aptino</w:t>
    </w:r>
    <w:proofErr w:type="spellEnd"/>
    <w:r>
      <w:rPr>
        <w:color w:val="787878"/>
        <w:sz w:val="16"/>
      </w:rPr>
      <w:t>, Inc. • AI Engineer Take-Home Assignment • Candidate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5232D" w14:textId="77777777" w:rsidR="00C6251B" w:rsidRDefault="00C6251B">
      <w:pPr>
        <w:spacing w:after="0" w:line="240" w:lineRule="auto"/>
        <w:rPr>
          <w:rFonts w:hint="eastAsia"/>
        </w:rPr>
      </w:pPr>
      <w:r>
        <w:separator/>
      </w:r>
    </w:p>
  </w:footnote>
  <w:footnote w:type="continuationSeparator" w:id="0">
    <w:p w14:paraId="01682E4C" w14:textId="77777777" w:rsidR="00C6251B" w:rsidRDefault="00C6251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4450017">
    <w:abstractNumId w:val="8"/>
  </w:num>
  <w:num w:numId="2" w16cid:durableId="1360620115">
    <w:abstractNumId w:val="6"/>
  </w:num>
  <w:num w:numId="3" w16cid:durableId="859513613">
    <w:abstractNumId w:val="5"/>
  </w:num>
  <w:num w:numId="4" w16cid:durableId="394355812">
    <w:abstractNumId w:val="4"/>
  </w:num>
  <w:num w:numId="5" w16cid:durableId="1524780543">
    <w:abstractNumId w:val="7"/>
  </w:num>
  <w:num w:numId="6" w16cid:durableId="1200162362">
    <w:abstractNumId w:val="3"/>
  </w:num>
  <w:num w:numId="7" w16cid:durableId="1463813003">
    <w:abstractNumId w:val="2"/>
  </w:num>
  <w:num w:numId="8" w16cid:durableId="475033401">
    <w:abstractNumId w:val="1"/>
  </w:num>
  <w:num w:numId="9" w16cid:durableId="1248804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941"/>
    <w:rsid w:val="00AA1D8D"/>
    <w:rsid w:val="00B47730"/>
    <w:rsid w:val="00C6251B"/>
    <w:rsid w:val="00CB0664"/>
    <w:rsid w:val="00EC15A2"/>
    <w:rsid w:val="00EE50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52BAF"/>
  <w14:defaultImageDpi w14:val="300"/>
  <w15:docId w15:val="{FE818299-673B-4603-ABD9-1B6517EDA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1767</Words>
  <Characters>10073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Mosambe</cp:lastModifiedBy>
  <cp:revision>2</cp:revision>
  <dcterms:created xsi:type="dcterms:W3CDTF">2013-12-23T23:15:00Z</dcterms:created>
  <dcterms:modified xsi:type="dcterms:W3CDTF">2026-09-15T11:50:00Z</dcterms:modified>
  <cp:category/>
</cp:coreProperties>
</file>