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Noto Sans CJK SC" w:hAnsi="Noto Sans CJK SC" w:eastAsia="Noto Sans CJK SC"/>
          <w:b/>
          <w:i w:val="0"/>
          <w:color w:val="1F4E79"/>
          <w:sz w:val="44"/>
        </w:rPr>
        <w:t>json-prompt-engine</w:t>
        <w:br/>
        <w:t>Skill 工作流还原分析</w:t>
      </w:r>
    </w:p>
    <w:p>
      <w:pPr>
        <w:spacing w:after="600"/>
        <w:jc w:val="center"/>
      </w:pPr>
      <w:r>
        <w:rPr>
          <w:rFonts w:ascii="Noto Sans CJK SC" w:hAnsi="Noto Sans CJK SC" w:eastAsia="Noto Sans CJK SC"/>
          <w:b w:val="0"/>
          <w:i w:val="0"/>
          <w:color w:val="4F81BD"/>
          <w:sz w:val="24"/>
        </w:rPr>
        <w:t>面向公开发布准备的内部流程说明（Word/PDF版）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6520"/>
      </w:tblGrid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21"/>
              </w:rPr>
              <w:t>分析对象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1"/>
              </w:rPr>
              <w:t>json-prompt-engine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21"/>
              </w:rPr>
              <w:t>材料来源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1"/>
              </w:rPr>
              <w:t>SKILL.md、references/json-schema.md、references/template-registry.md、openai.yaml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21"/>
              </w:rPr>
              <w:t>分析方法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1"/>
              </w:rPr>
              <w:t>仅基于已上传文件内容还原；对无法坐实的机制明确标注 [待确认]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21"/>
              </w:rPr>
              <w:t>文档用途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1"/>
              </w:rPr>
              <w:t>用于内部讲解、评审与公开发布前的流程可视化准备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19"/>
        </w:rPr>
        <w:t>注：本分析对应“规范驱动型工作流”，未在上传目录中发现运行时代码或 orchestration 脚本。</w:t>
      </w:r>
    </w:p>
    <w:p>
      <w:r>
        <w:br w:type="page"/>
      </w:r>
    </w:p>
    <w:p>
      <w:pPr>
        <w:pStyle w:val="Heading1"/>
      </w:pPr>
      <w:r>
        <w:t>一、Skill 工作流概览</w:t>
      </w:r>
    </w:p>
    <w:p>
      <w:r>
        <w:rPr>
          <w:rFonts w:ascii="Noto Sans CJK SC" w:hAnsi="Noto Sans CJK SC" w:eastAsia="Noto Sans CJK SC"/>
          <w:b w:val="0"/>
          <w:i w:val="0"/>
          <w:sz w:val="21"/>
        </w:rPr>
        <w:t>json-prompt-engine 的核心目标不是直接回答，而是先把自然语言请求转换成受治理的内部 JSON prompt，再用该 JSON prompt 去生成答案。</w:t>
      </w:r>
    </w:p>
    <w:p>
      <w:pPr>
        <w:ind w:left="0" w:hanging="255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固定主链路：任务分类 → slot 选择 → 一次性澄清检查 → control_mode 解析 → 按条件启用 first principles → 控制层起草 → 内部 JSON prompt 构造 → prompt_review → answer generation → answer_review → 终检 → 按 summary_visibility 展示。</w:t>
      </w:r>
    </w:p>
    <w:p>
      <w:pPr>
        <w:ind w:left="0" w:hanging="255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治理主轴：control_mode、control_floor、change_governance、prompt_review/answer_review 四层共同约束。</w:t>
      </w:r>
    </w:p>
    <w:p>
      <w:pPr>
        <w:ind w:left="0" w:hanging="255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文档属性：本目录当前以规范文档为主，因此本说明是“规范驱动流程还原”，不是函数栈级别源码执行追踪。</w:t>
      </w:r>
    </w:p>
    <w:p>
      <w:pPr>
        <w:pStyle w:val="Heading1"/>
      </w:pPr>
      <w:r>
        <w:t>二、关键文件与职责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21"/>
              </w:rPr>
              <w:t>文件路径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21"/>
              </w:rPr>
              <w:t>作用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21"/>
              </w:rPr>
              <w:t>是否直接影响流程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21"/>
              </w:rPr>
              <w:t>备注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SKILL.md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定义主流程顺序、澄清规则、control_mode 解析、first-principles 流程、review/revision 回路、expanded mode 展示顺序。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是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主流程定义文件。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references/json-schema.md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定义内部状态模型与字段语义，包括 change_governance、correction_policy、review_spec、兼容/降级规则与 expanded-mode display。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是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决定“写什么状态”和“治理如何表达”。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references/template-registry.md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定义 task_type → slot 映射、slot 默认 control mode、formal slots、control floor、review profile 与 overlays。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是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相当于路由表和默认治理策略表。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openai.yaml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提供名称、描述、默认提示词等入口元数据。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否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已检查，但未发现改变主流程或审批逻辑的执行规则。</w:t>
            </w:r>
          </w:p>
        </w:tc>
      </w:tr>
    </w:tbl>
    <w:p>
      <w:pPr>
        <w:pStyle w:val="Heading1"/>
      </w:pPr>
      <w:r>
        <w:t>三、主流程拆解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/>
                <w:i w:val="0"/>
                <w:sz w:val="21"/>
              </w:rPr>
              <w:t>步骤名称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/>
                <w:i w:val="0"/>
                <w:sz w:val="21"/>
              </w:rPr>
              <w:t>输入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/>
                <w:i w:val="0"/>
                <w:sz w:val="21"/>
              </w:rPr>
              <w:t>动作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/>
                <w:i w:val="0"/>
                <w:sz w:val="21"/>
              </w:rPr>
              <w:t>输出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/>
                <w:i w:val="0"/>
                <w:sz w:val="21"/>
              </w:rPr>
              <w:t>下一步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1. task classification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原始用户请求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按基础任务类型分类：writing / rewriting / summarization / analysis / planning / qa / marketing / coding。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task_type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2. slot selection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2. slot selection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task_type + 主导目标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选择最接近的 slot；若主目标是审查/升级现有 prompt，则优先 prompt-audit / prompt-upgrade。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template.name、可能的 control_floor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3. clarification check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3. clarification check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已分类请求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检查 objective / output format / target audience / language / tone / length / hard constraints 是否缺失且会实质改变结果。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missing_requirements、clarification_needed、clarification_message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若缺失进入澄清，否则进入 control_mode 解析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4. 缺失信息处理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用户补充信息，或“继续执行”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只澄清一次；若用户拒绝补充但要继续，则用最小合理假设继续，并写入 assumptions。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可继续执行的请求状态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5. control_mode resolution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5. control_mode resolution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请求状态 + slot 默认值 + 风险信号 + 用户显式指令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按 fixed order 解析：explicit user instruction → slot default → risk-based escalation → fallback standard，并受 control_floor 约束。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control_mode、mode_resolution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6. first_principles trigger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6. first_principles trigger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task_type、复杂度、用户要求、治理级别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判断是否启用 first principles。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first_principles_spec.enabled、first_principles_profile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启用则分解，否则进入控制层起草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7. first_principles decomposition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已稳定的请求状态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按固定顺序执行：problem_decomposition → knowledge_foundation → execution_path。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first_principles_spec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8. correction / approval handling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8. correction / approval handling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first_principles_spec + change_governance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若需修正任务 framing，先判定改动范围；需要批准时暂停向用户提请。若被拒绝，则保留原 framing 并让风险继续可见。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获批修订版或保留原 framing 的状态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9. control-layer drafting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9. control-layer drafting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清洗后的问题定义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起草 role_spec / task_spec / structure_constraints / anti_sycophancy_harness。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可执行控制层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10. internal json prompt construction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10. internal json prompt construction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前面所有状态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按 schema 构造统一内部 JSON。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first-pass internal json prompt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11. prompt_review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11. prompt_review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first-pass internal json prompt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预生成审查：角色充分性、边界清晰度、结构完整性、输出协议稳定性、FP 对齐、反迎合强度。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prompt-review 结果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触发则修订，否则生成答案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12. revision after prompt_review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prompt-review 结果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若命中触发器，必须先修 prompt；若修订跨治理边界，则先请求批准。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revised json prompt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13. answer generation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13. answer generation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当前 json prompt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生成首轮答案。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first-pass answer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14. answer_review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14. answer_review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first-pass answer + 当前 json prompt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后生成审查：ask alignment、遗漏、漂移、虚假自信、受众适配、交付清晰度。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answer-review 结果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触发则修订，否则终检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15. revision after answer_review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answer-review 结果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修订 json prompt，必要时重生成答案，并重新检查。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revised json prompt / regenerated answer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16. final quality checks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16. final quality checks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最新答案 + review 状态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检查目标、格式、语言、语气、约束、完整性、关键风险是否已消解。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可发送结果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17. summary_visibility / display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17. summary_visibility / display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最终结果 + 中间产物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compact：通常只给最终答复；full：按固定顺序展示设计稿、FP、json prompt、review 摘要、修订版、最终答案。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用户可见响应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结束</w:t>
            </w:r>
          </w:p>
        </w:tc>
      </w:tr>
    </w:tbl>
    <w:p>
      <w:pPr>
        <w:pStyle w:val="Heading1"/>
      </w:pPr>
      <w:r>
        <w:t>四、分支与触发条件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rPr>
                <w:rFonts w:ascii="Noto Sans CJK SC" w:hAnsi="Noto Sans CJK SC" w:eastAsia="Noto Sans CJK SC"/>
                <w:b/>
                <w:i w:val="0"/>
                <w:sz w:val="21"/>
              </w:rPr>
              <w:t>分支</w:t>
            </w:r>
          </w:p>
        </w:tc>
        <w:tc>
          <w:tcPr>
            <w:tcW w:type="dxa" w:w="1624"/>
          </w:tcPr>
          <w:p>
            <w:r>
              <w:rPr>
                <w:rFonts w:ascii="Noto Sans CJK SC" w:hAnsi="Noto Sans CJK SC" w:eastAsia="Noto Sans CJK SC"/>
                <w:b/>
                <w:i w:val="0"/>
                <w:sz w:val="21"/>
              </w:rPr>
              <w:t>触发条件</w:t>
            </w:r>
          </w:p>
        </w:tc>
        <w:tc>
          <w:tcPr>
            <w:tcW w:type="dxa" w:w="1624"/>
          </w:tcPr>
          <w:p>
            <w:r>
              <w:rPr>
                <w:rFonts w:ascii="Noto Sans CJK SC" w:hAnsi="Noto Sans CJK SC" w:eastAsia="Noto Sans CJK SC"/>
                <w:b/>
                <w:i w:val="0"/>
                <w:sz w:val="21"/>
              </w:rPr>
              <w:t>进入后动作</w:t>
            </w:r>
          </w:p>
        </w:tc>
        <w:tc>
          <w:tcPr>
            <w:tcW w:type="dxa" w:w="1624"/>
          </w:tcPr>
          <w:p>
            <w:r>
              <w:rPr>
                <w:rFonts w:ascii="Noto Sans CJK SC" w:hAnsi="Noto Sans CJK SC" w:eastAsia="Noto Sans CJK SC"/>
                <w:b/>
                <w:i w:val="0"/>
                <w:sz w:val="21"/>
              </w:rPr>
              <w:t>是否需要用户批准</w:t>
            </w:r>
          </w:p>
        </w:tc>
        <w:tc>
          <w:tcPr>
            <w:tcW w:type="dxa" w:w="1624"/>
          </w:tcPr>
          <w:p>
            <w:r>
              <w:rPr>
                <w:rFonts w:ascii="Noto Sans CJK SC" w:hAnsi="Noto Sans CJK SC" w:eastAsia="Noto Sans CJK SC"/>
                <w:b/>
                <w:i w:val="0"/>
                <w:sz w:val="21"/>
              </w:rPr>
              <w:t>结束后回到哪里</w:t>
            </w:r>
          </w:p>
        </w:tc>
        <w:tc>
          <w:tcPr>
            <w:tcW w:type="dxa" w:w="1624"/>
          </w:tcPr>
          <w:p>
            <w:r>
              <w:rPr>
                <w:rFonts w:ascii="Noto Sans CJK SC" w:hAnsi="Noto Sans CJK SC" w:eastAsia="Noto Sans CJK SC"/>
                <w:b/>
                <w:i w:val="0"/>
                <w:sz w:val="21"/>
              </w:rPr>
              <w:t>风险点/易误读</w:t>
            </w:r>
          </w:p>
        </w:tc>
      </w:tr>
      <w:tr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一次性澄清分支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缺少会实质改变结果的关键信息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发起一次简短澄清，只列关键缺失项。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回到主链路继续 mode 解析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不是“有缺就问”；只有会实质影响结果才问。</w:t>
            </w:r>
          </w:p>
        </w:tc>
      </w:tr>
      <w:tr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默认假设继续分支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用户拒绝补充，但明确要求继续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用最小合理假设继续；记录 assumptions；最终答复前可加固定句。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回到主链路继续 mode 解析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不是跳过治理，只是用假设补齐输入。</w:t>
            </w:r>
          </w:p>
        </w:tc>
      </w:tr>
      <w:tr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特殊 slot 审计分支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主目标是审查或升级现有 prompt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路由到 prompt-audit / prompt-upgrade；默认 audit，带 control_floor = audit，first_principles_profile = intensive。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回到 control_mode 解析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这是 slot 路由，不只是 tone/format 变化。</w:t>
            </w:r>
          </w:p>
        </w:tc>
      </w:tr>
      <w:tr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风险升级分支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高不确定性、证据敏感、反幻觉约束、前提冲突、显式要求严格审查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在 slot default 之上做 risk-based escalation。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进入 first-principles 判断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不只有用户显式要求才会升档。</w:t>
            </w:r>
          </w:p>
        </w:tc>
      </w:tr>
      <w:tr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control_floor 兜底分支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解析结果低于 slot 的最小治理下限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不能静默降到 floor 以下；要么维持 floor，要么告警并 reroute。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进入后续主链路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control_floor 是硬下限。</w:t>
            </w:r>
          </w:p>
        </w:tc>
      </w:tr>
      <w:tr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first_principles bypass 分支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明显简单的 QA 或简单 rewrite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跳过 FP 分解，直接进入控制层起草。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control-layer drafting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schema 默认 false 不等于所有任务都跳过。</w:t>
            </w:r>
          </w:p>
        </w:tc>
      </w:tr>
      <w:tr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first_principles enable 分支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非简单任务；或用户明确要求 FP；或分析/规划/诊断/多约束写作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执行 problem_decomposition → knowledge_foundation → execution_path。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correction / approval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顺序固定，不能调换。</w:t>
            </w:r>
          </w:p>
        </w:tc>
      </w:tr>
      <w:tr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correction / approval 分支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FP 发现 framing 需要改动，且 change_governance 判断为 local / structural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暂停并请求批准；若被拒绝，保留原 framing，并把风险保留到后续 review。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回到 control-layer drafting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不要把 correction severity 当审批开关。</w:t>
            </w:r>
          </w:p>
        </w:tc>
      </w:tr>
      <w:tr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prompt_review 修订分支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角色空泛、目标模糊、结构弱、鼓励迎合、核心失配、FP 对齐失败等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先修 json prompt，再生成答案；若修订跨边界则先问用户。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视情况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回到 answer generation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命中触发器后不能只点评不修改。</w:t>
            </w:r>
          </w:p>
        </w:tc>
      </w:tr>
      <w:tr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answer_review 重生成分支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已出现遗漏、漂移、虚假自信、受众不适配、格式或范围违规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修订 json prompt，必要时重生成答案，并重新检查。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[待确认] 跨治理边界时应仍受 change_governance 约束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回到 answer/review 回路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answer_review 查的是已生成内容。</w:t>
            </w:r>
          </w:p>
        </w:tc>
      </w:tr>
      <w:tr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expanded-mode display 分支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用户明确要求展示 json / 提示词 / 结构 / 中间过程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将 summary_visibility 设为 full，按固定顺序展示中间产物。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进入最终展示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展示的是结构化工作产物，不是 chain-of-thought。</w:t>
            </w:r>
          </w:p>
        </w:tc>
      </w:tr>
      <w:tr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compatibility / downgrade 分支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读取旧版 prompt 或旧 schema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按兼容规则补默认字段、迁移 legacy 字段、解释旧 review block。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进入解释/执行链路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这是旧格式兼容逻辑，不是新任务主链路。</w:t>
            </w:r>
          </w:p>
        </w:tc>
      </w:tr>
    </w:tbl>
    <w:p>
      <w:pPr>
        <w:pStyle w:val="Heading1"/>
      </w:pPr>
      <w:r>
        <w:t>五、可视化流程图</w:t>
      </w:r>
    </w:p>
    <w:p>
      <w:r>
        <w:rPr>
          <w:rFonts w:ascii="Noto Sans CJK SC" w:hAnsi="Noto Sans CJK SC" w:eastAsia="Noto Sans CJK SC"/>
          <w:b w:val="0"/>
          <w:i w:val="0"/>
          <w:sz w:val="21"/>
        </w:rPr>
        <w:t>下方保留可直接复制使用的 Mermaid 流程图代码。为避免 PDF/Word 换行失真，代码区采用等宽字体并保留原始缩进。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>flowchart TD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A[用户自然语言请求] --&gt; B[task classification]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B --&gt; C[slot selection]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C --&gt; C1{是否为 prompt-audit / prompt-upgrade?}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C1 -- 是 --&gt; C2[设置 control_floor = audit]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C1 -- 否 --&gt; D[clarification check]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C2 --&gt; D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D --&gt; D1{是否缺少关键需求?}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D1 -- 是 --&gt; D2[发起一次 clarification]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D2 --&gt; D3{用户是否补充?}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D3 -- 是 --&gt; D4[更新 objective / constraints / audience 等]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D3 -- 否但要求继续 --&gt; D5[记录 assumptions / 可在最终答复前加固定句]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D1 -- 否 --&gt; E[control_mode resolution / 1 user_forced -&gt; 2 slot_default -&gt; 3 risk_escalated -&gt; 4 fallback]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D4 --&gt; E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D5 --&gt; E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E --&gt; E1{结果是否低于 control_floor?}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E1 -- 是 --&gt; E2[抬升到 control_floor / 或告警后 reroute]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E1 -- 否 --&gt; F[first_principles trigger]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E2 --&gt; F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F --&gt; F1{是否启用 first_principles?}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F1 -- 否 --&gt; I[control-layer drafting]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F1 -- 是 --&gt; G1[problem_decomposition]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G1 --&gt; G2[knowledge_foundation]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G2 --&gt; G3[execution_path]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G3 --&gt; H{correction / change_governance / 是否需要用户批准?}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H -- 否 --&gt; I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H -- 是 --&gt; H1[暂停并请求批准]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H1 --&gt; H2{用户是否批准?}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H2 -- 是 --&gt; H3[应用获批修订]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H2 -- 否 --&gt; H4[保留原 framing / 并让风险继续可见]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H3 --&gt; I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H4 --&gt; I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I[control-layer drafting / role_spec / task_spec / structure_constraints / anti_sycophancy_harness] --&gt; J[internal json prompt construction]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J --&gt; K[prompt_review]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K --&gt; K1{prompt_review 是否触发修订?}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K1 -- 否 --&gt; L[answer generation]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K1 -- 是 --&gt; K2{修订是否跨越 governance 边界?}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K2 -- 否 --&gt; K3[revision after prompt_review]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K2 -- 是 --&gt; K4[暂停并请求批准]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K4 --&gt; K5{用户是否批准?}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K5 -- 是 --&gt; K3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K5 -- 否 --&gt; L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K3 --&gt; L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L --&gt; M[answer_review]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M --&gt; M1{answer_review 是否触发重生成?}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M1 -- 否 --&gt; N[final quality checks]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M1 -- 是 --&gt; M2[revision after answer_review / 修订 json prompt]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M2 --&gt; M3[regenerate answer]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M3 --&gt; M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N --&gt; O{summary_visibility == full?}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O -- 否 --&gt; P[compact 输出最终答案]</w:t>
      </w:r>
    </w:p>
    <w:p>
      <w:pPr>
        <w:spacing w:after="0"/>
        <w:shd w:fill="F5F7FA"/>
      </w:pPr>
      <w:r>
        <w:rPr>
          <w:rFonts w:ascii="Noto Sans Mono CJK SC" w:hAnsi="Noto Sans Mono CJK SC" w:eastAsia="Noto Sans Mono CJK SC"/>
          <w:b w:val="0"/>
          <w:i w:val="0"/>
          <w:sz w:val="17"/>
        </w:rPr>
        <w:t xml:space="preserve">  O -- 是 --&gt; Q[expanded-mode display / 设计稿 -&gt; first_principles_spec -&gt; json prompt -&gt; review 摘要 -&gt; 修订版 -&gt; 最终答案]</w:t>
      </w:r>
    </w:p>
    <w:p>
      <w:pPr>
        <w:pStyle w:val="Heading1"/>
      </w:pPr>
      <w:r>
        <w:t>六、流程图解读</w:t>
      </w:r>
    </w:p>
    <w:p>
      <w:pPr>
        <w:ind w:left="0" w:hanging="255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主干：先把原始请求转换成“受治理的内部 JSON prompt”，再由该 JSON prompt 生成答案；中枢不是 final_answer，而是 internal json prompt。</w:t>
      </w:r>
    </w:p>
    <w:p>
      <w:pPr>
        <w:ind w:left="0" w:hanging="255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前置回路：prompt_review 在答案生成前拦截结构性风险，避免用边界不清、角色虚、约束弱的 prompt 直接生成。</w:t>
      </w:r>
    </w:p>
    <w:p>
      <w:pPr>
        <w:ind w:left="0" w:hanging="255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后置回路：answer_review 在答案生成后检查实际输出是否已经出现遗漏、漂移、虚假自信或受众失配。</w:t>
      </w:r>
    </w:p>
    <w:p>
      <w:pPr>
        <w:ind w:left="0" w:hanging="255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治理边界：是否可以自动应用修改，不由“发现了问题”本身决定，而由 change_governance 决定；micro 可自动，local/structural 需批准。</w:t>
      </w:r>
    </w:p>
    <w:p>
      <w:pPr>
        <w:ind w:left="0" w:hanging="255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展示治理：summary_visibility 不改变执行链路，只改变用户可见的中间产物范围；full 也不是思维原文公开。</w:t>
      </w:r>
    </w:p>
    <w:p>
      <w:pPr>
        <w:pStyle w:val="Heading1"/>
      </w:pPr>
      <w:r>
        <w:t>七、容易遗漏的隐性控制逻辑</w:t>
      </w:r>
    </w:p>
    <w:p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Schema 默认值，不等于实际执行默认值。 </w:t>
      </w:r>
      <w:r>
        <w:rPr>
          <w:rFonts w:ascii="Noto Sans CJK SC" w:hAnsi="Noto Sans CJK SC" w:eastAsia="Noto Sans CJK SC"/>
          <w:b w:val="0"/>
          <w:i w:val="0"/>
          <w:sz w:val="21"/>
        </w:rPr>
        <w:t>schema 只给骨架；真正执行值由 schema + SKILL/registry 共同决定。例如 first_principles_spec.enabled 的 schema 默认值并不代表所有任务默认关闭。</w:t>
      </w:r>
    </w:p>
    <w:p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control_floor 是硬下限，不是软建议。 </w:t>
      </w:r>
      <w:r>
        <w:rPr>
          <w:rFonts w:ascii="Noto Sans CJK SC" w:hAnsi="Noto Sans CJK SC" w:eastAsia="Noto Sans CJK SC"/>
          <w:b w:val="0"/>
          <w:i w:val="0"/>
          <w:sz w:val="21"/>
        </w:rPr>
        <w:t>如 prompt-audit / prompt-upgrade 带 control_floor = audit，即使用户要求缩短输出，也不能静默降到 floor 以下。</w:t>
      </w:r>
    </w:p>
    <w:p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correction_policy 负责诊断，change_governance 负责审批。 </w:t>
      </w:r>
      <w:r>
        <w:rPr>
          <w:rFonts w:ascii="Noto Sans CJK SC" w:hAnsi="Noto Sans CJK SC" w:eastAsia="Noto Sans CJK SC"/>
          <w:b w:val="0"/>
          <w:i w:val="0"/>
          <w:sz w:val="21"/>
        </w:rPr>
        <w:t>“发现需要纠偏”与“能否自动应用纠偏”是两层逻辑，不能混成一个 severity 开关。</w:t>
      </w:r>
    </w:p>
    <w:p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review 是分阶段的，命中触发器后必须修订。 </w:t>
      </w:r>
      <w:r>
        <w:rPr>
          <w:rFonts w:ascii="Noto Sans CJK SC" w:hAnsi="Noto Sans CJK SC" w:eastAsia="Noto Sans CJK SC"/>
          <w:b w:val="0"/>
          <w:i w:val="0"/>
          <w:sz w:val="21"/>
        </w:rPr>
        <w:t>prompt_review 看结构准备度，answer_review 看已生成内容质量；两者不能合并成一次笼统检查。</w:t>
      </w:r>
    </w:p>
    <w:p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failed_first_principles_alignment 触发的是重构，不是小修。 </w:t>
      </w:r>
      <w:r>
        <w:rPr>
          <w:rFonts w:ascii="Noto Sans CJK SC" w:hAnsi="Noto Sans CJK SC" w:eastAsia="Noto Sans CJK SC"/>
          <w:b w:val="0"/>
          <w:i w:val="0"/>
          <w:sz w:val="21"/>
        </w:rPr>
        <w:t>命中后应采用 first-principles-driven restructure，而不是 cosmetic patch。</w:t>
      </w:r>
    </w:p>
    <w:p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control_mode、execution_strategy.mode、summary_visibility 是三条正交轴。 </w:t>
      </w:r>
      <w:r>
        <w:rPr>
          <w:rFonts w:ascii="Noto Sans CJK SC" w:hAnsi="Noto Sans CJK SC" w:eastAsia="Noto Sans CJK SC"/>
          <w:b w:val="0"/>
          <w:i w:val="0"/>
          <w:sz w:val="21"/>
        </w:rPr>
        <w:t>治理强度、执行风格和展示粒度是不同维度，不能相互代替。</w:t>
      </w:r>
    </w:p>
    <w:p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expanded mode 展示的是结构化产物，不是推理链。 </w:t>
      </w:r>
      <w:r>
        <w:rPr>
          <w:rFonts w:ascii="Noto Sans CJK SC" w:hAnsi="Noto Sans CJK SC" w:eastAsia="Noto Sans CJK SC"/>
          <w:b w:val="0"/>
          <w:i w:val="0"/>
          <w:sz w:val="21"/>
        </w:rPr>
        <w:t>展示顺序固定，但不得把隐藏 reasoning 当作 chain-of-thought 暴露。</w:t>
      </w:r>
    </w:p>
    <w:p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旧版 prompt 兼容解释是一条隐形分支。 </w:t>
      </w:r>
      <w:r>
        <w:rPr>
          <w:rFonts w:ascii="Noto Sans CJK SC" w:hAnsi="Noto Sans CJK SC" w:eastAsia="Noto Sans CJK SC"/>
          <w:b w:val="0"/>
          <w:i w:val="0"/>
          <w:sz w:val="21"/>
        </w:rPr>
        <w:t>旧格式缺字段时要补默认、迁移 legacy 字段，并标出迁移需要。</w:t>
      </w:r>
    </w:p>
    <w:p>
      <w:pPr>
        <w:pStyle w:val="Heading1"/>
      </w:pPr>
      <w:r>
        <w:t>八、待确认项</w:t>
      </w:r>
    </w:p>
    <w:p>
      <w:pPr>
        <w:ind w:left="0" w:hanging="255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运行时执行器在哪里实现：上传目录中未见真正执行 pause -&gt; wait for approval -&gt; resume 的宿主代码或脚本。</w:t>
      </w:r>
    </w:p>
    <w:p>
      <w:pPr>
        <w:ind w:left="0" w:hanging="255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answer_review 触发修订后，若改动跨越治理边界，是否一定再次征求用户批准：从全局 change_governance 规则推测应为“是”，但 answer_review 段落未逐句重申。</w:t>
      </w:r>
    </w:p>
    <w:p>
      <w:pPr>
        <w:ind w:left="0" w:hanging="255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lite 模式下 prompt_review 的关闭阈值与最小检查维度：registry 只写 may be disabled or very narrow，未给更细粒度开关条件。</w:t>
      </w:r>
    </w:p>
    <w:p>
      <w:pPr>
        <w:ind w:left="0" w:hanging="255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实际 max_revision_rounds 的落地值：schema 只给“通常 1 或 2”的建议，并未按 slot 或任务类型枚举强制值。</w:t>
      </w:r>
    </w:p>
    <w:p>
      <w:pPr>
        <w:ind w:left="0" w:hanging="255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change_governance.can_auto_apply 与 micro/local/structural 默认映射的冲突优先级：文件未明确字段显式值与推导映射的覆盖关系。</w:t>
      </w:r>
    </w:p>
    <w:p>
      <w:pPr>
        <w:ind w:left="0" w:hanging="255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多轮 review 失败后的终止策略：虽要求不要带着未解决的严重风险发出，但未定义超过建议 revision rounds 后如何统一降级或中止。</w:t>
      </w:r>
    </w:p>
    <w:p>
      <w:pPr>
        <w:pStyle w:val="Heading1"/>
      </w:pPr>
      <w:r>
        <w:t>附录：本次纳入分析的文件</w:t>
      </w:r>
    </w:p>
    <w:p>
      <w:pPr>
        <w:ind w:left="0" w:hanging="255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SKILL.md</w:t>
      </w:r>
    </w:p>
    <w:p>
      <w:pPr>
        <w:ind w:left="0" w:hanging="255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references/json-schema.md</w:t>
      </w:r>
    </w:p>
    <w:p>
      <w:pPr>
        <w:ind w:left="0" w:hanging="255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references/template-registry.md</w:t>
      </w:r>
    </w:p>
    <w:p>
      <w:pPr>
        <w:ind w:left="0" w:hanging="255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openai.yaml（已检查，但未纳入主流程）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SC" w:hAnsi="Noto Sans CJK SC" w:eastAsia="Noto Sans CJK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