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4"/>
        <w:tblW w:w="14692" w:type="dxa"/>
        <w:tblLook w:val="04A0" w:firstRow="1" w:lastRow="0" w:firstColumn="1" w:lastColumn="0" w:noHBand="0" w:noVBand="1"/>
      </w:tblPr>
      <w:tblGrid>
        <w:gridCol w:w="1810"/>
        <w:gridCol w:w="3905"/>
        <w:gridCol w:w="4043"/>
        <w:gridCol w:w="2596"/>
        <w:gridCol w:w="2338"/>
      </w:tblGrid>
      <w:tr w:rsidR="007034D4" w:rsidTr="0070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FF6DC8" w:rsidRDefault="00FF6DC8" w:rsidP="00FF6DC8">
            <w:r>
              <w:t>Nom</w:t>
            </w:r>
          </w:p>
        </w:tc>
        <w:tc>
          <w:tcPr>
            <w:tcW w:w="3905" w:type="dxa"/>
          </w:tcPr>
          <w:p w:rsidR="00AD0E8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pharmaco </w:t>
            </w:r>
          </w:p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thérapeutique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VIDAL du médicament</w:t>
            </w:r>
          </w:p>
        </w:tc>
        <w:tc>
          <w:tcPr>
            <w:tcW w:w="4043" w:type="dxa"/>
          </w:tcPr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ATC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médicament</w:t>
            </w:r>
          </w:p>
        </w:tc>
        <w:tc>
          <w:tcPr>
            <w:tcW w:w="2596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</w:t>
            </w:r>
          </w:p>
        </w:tc>
        <w:tc>
          <w:tcPr>
            <w:tcW w:w="2338" w:type="dxa"/>
          </w:tcPr>
          <w:p w:rsidR="007034D4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Excipients à effet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notoire</w:t>
            </w:r>
          </w:p>
        </w:tc>
      </w:tr>
      <w:tr w:rsidR="007034D4" w:rsidTr="0070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FF6DC8" w:rsidRDefault="00B44D76" w:rsidP="00FF6DC8">
            <w:r w:rsidRPr="00B44D76">
              <w:t>Telmisartan Ranbaxy 80 mg cp</w:t>
            </w:r>
          </w:p>
        </w:tc>
        <w:tc>
          <w:tcPr>
            <w:tcW w:w="3905" w:type="dxa"/>
          </w:tcPr>
          <w:p w:rsidR="007034D4" w:rsidRDefault="00165A1E" w:rsidP="0016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Cardiologie </w:t>
            </w:r>
            <w:r w:rsidR="007034D4">
              <w:t>–</w:t>
            </w:r>
            <w:r>
              <w:t xml:space="preserve"> </w:t>
            </w:r>
          </w:p>
          <w:p w:rsidR="007034D4" w:rsidRDefault="001D2FB2" w:rsidP="0016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Angéologie</w:t>
            </w:r>
            <w:r w:rsidR="00165A1E">
              <w:t xml:space="preserve"> </w:t>
            </w:r>
            <w:r w:rsidR="007034D4">
              <w:t>–</w:t>
            </w:r>
            <w:r w:rsidR="00165A1E">
              <w:t xml:space="preserve"> </w:t>
            </w:r>
          </w:p>
          <w:p w:rsidR="007034D4" w:rsidRDefault="00165A1E" w:rsidP="0016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Antihypertenseurs: </w:t>
            </w:r>
          </w:p>
          <w:p w:rsidR="00165A1E" w:rsidRDefault="00165A1E" w:rsidP="007034D4">
            <w:pPr>
              <w:ind w:firstLine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Antagonistes de l'angiotensine II (Temisartan)</w:t>
            </w:r>
          </w:p>
          <w:p w:rsidR="007034D4" w:rsidRDefault="007034D4" w:rsidP="0070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34D4" w:rsidRDefault="00165A1E" w:rsidP="0070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Cardiologie </w:t>
            </w:r>
            <w:r w:rsidR="007034D4">
              <w:t>–</w:t>
            </w:r>
            <w:r>
              <w:t xml:space="preserve"> </w:t>
            </w:r>
          </w:p>
          <w:p w:rsidR="007034D4" w:rsidRDefault="001D2FB2" w:rsidP="0070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Angéologie</w:t>
            </w:r>
            <w:r w:rsidR="00165A1E">
              <w:t xml:space="preserve"> </w:t>
            </w:r>
            <w:r w:rsidR="007034D4">
              <w:t>–</w:t>
            </w:r>
          </w:p>
          <w:p w:rsidR="007034D4" w:rsidRDefault="00165A1E" w:rsidP="0070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Prévention </w:t>
            </w:r>
            <w:r w:rsidR="001D2FB2">
              <w:t>cardiovasculaire</w:t>
            </w:r>
            <w:r>
              <w:t xml:space="preserve">: </w:t>
            </w:r>
          </w:p>
          <w:p w:rsidR="00FF6DC8" w:rsidRDefault="00165A1E" w:rsidP="007034D4">
            <w:pPr>
              <w:ind w:firstLine="4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Antagoniste de l'angiotensine II (Telmirtan)</w:t>
            </w:r>
          </w:p>
        </w:tc>
        <w:tc>
          <w:tcPr>
            <w:tcW w:w="4043" w:type="dxa"/>
          </w:tcPr>
          <w:p w:rsidR="007034D4" w:rsidRDefault="00165A1E" w:rsidP="0070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A1E">
              <w:t xml:space="preserve">Système cardiovasculaire: </w:t>
            </w:r>
          </w:p>
          <w:p w:rsidR="007034D4" w:rsidRDefault="00165A1E" w:rsidP="007034D4">
            <w:pPr>
              <w:ind w:firstLine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A1E">
              <w:t xml:space="preserve">médicaments agissant sur </w:t>
            </w:r>
          </w:p>
          <w:p w:rsidR="007034D4" w:rsidRDefault="00165A1E" w:rsidP="007034D4">
            <w:pPr>
              <w:ind w:firstLine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A1E">
              <w:t xml:space="preserve">le système </w:t>
            </w:r>
            <w:r w:rsidR="007034D4" w:rsidRPr="00165A1E">
              <w:t>rénine</w:t>
            </w:r>
            <w:r w:rsidRPr="00165A1E">
              <w:t xml:space="preserve"> </w:t>
            </w:r>
            <w:r w:rsidR="007034D4">
              <w:t>–</w:t>
            </w:r>
            <w:r w:rsidRPr="00165A1E">
              <w:t xml:space="preserve"> </w:t>
            </w:r>
          </w:p>
          <w:p w:rsidR="007034D4" w:rsidRDefault="00165A1E" w:rsidP="007034D4">
            <w:pPr>
              <w:ind w:firstLine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A1E">
              <w:t xml:space="preserve">angiotensine </w:t>
            </w:r>
            <w:r w:rsidR="007034D4">
              <w:t>–</w:t>
            </w:r>
            <w:r w:rsidRPr="00165A1E">
              <w:t xml:space="preserve"> </w:t>
            </w:r>
          </w:p>
          <w:p w:rsidR="007034D4" w:rsidRDefault="007034D4" w:rsidP="0070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34D4" w:rsidRDefault="007034D4" w:rsidP="0070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65A1E" w:rsidRPr="00165A1E">
              <w:t xml:space="preserve">ntagonistes de l'angiotensine II: </w:t>
            </w:r>
          </w:p>
          <w:p w:rsidR="00FF6DC8" w:rsidRDefault="00165A1E" w:rsidP="007034D4">
            <w:pPr>
              <w:ind w:firstLine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A1E">
              <w:t>antagonistes de l'angiotensine II non associés (Telmisartan)</w:t>
            </w:r>
          </w:p>
        </w:tc>
        <w:tc>
          <w:tcPr>
            <w:tcW w:w="2596" w:type="dxa"/>
          </w:tcPr>
          <w:p w:rsidR="007034D4" w:rsidRDefault="007034D4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4D4">
              <w:t xml:space="preserve">Magnésium stéarate, </w:t>
            </w:r>
          </w:p>
          <w:p w:rsidR="007034D4" w:rsidRDefault="007034D4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4D4">
              <w:t xml:space="preserve">sodium hydroxyde, </w:t>
            </w:r>
          </w:p>
          <w:p w:rsidR="007034D4" w:rsidRDefault="007034D4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4D4">
              <w:t xml:space="preserve">povidone K 30, </w:t>
            </w:r>
          </w:p>
          <w:p w:rsidR="00FF6DC8" w:rsidRDefault="007034D4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4D4">
              <w:t>méglumine</w:t>
            </w:r>
            <w:bookmarkStart w:id="0" w:name="_GoBack"/>
            <w:bookmarkEnd w:id="0"/>
          </w:p>
        </w:tc>
        <w:tc>
          <w:tcPr>
            <w:tcW w:w="2338" w:type="dxa"/>
          </w:tcPr>
          <w:p w:rsidR="00FF6DC8" w:rsidRDefault="007034D4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A1E">
              <w:t>sorbitol</w:t>
            </w:r>
          </w:p>
        </w:tc>
      </w:tr>
    </w:tbl>
    <w:p w:rsidR="002668CB" w:rsidRDefault="002668CB" w:rsidP="00FF6DC8"/>
    <w:p w:rsidR="001D2FB2" w:rsidRDefault="001D2FB2" w:rsidP="00FF6DC8"/>
    <w:sectPr w:rsidR="001D2FB2" w:rsidSect="00A202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2"/>
  </w:num>
  <w:num w:numId="11">
    <w:abstractNumId w:val="8"/>
  </w:num>
  <w:num w:numId="12">
    <w:abstractNumId w:val="1"/>
  </w:num>
  <w:num w:numId="13">
    <w:abstractNumId w:val="1"/>
  </w:num>
  <w:num w:numId="14">
    <w:abstractNumId w:val="8"/>
  </w:num>
  <w:num w:numId="15">
    <w:abstractNumId w:val="1"/>
  </w:num>
  <w:num w:numId="16">
    <w:abstractNumId w:val="2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C8"/>
    <w:rsid w:val="000B31A7"/>
    <w:rsid w:val="00165A1E"/>
    <w:rsid w:val="001D2FB2"/>
    <w:rsid w:val="002668CB"/>
    <w:rsid w:val="00281853"/>
    <w:rsid w:val="0039095E"/>
    <w:rsid w:val="003E7F95"/>
    <w:rsid w:val="00427FB7"/>
    <w:rsid w:val="00493422"/>
    <w:rsid w:val="004A498C"/>
    <w:rsid w:val="00545AC1"/>
    <w:rsid w:val="007034D4"/>
    <w:rsid w:val="008A6958"/>
    <w:rsid w:val="0095582A"/>
    <w:rsid w:val="00A20275"/>
    <w:rsid w:val="00AD0E85"/>
    <w:rsid w:val="00B44D76"/>
    <w:rsid w:val="00EE61B5"/>
    <w:rsid w:val="00F718C0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3E7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165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3E7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165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6</cp:revision>
  <dcterms:created xsi:type="dcterms:W3CDTF">2014-12-29T09:32:00Z</dcterms:created>
  <dcterms:modified xsi:type="dcterms:W3CDTF">2014-12-29T09:57:00Z</dcterms:modified>
</cp:coreProperties>
</file>