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A93632" w14:textId="77777777" w:rsidR="00461F8B" w:rsidRPr="00461F8B" w:rsidRDefault="00461F8B" w:rsidP="00461F8B">
      <w:pPr>
        <w:spacing w:after="0"/>
        <w:rPr>
          <w:sz w:val="22"/>
          <w:szCs w:val="22"/>
        </w:rPr>
      </w:pPr>
      <w:r w:rsidRPr="00461F8B">
        <w:rPr>
          <w:sz w:val="22"/>
          <w:szCs w:val="22"/>
        </w:rPr>
        <w:t>Hi Everyone,</w:t>
      </w:r>
    </w:p>
    <w:p w14:paraId="6B912641" w14:textId="77777777" w:rsidR="00461F8B" w:rsidRPr="00461F8B" w:rsidRDefault="00461F8B" w:rsidP="00461F8B">
      <w:pPr>
        <w:spacing w:after="0"/>
        <w:rPr>
          <w:sz w:val="22"/>
          <w:szCs w:val="22"/>
        </w:rPr>
      </w:pPr>
      <w:r w:rsidRPr="00461F8B">
        <w:rPr>
          <w:sz w:val="22"/>
          <w:szCs w:val="22"/>
        </w:rPr>
        <w:t xml:space="preserve">Recent data from the </w:t>
      </w:r>
      <w:r w:rsidRPr="00461F8B">
        <w:rPr>
          <w:b/>
          <w:bCs/>
          <w:sz w:val="22"/>
          <w:szCs w:val="22"/>
        </w:rPr>
        <w:t>Disease Prediction App</w:t>
      </w:r>
      <w:r w:rsidRPr="00461F8B">
        <w:rPr>
          <w:sz w:val="22"/>
          <w:szCs w:val="22"/>
        </w:rPr>
        <w:t xml:space="preserve"> indicates that the weather conditions in </w:t>
      </w:r>
      <w:r w:rsidRPr="00461F8B">
        <w:rPr>
          <w:b/>
          <w:bCs/>
          <w:sz w:val="22"/>
          <w:szCs w:val="22"/>
        </w:rPr>
        <w:t xml:space="preserve">Hafizabad, </w:t>
      </w:r>
      <w:proofErr w:type="spellStart"/>
      <w:r w:rsidRPr="00461F8B">
        <w:rPr>
          <w:b/>
          <w:bCs/>
          <w:sz w:val="22"/>
          <w:szCs w:val="22"/>
        </w:rPr>
        <w:t>Bhowana</w:t>
      </w:r>
      <w:proofErr w:type="spellEnd"/>
      <w:r w:rsidRPr="00461F8B">
        <w:rPr>
          <w:b/>
          <w:bCs/>
          <w:sz w:val="22"/>
          <w:szCs w:val="22"/>
        </w:rPr>
        <w:t xml:space="preserve">, and </w:t>
      </w:r>
      <w:proofErr w:type="spellStart"/>
      <w:r w:rsidRPr="00461F8B">
        <w:rPr>
          <w:b/>
          <w:bCs/>
          <w:sz w:val="22"/>
          <w:szCs w:val="22"/>
        </w:rPr>
        <w:t>Lalian</w:t>
      </w:r>
      <w:proofErr w:type="spellEnd"/>
      <w:r w:rsidRPr="00461F8B">
        <w:rPr>
          <w:sz w:val="22"/>
          <w:szCs w:val="22"/>
        </w:rPr>
        <w:t xml:space="preserve"> have been highly conducive to </w:t>
      </w:r>
      <w:r w:rsidRPr="00461F8B">
        <w:rPr>
          <w:b/>
          <w:bCs/>
          <w:sz w:val="22"/>
          <w:szCs w:val="22"/>
        </w:rPr>
        <w:t>Bacterial Leaf Blight</w:t>
      </w:r>
      <w:r w:rsidRPr="00461F8B">
        <w:rPr>
          <w:sz w:val="22"/>
          <w:szCs w:val="22"/>
        </w:rPr>
        <w:t>. Combined with recent rainfall and other favorable parameters, these conditions signal a high severity and increased risk of disease in the coming days.</w:t>
      </w:r>
    </w:p>
    <w:p w14:paraId="3A7582D3" w14:textId="77777777" w:rsidR="00461F8B" w:rsidRPr="00461F8B" w:rsidRDefault="00461F8B" w:rsidP="00461F8B">
      <w:pPr>
        <w:spacing w:after="0"/>
        <w:rPr>
          <w:sz w:val="22"/>
          <w:szCs w:val="22"/>
        </w:rPr>
      </w:pPr>
      <w:r w:rsidRPr="00461F8B">
        <w:rPr>
          <w:sz w:val="22"/>
          <w:szCs w:val="22"/>
        </w:rPr>
        <w:t>Other Diseases have Low to medium Risk.</w:t>
      </w:r>
    </w:p>
    <w:p w14:paraId="6D2EE2C3" w14:textId="77777777" w:rsidR="00461F8B" w:rsidRPr="00461F8B" w:rsidRDefault="00461F8B" w:rsidP="00461F8B">
      <w:pPr>
        <w:spacing w:after="0"/>
        <w:rPr>
          <w:b/>
          <w:bCs/>
          <w:sz w:val="22"/>
          <w:szCs w:val="22"/>
        </w:rPr>
      </w:pPr>
    </w:p>
    <w:p w14:paraId="4928B231" w14:textId="28F57FA7" w:rsidR="00461F8B" w:rsidRPr="00461F8B" w:rsidRDefault="00461F8B" w:rsidP="00461F8B">
      <w:pPr>
        <w:spacing w:after="0"/>
        <w:rPr>
          <w:sz w:val="22"/>
          <w:szCs w:val="22"/>
        </w:rPr>
      </w:pPr>
      <w:r w:rsidRPr="00461F8B">
        <w:rPr>
          <w:b/>
          <w:bCs/>
          <w:sz w:val="22"/>
          <w:szCs w:val="22"/>
        </w:rPr>
        <w:t>Summary of Current weather Conditions</w:t>
      </w:r>
      <w:r w:rsidRPr="00461F8B">
        <w:rPr>
          <w:sz w:val="22"/>
          <w:szCs w:val="22"/>
        </w:rPr>
        <w:t xml:space="preserve"> (Temp/Humidity/Rain) met in </w:t>
      </w:r>
      <w:proofErr w:type="gramStart"/>
      <w:r w:rsidRPr="00461F8B">
        <w:rPr>
          <w:sz w:val="22"/>
          <w:szCs w:val="22"/>
        </w:rPr>
        <w:t>High Risk</w:t>
      </w:r>
      <w:proofErr w:type="gramEnd"/>
      <w:r w:rsidRPr="00461F8B">
        <w:rPr>
          <w:sz w:val="22"/>
          <w:szCs w:val="22"/>
        </w:rPr>
        <w:t xml:space="preserve"> </w:t>
      </w:r>
      <w:r w:rsidRPr="00461F8B">
        <w:rPr>
          <w:b/>
          <w:bCs/>
          <w:sz w:val="22"/>
          <w:szCs w:val="22"/>
        </w:rPr>
        <w:t>Areas</w:t>
      </w:r>
      <w:r w:rsidRPr="00461F8B">
        <w:rPr>
          <w:sz w:val="22"/>
          <w:szCs w:val="22"/>
        </w:rPr>
        <w:t xml:space="preserve">: Hafizabad: 34 consecutive hours, totaling 131 hours in the past 7 days </w:t>
      </w:r>
      <w:proofErr w:type="spellStart"/>
      <w:r w:rsidRPr="00461F8B">
        <w:rPr>
          <w:b/>
          <w:bCs/>
          <w:sz w:val="22"/>
          <w:szCs w:val="22"/>
        </w:rPr>
        <w:t>Bhowana</w:t>
      </w:r>
      <w:proofErr w:type="spellEnd"/>
      <w:r w:rsidRPr="00461F8B">
        <w:rPr>
          <w:sz w:val="22"/>
          <w:szCs w:val="22"/>
        </w:rPr>
        <w:t>: 34 consecutive hours, totaling 117 hours in the past 7 days</w:t>
      </w:r>
    </w:p>
    <w:p w14:paraId="3948DDF7" w14:textId="77777777" w:rsidR="00461F8B" w:rsidRPr="00461F8B" w:rsidRDefault="00461F8B" w:rsidP="00461F8B">
      <w:pPr>
        <w:spacing w:after="0"/>
        <w:rPr>
          <w:sz w:val="22"/>
          <w:szCs w:val="22"/>
        </w:rPr>
      </w:pPr>
      <w:proofErr w:type="spellStart"/>
      <w:r w:rsidRPr="00461F8B">
        <w:rPr>
          <w:b/>
          <w:bCs/>
          <w:sz w:val="22"/>
          <w:szCs w:val="22"/>
        </w:rPr>
        <w:t>Lalian</w:t>
      </w:r>
      <w:proofErr w:type="spellEnd"/>
      <w:r w:rsidRPr="00461F8B">
        <w:rPr>
          <w:sz w:val="22"/>
          <w:szCs w:val="22"/>
        </w:rPr>
        <w:t>: 34 consecutive hours, totaling 116 hours in the past 7 days</w:t>
      </w:r>
    </w:p>
    <w:p w14:paraId="3B78103E" w14:textId="77777777" w:rsidR="00461F8B" w:rsidRPr="00461F8B" w:rsidRDefault="00461F8B" w:rsidP="00461F8B">
      <w:pPr>
        <w:spacing w:after="0"/>
        <w:rPr>
          <w:sz w:val="22"/>
          <w:szCs w:val="22"/>
        </w:rPr>
      </w:pPr>
      <w:r w:rsidRPr="00461F8B">
        <w:rPr>
          <w:sz w:val="22"/>
          <w:szCs w:val="22"/>
        </w:rPr>
        <w:t xml:space="preserve">If the crop is in the </w:t>
      </w:r>
      <w:r w:rsidRPr="00461F8B">
        <w:rPr>
          <w:b/>
          <w:bCs/>
          <w:sz w:val="22"/>
          <w:szCs w:val="22"/>
        </w:rPr>
        <w:t>tillering stage</w:t>
      </w:r>
      <w:r w:rsidRPr="00461F8B">
        <w:rPr>
          <w:sz w:val="22"/>
          <w:szCs w:val="22"/>
        </w:rPr>
        <w:t xml:space="preserve">, it is particularly susceptible to </w:t>
      </w:r>
      <w:r w:rsidRPr="00461F8B">
        <w:rPr>
          <w:b/>
          <w:bCs/>
          <w:sz w:val="22"/>
          <w:szCs w:val="22"/>
        </w:rPr>
        <w:t xml:space="preserve">Blast, Brown Spot, Sheath Blight, Bacterial Leaf Blight and </w:t>
      </w:r>
      <w:proofErr w:type="spellStart"/>
      <w:r w:rsidRPr="00461F8B">
        <w:rPr>
          <w:b/>
          <w:bCs/>
          <w:sz w:val="22"/>
          <w:szCs w:val="22"/>
        </w:rPr>
        <w:t>Bakaeni</w:t>
      </w:r>
      <w:proofErr w:type="spellEnd"/>
      <w:r w:rsidRPr="00461F8B">
        <w:rPr>
          <w:sz w:val="22"/>
          <w:szCs w:val="22"/>
        </w:rPr>
        <w:t>.</w:t>
      </w:r>
    </w:p>
    <w:p w14:paraId="3FED99C4" w14:textId="77777777" w:rsidR="00461F8B" w:rsidRPr="00461F8B" w:rsidRDefault="00461F8B" w:rsidP="00461F8B">
      <w:pPr>
        <w:spacing w:after="0"/>
        <w:rPr>
          <w:sz w:val="22"/>
          <w:szCs w:val="22"/>
        </w:rPr>
      </w:pPr>
    </w:p>
    <w:p w14:paraId="0813E741" w14:textId="0C980B13" w:rsidR="00461F8B" w:rsidRPr="00461F8B" w:rsidRDefault="00461F8B" w:rsidP="00461F8B">
      <w:pPr>
        <w:spacing w:after="0"/>
        <w:rPr>
          <w:b/>
          <w:bCs/>
          <w:sz w:val="22"/>
          <w:szCs w:val="22"/>
        </w:rPr>
      </w:pPr>
      <w:r w:rsidRPr="00461F8B">
        <w:rPr>
          <w:b/>
          <w:bCs/>
          <w:sz w:val="22"/>
          <w:szCs w:val="22"/>
        </w:rPr>
        <w:t>Action Required:</w:t>
      </w:r>
    </w:p>
    <w:p w14:paraId="7E9B5C16" w14:textId="77777777" w:rsidR="00461F8B" w:rsidRPr="00461F8B" w:rsidRDefault="00461F8B" w:rsidP="00461F8B">
      <w:pPr>
        <w:spacing w:after="0"/>
        <w:rPr>
          <w:sz w:val="22"/>
          <w:szCs w:val="22"/>
        </w:rPr>
      </w:pPr>
      <w:r w:rsidRPr="00461F8B">
        <w:rPr>
          <w:b/>
          <w:bCs/>
          <w:sz w:val="22"/>
          <w:szCs w:val="22"/>
        </w:rPr>
        <w:t>Immediate Notification</w:t>
      </w:r>
      <w:r w:rsidRPr="00461F8B">
        <w:rPr>
          <w:sz w:val="22"/>
          <w:szCs w:val="22"/>
        </w:rPr>
        <w:t xml:space="preserve">: All Aos must inform Farmers in the </w:t>
      </w:r>
      <w:proofErr w:type="gramStart"/>
      <w:r w:rsidRPr="00461F8B">
        <w:rPr>
          <w:b/>
          <w:bCs/>
          <w:sz w:val="22"/>
          <w:szCs w:val="22"/>
        </w:rPr>
        <w:t>High Risk</w:t>
      </w:r>
      <w:proofErr w:type="gramEnd"/>
      <w:r w:rsidRPr="00461F8B">
        <w:rPr>
          <w:b/>
          <w:bCs/>
          <w:sz w:val="22"/>
          <w:szCs w:val="22"/>
        </w:rPr>
        <w:t xml:space="preserve"> areas</w:t>
      </w:r>
      <w:r w:rsidRPr="00461F8B">
        <w:rPr>
          <w:sz w:val="22"/>
          <w:szCs w:val="22"/>
        </w:rPr>
        <w:t xml:space="preserve"> @Muhammad Ismail</w:t>
      </w:r>
    </w:p>
    <w:p w14:paraId="2F2085CD" w14:textId="77777777" w:rsidR="00461F8B" w:rsidRPr="00461F8B" w:rsidRDefault="00461F8B" w:rsidP="00461F8B">
      <w:pPr>
        <w:spacing w:after="0"/>
        <w:rPr>
          <w:b/>
          <w:bCs/>
          <w:sz w:val="22"/>
          <w:szCs w:val="22"/>
        </w:rPr>
      </w:pPr>
    </w:p>
    <w:p w14:paraId="2928B007" w14:textId="3ABE3C6A" w:rsidR="00461F8B" w:rsidRPr="00461F8B" w:rsidRDefault="00461F8B" w:rsidP="00461F8B">
      <w:pPr>
        <w:spacing w:after="0"/>
        <w:rPr>
          <w:sz w:val="22"/>
          <w:szCs w:val="22"/>
        </w:rPr>
      </w:pPr>
      <w:r w:rsidRPr="00461F8B">
        <w:rPr>
          <w:b/>
          <w:bCs/>
          <w:sz w:val="22"/>
          <w:szCs w:val="22"/>
        </w:rPr>
        <w:t>Preventive Measures</w:t>
      </w:r>
      <w:r w:rsidRPr="00461F8B">
        <w:rPr>
          <w:sz w:val="22"/>
          <w:szCs w:val="22"/>
        </w:rPr>
        <w:t>: Implement appropriate measures to mitigate the risk of infection such as Disease Monitoring and preventive Chemical Products. (Note: Avoid spraying before rain if it's expected within 24 hours, as the rain can wash away the spray before it dries or is absorbed, reducing its effectiveness. Similarly, wait until after rain for post- rain applications, allowing foliage to dry first, since wet leaves can dilute the product and decrease its efficacy.) P &amp; D August-24</w:t>
      </w:r>
    </w:p>
    <w:p w14:paraId="18F5D616" w14:textId="77777777" w:rsidR="00461F8B" w:rsidRPr="00461F8B" w:rsidRDefault="00461F8B" w:rsidP="00461F8B">
      <w:pPr>
        <w:spacing w:after="0"/>
        <w:rPr>
          <w:b/>
          <w:bCs/>
          <w:sz w:val="22"/>
          <w:szCs w:val="22"/>
        </w:rPr>
      </w:pPr>
      <w:r w:rsidRPr="00461F8B">
        <w:rPr>
          <w:b/>
          <w:bCs/>
          <w:sz w:val="22"/>
          <w:szCs w:val="22"/>
        </w:rPr>
        <w:t>At-Risk Fields:</w:t>
      </w:r>
    </w:p>
    <w:p w14:paraId="2A22BFCB" w14:textId="77777777" w:rsidR="00461F8B" w:rsidRPr="00461F8B" w:rsidRDefault="00461F8B" w:rsidP="00461F8B">
      <w:pPr>
        <w:pStyle w:val="ListParagraph"/>
        <w:numPr>
          <w:ilvl w:val="0"/>
          <w:numId w:val="13"/>
        </w:numPr>
        <w:spacing w:after="0"/>
        <w:ind w:left="714" w:hanging="357"/>
        <w:rPr>
          <w:sz w:val="22"/>
          <w:szCs w:val="22"/>
        </w:rPr>
      </w:pPr>
      <w:r w:rsidRPr="00461F8B">
        <w:rPr>
          <w:sz w:val="22"/>
          <w:szCs w:val="22"/>
        </w:rPr>
        <w:t>Poorly managed fields</w:t>
      </w:r>
    </w:p>
    <w:p w14:paraId="12249242" w14:textId="77777777" w:rsidR="00461F8B" w:rsidRPr="00461F8B" w:rsidRDefault="00461F8B" w:rsidP="00461F8B">
      <w:pPr>
        <w:pStyle w:val="ListParagraph"/>
        <w:numPr>
          <w:ilvl w:val="0"/>
          <w:numId w:val="13"/>
        </w:numPr>
        <w:spacing w:after="0"/>
        <w:ind w:left="714" w:hanging="357"/>
        <w:rPr>
          <w:sz w:val="22"/>
          <w:szCs w:val="22"/>
        </w:rPr>
      </w:pPr>
      <w:r w:rsidRPr="00461F8B">
        <w:rPr>
          <w:sz w:val="22"/>
          <w:szCs w:val="22"/>
        </w:rPr>
        <w:t>Field with unbalanced Fertilizer Application.</w:t>
      </w:r>
    </w:p>
    <w:p w14:paraId="200BBAB5" w14:textId="77777777" w:rsidR="00461F8B" w:rsidRPr="00461F8B" w:rsidRDefault="00461F8B" w:rsidP="00461F8B">
      <w:pPr>
        <w:pStyle w:val="ListParagraph"/>
        <w:numPr>
          <w:ilvl w:val="0"/>
          <w:numId w:val="13"/>
        </w:numPr>
        <w:spacing w:after="0"/>
        <w:ind w:left="714" w:hanging="357"/>
        <w:rPr>
          <w:sz w:val="22"/>
          <w:szCs w:val="22"/>
        </w:rPr>
      </w:pPr>
      <w:r w:rsidRPr="00461F8B">
        <w:rPr>
          <w:sz w:val="22"/>
          <w:szCs w:val="22"/>
        </w:rPr>
        <w:t>Fields with Weeds</w:t>
      </w:r>
    </w:p>
    <w:p w14:paraId="7D06653A" w14:textId="77777777" w:rsidR="00461F8B" w:rsidRPr="00461F8B" w:rsidRDefault="00461F8B" w:rsidP="00461F8B">
      <w:pPr>
        <w:pStyle w:val="ListParagraph"/>
        <w:numPr>
          <w:ilvl w:val="0"/>
          <w:numId w:val="13"/>
        </w:numPr>
        <w:spacing w:after="0"/>
        <w:ind w:left="714" w:hanging="357"/>
        <w:rPr>
          <w:sz w:val="22"/>
          <w:szCs w:val="22"/>
        </w:rPr>
      </w:pPr>
      <w:r w:rsidRPr="00461F8B">
        <w:rPr>
          <w:sz w:val="22"/>
          <w:szCs w:val="22"/>
        </w:rPr>
        <w:t>Fields lacking resistant varieties</w:t>
      </w:r>
    </w:p>
    <w:p w14:paraId="79665A1A" w14:textId="77777777" w:rsidR="00461F8B" w:rsidRPr="00461F8B" w:rsidRDefault="00461F8B" w:rsidP="00461F8B">
      <w:pPr>
        <w:pStyle w:val="ListParagraph"/>
        <w:numPr>
          <w:ilvl w:val="0"/>
          <w:numId w:val="13"/>
        </w:numPr>
        <w:spacing w:after="0"/>
        <w:ind w:left="714" w:hanging="357"/>
        <w:rPr>
          <w:sz w:val="22"/>
          <w:szCs w:val="22"/>
        </w:rPr>
      </w:pPr>
      <w:r w:rsidRPr="00461F8B">
        <w:rPr>
          <w:sz w:val="22"/>
          <w:szCs w:val="22"/>
        </w:rPr>
        <w:t>Fields where seeds were not treated before sowing</w:t>
      </w:r>
    </w:p>
    <w:p w14:paraId="6A9BACD6" w14:textId="77777777" w:rsidR="00461F8B" w:rsidRPr="00461F8B" w:rsidRDefault="00461F8B" w:rsidP="00461F8B">
      <w:pPr>
        <w:spacing w:after="0"/>
        <w:rPr>
          <w:sz w:val="22"/>
          <w:szCs w:val="22"/>
        </w:rPr>
      </w:pPr>
    </w:p>
    <w:p w14:paraId="669B9759" w14:textId="078A95A6" w:rsidR="00461F8B" w:rsidRPr="00461F8B" w:rsidRDefault="00461F8B" w:rsidP="00461F8B">
      <w:pPr>
        <w:spacing w:after="0"/>
        <w:rPr>
          <w:sz w:val="22"/>
          <w:szCs w:val="22"/>
        </w:rPr>
      </w:pPr>
      <w:r w:rsidRPr="00461F8B">
        <w:rPr>
          <w:sz w:val="22"/>
          <w:szCs w:val="22"/>
        </w:rPr>
        <w:t>These fields are at a higher risk of infection due to the current ideal weather conditions for inoculum establishment.</w:t>
      </w:r>
    </w:p>
    <w:p w14:paraId="7A0A0D91" w14:textId="77777777" w:rsidR="00461F8B" w:rsidRPr="00461F8B" w:rsidRDefault="00461F8B" w:rsidP="00461F8B">
      <w:pPr>
        <w:spacing w:after="0"/>
        <w:rPr>
          <w:sz w:val="22"/>
          <w:szCs w:val="22"/>
        </w:rPr>
      </w:pPr>
      <w:r w:rsidRPr="00461F8B">
        <w:rPr>
          <w:sz w:val="22"/>
          <w:szCs w:val="22"/>
        </w:rPr>
        <w:t>Regards, Sadia</w:t>
      </w:r>
    </w:p>
    <w:p w14:paraId="2CAE03D6" w14:textId="6EB76484" w:rsidR="00A60B08" w:rsidRPr="00461F8B" w:rsidRDefault="00461F8B" w:rsidP="00461F8B">
      <w:pPr>
        <w:spacing w:after="0"/>
        <w:rPr>
          <w:sz w:val="22"/>
          <w:szCs w:val="22"/>
        </w:rPr>
      </w:pPr>
      <w:r w:rsidRPr="00461F8B">
        <w:rPr>
          <w:sz w:val="22"/>
          <w:szCs w:val="22"/>
        </w:rPr>
        <w:t>[Quoted text hidden]</w:t>
      </w:r>
    </w:p>
    <w:sectPr w:rsidR="00A60B08" w:rsidRPr="00461F8B" w:rsidSect="00461F8B">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D75075"/>
    <w:multiLevelType w:val="multilevel"/>
    <w:tmpl w:val="78DC0AB2"/>
    <w:lvl w:ilvl="0">
      <w:start w:val="1"/>
      <w:numFmt w:val="decimal"/>
      <w:pStyle w:val="Heading1"/>
      <w:lvlText w:val="%1."/>
      <w:lvlJc w:val="left"/>
      <w:pPr>
        <w:tabs>
          <w:tab w:val="num" w:pos="720"/>
        </w:tabs>
        <w:ind w:left="0" w:firstLine="0"/>
      </w:pPr>
      <w:rPr>
        <w:rFonts w:hint="default"/>
      </w:rPr>
    </w:lvl>
    <w:lvl w:ilvl="1">
      <w:start w:val="1"/>
      <w:numFmt w:val="lowerLetter"/>
      <w:pStyle w:val="Heading2"/>
      <w:lvlText w:val="%2."/>
      <w:lvlJc w:val="left"/>
      <w:pPr>
        <w:tabs>
          <w:tab w:val="num" w:pos="720"/>
        </w:tabs>
        <w:ind w:left="1440" w:hanging="720"/>
      </w:pPr>
      <w:rPr>
        <w:rFonts w:hint="default"/>
      </w:rPr>
    </w:lvl>
    <w:lvl w:ilvl="2">
      <w:start w:val="1"/>
      <w:numFmt w:val="decimal"/>
      <w:pStyle w:val="Heading3"/>
      <w:lvlText w:val="(%3)"/>
      <w:lvlJc w:val="left"/>
      <w:pPr>
        <w:tabs>
          <w:tab w:val="num" w:pos="1080"/>
        </w:tabs>
        <w:ind w:left="2160" w:hanging="720"/>
      </w:pPr>
      <w:rPr>
        <w:rFonts w:hint="default"/>
      </w:rPr>
    </w:lvl>
    <w:lvl w:ilvl="3">
      <w:start w:val="1"/>
      <w:numFmt w:val="lowerLetter"/>
      <w:lvlText w:val="(%4)"/>
      <w:lvlJc w:val="left"/>
      <w:pPr>
        <w:tabs>
          <w:tab w:val="num" w:pos="2160"/>
        </w:tabs>
        <w:ind w:left="2880" w:hanging="720"/>
      </w:pPr>
      <w:rPr>
        <w:rFonts w:hint="default"/>
      </w:rPr>
    </w:lvl>
    <w:lvl w:ilvl="4">
      <w:start w:val="1"/>
      <w:numFmt w:val="lowerRoman"/>
      <w:lvlText w:val="%5."/>
      <w:lvlJc w:val="left"/>
      <w:pPr>
        <w:tabs>
          <w:tab w:val="num" w:pos="18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BD476D5"/>
    <w:multiLevelType w:val="hybridMultilevel"/>
    <w:tmpl w:val="2112FE2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725B5E5A"/>
    <w:multiLevelType w:val="multilevel"/>
    <w:tmpl w:val="998AAA4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720"/>
        </w:tabs>
        <w:ind w:left="1440" w:hanging="720"/>
      </w:pPr>
      <w:rPr>
        <w:rFonts w:hint="default"/>
      </w:rPr>
    </w:lvl>
    <w:lvl w:ilvl="2">
      <w:start w:val="1"/>
      <w:numFmt w:val="decimal"/>
      <w:lvlText w:val="(%3)"/>
      <w:lvlJc w:val="left"/>
      <w:pPr>
        <w:tabs>
          <w:tab w:val="num" w:pos="1080"/>
        </w:tabs>
        <w:ind w:left="2160" w:hanging="720"/>
      </w:pPr>
      <w:rPr>
        <w:rFonts w:hint="default"/>
      </w:rPr>
    </w:lvl>
    <w:lvl w:ilvl="3">
      <w:start w:val="1"/>
      <w:numFmt w:val="lowerLetter"/>
      <w:pStyle w:val="Heading4"/>
      <w:lvlText w:val="(%4)"/>
      <w:lvlJc w:val="left"/>
      <w:pPr>
        <w:tabs>
          <w:tab w:val="num" w:pos="2160"/>
        </w:tabs>
        <w:ind w:left="2880" w:hanging="720"/>
      </w:pPr>
      <w:rPr>
        <w:rFonts w:hint="default"/>
      </w:rPr>
    </w:lvl>
    <w:lvl w:ilvl="4">
      <w:start w:val="1"/>
      <w:numFmt w:val="lowerRoman"/>
      <w:pStyle w:val="Heading5"/>
      <w:lvlText w:val="%5."/>
      <w:lvlJc w:val="left"/>
      <w:pPr>
        <w:tabs>
          <w:tab w:val="num" w:pos="1800"/>
        </w:tabs>
        <w:ind w:left="3600" w:hanging="72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16cid:durableId="273831740">
    <w:abstractNumId w:val="0"/>
  </w:num>
  <w:num w:numId="2" w16cid:durableId="647129955">
    <w:abstractNumId w:val="0"/>
  </w:num>
  <w:num w:numId="3" w16cid:durableId="1677490720">
    <w:abstractNumId w:val="0"/>
  </w:num>
  <w:num w:numId="4" w16cid:durableId="1320114457">
    <w:abstractNumId w:val="0"/>
  </w:num>
  <w:num w:numId="5" w16cid:durableId="936714676">
    <w:abstractNumId w:val="0"/>
  </w:num>
  <w:num w:numId="6" w16cid:durableId="1500387276">
    <w:abstractNumId w:val="2"/>
  </w:num>
  <w:num w:numId="7" w16cid:durableId="346297636">
    <w:abstractNumId w:val="2"/>
  </w:num>
  <w:num w:numId="8" w16cid:durableId="829516694">
    <w:abstractNumId w:val="0"/>
  </w:num>
  <w:num w:numId="9" w16cid:durableId="1177772988">
    <w:abstractNumId w:val="0"/>
  </w:num>
  <w:num w:numId="10" w16cid:durableId="1811898409">
    <w:abstractNumId w:val="0"/>
  </w:num>
  <w:num w:numId="11" w16cid:durableId="1462263773">
    <w:abstractNumId w:val="2"/>
  </w:num>
  <w:num w:numId="12" w16cid:durableId="2084058617">
    <w:abstractNumId w:val="2"/>
  </w:num>
  <w:num w:numId="13" w16cid:durableId="5070191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F8B"/>
    <w:rsid w:val="00120BCC"/>
    <w:rsid w:val="001B11CB"/>
    <w:rsid w:val="00274B1C"/>
    <w:rsid w:val="002A4440"/>
    <w:rsid w:val="00441F64"/>
    <w:rsid w:val="00461F8B"/>
    <w:rsid w:val="00621F46"/>
    <w:rsid w:val="00A60B08"/>
    <w:rsid w:val="00A960ED"/>
    <w:rsid w:val="00AA1CF8"/>
    <w:rsid w:val="00BB3AF5"/>
    <w:rsid w:val="00CF7E20"/>
    <w:rsid w:val="00E56643"/>
    <w:rsid w:val="00EC4D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B9734"/>
  <w15:chartTrackingRefBased/>
  <w15:docId w15:val="{8D5D8015-1BB4-4B34-B952-72DF2E57B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1CB"/>
    <w:pPr>
      <w:spacing w:after="120" w:line="360" w:lineRule="auto"/>
      <w:jc w:val="both"/>
    </w:pPr>
    <w:rPr>
      <w:rFonts w:ascii="Arial" w:hAnsi="Arial"/>
      <w:sz w:val="24"/>
      <w:szCs w:val="24"/>
    </w:rPr>
  </w:style>
  <w:style w:type="paragraph" w:styleId="Heading1">
    <w:name w:val="heading 1"/>
    <w:basedOn w:val="Normal"/>
    <w:link w:val="Heading1Char"/>
    <w:qFormat/>
    <w:rsid w:val="001B11CB"/>
    <w:pPr>
      <w:numPr>
        <w:numId w:val="10"/>
      </w:numPr>
      <w:spacing w:before="120"/>
      <w:outlineLvl w:val="0"/>
    </w:pPr>
    <w:rPr>
      <w:rFonts w:cs="Arial"/>
      <w:bCs/>
      <w:kern w:val="32"/>
    </w:rPr>
  </w:style>
  <w:style w:type="paragraph" w:styleId="Heading2">
    <w:name w:val="heading 2"/>
    <w:basedOn w:val="Normal"/>
    <w:link w:val="Heading2Char"/>
    <w:qFormat/>
    <w:rsid w:val="001B11CB"/>
    <w:pPr>
      <w:numPr>
        <w:ilvl w:val="1"/>
        <w:numId w:val="10"/>
      </w:numPr>
      <w:spacing w:after="0"/>
      <w:outlineLvl w:val="1"/>
    </w:pPr>
    <w:rPr>
      <w:rFonts w:cs="Arial"/>
      <w:bCs/>
      <w:iCs/>
      <w:szCs w:val="28"/>
    </w:rPr>
  </w:style>
  <w:style w:type="paragraph" w:styleId="Heading3">
    <w:name w:val="heading 3"/>
    <w:basedOn w:val="Normal"/>
    <w:link w:val="Heading3Char"/>
    <w:qFormat/>
    <w:rsid w:val="001B11CB"/>
    <w:pPr>
      <w:numPr>
        <w:ilvl w:val="2"/>
        <w:numId w:val="10"/>
      </w:numPr>
      <w:outlineLvl w:val="2"/>
    </w:pPr>
    <w:rPr>
      <w:rFonts w:cs="Arial"/>
      <w:bCs/>
      <w:szCs w:val="26"/>
    </w:rPr>
  </w:style>
  <w:style w:type="paragraph" w:styleId="Heading4">
    <w:name w:val="heading 4"/>
    <w:basedOn w:val="Normal"/>
    <w:link w:val="Heading4Char"/>
    <w:qFormat/>
    <w:rsid w:val="001B11CB"/>
    <w:pPr>
      <w:numPr>
        <w:ilvl w:val="3"/>
        <w:numId w:val="12"/>
      </w:numPr>
      <w:outlineLvl w:val="3"/>
    </w:pPr>
    <w:rPr>
      <w:bCs/>
      <w:szCs w:val="28"/>
    </w:rPr>
  </w:style>
  <w:style w:type="paragraph" w:styleId="Heading5">
    <w:name w:val="heading 5"/>
    <w:basedOn w:val="Normal"/>
    <w:link w:val="Heading5Char"/>
    <w:qFormat/>
    <w:rsid w:val="001B11CB"/>
    <w:pPr>
      <w:numPr>
        <w:ilvl w:val="4"/>
        <w:numId w:val="12"/>
      </w:numPr>
      <w:outlineLvl w:val="4"/>
    </w:pPr>
    <w:rPr>
      <w:bCs/>
      <w:iCs/>
      <w:szCs w:val="26"/>
    </w:rPr>
  </w:style>
  <w:style w:type="paragraph" w:styleId="Heading6">
    <w:name w:val="heading 6"/>
    <w:basedOn w:val="Normal"/>
    <w:next w:val="Normal"/>
    <w:link w:val="Heading6Char"/>
    <w:uiPriority w:val="9"/>
    <w:semiHidden/>
    <w:unhideWhenUsed/>
    <w:qFormat/>
    <w:rsid w:val="00461F8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61F8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61F8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61F8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11CB"/>
    <w:rPr>
      <w:rFonts w:ascii="Arial" w:hAnsi="Arial" w:cs="Arial"/>
      <w:bCs/>
      <w:kern w:val="32"/>
      <w:sz w:val="24"/>
      <w:szCs w:val="24"/>
    </w:rPr>
  </w:style>
  <w:style w:type="character" w:customStyle="1" w:styleId="Heading2Char">
    <w:name w:val="Heading 2 Char"/>
    <w:basedOn w:val="DefaultParagraphFont"/>
    <w:link w:val="Heading2"/>
    <w:rsid w:val="001B11CB"/>
    <w:rPr>
      <w:rFonts w:ascii="Arial" w:hAnsi="Arial" w:cs="Arial"/>
      <w:bCs/>
      <w:iCs/>
      <w:sz w:val="24"/>
      <w:szCs w:val="28"/>
    </w:rPr>
  </w:style>
  <w:style w:type="character" w:customStyle="1" w:styleId="Heading3Char">
    <w:name w:val="Heading 3 Char"/>
    <w:basedOn w:val="DefaultParagraphFont"/>
    <w:link w:val="Heading3"/>
    <w:rsid w:val="001B11CB"/>
    <w:rPr>
      <w:rFonts w:ascii="Arial" w:hAnsi="Arial" w:cs="Arial"/>
      <w:bCs/>
      <w:sz w:val="24"/>
      <w:szCs w:val="26"/>
    </w:rPr>
  </w:style>
  <w:style w:type="character" w:customStyle="1" w:styleId="Heading4Char">
    <w:name w:val="Heading 4 Char"/>
    <w:basedOn w:val="DefaultParagraphFont"/>
    <w:link w:val="Heading4"/>
    <w:rsid w:val="001B11CB"/>
    <w:rPr>
      <w:rFonts w:ascii="Arial" w:hAnsi="Arial"/>
      <w:bCs/>
      <w:sz w:val="24"/>
      <w:szCs w:val="28"/>
    </w:rPr>
  </w:style>
  <w:style w:type="character" w:customStyle="1" w:styleId="Heading5Char">
    <w:name w:val="Heading 5 Char"/>
    <w:basedOn w:val="DefaultParagraphFont"/>
    <w:link w:val="Heading5"/>
    <w:rsid w:val="001B11CB"/>
    <w:rPr>
      <w:rFonts w:ascii="Arial" w:hAnsi="Arial"/>
      <w:bCs/>
      <w:iCs/>
      <w:sz w:val="24"/>
      <w:szCs w:val="26"/>
    </w:rPr>
  </w:style>
  <w:style w:type="paragraph" w:styleId="NoSpacing">
    <w:name w:val="No Spacing"/>
    <w:uiPriority w:val="1"/>
    <w:qFormat/>
    <w:rsid w:val="001B11CB"/>
    <w:pPr>
      <w:spacing w:after="0" w:line="240" w:lineRule="auto"/>
    </w:pPr>
    <w:rPr>
      <w:rFonts w:ascii="Arial" w:hAnsi="Arial"/>
      <w:sz w:val="24"/>
      <w:szCs w:val="24"/>
    </w:rPr>
  </w:style>
  <w:style w:type="character" w:styleId="SubtleEmphasis">
    <w:name w:val="Subtle Emphasis"/>
    <w:basedOn w:val="DefaultParagraphFont"/>
    <w:uiPriority w:val="19"/>
    <w:qFormat/>
    <w:rsid w:val="001B11CB"/>
    <w:rPr>
      <w:i/>
      <w:iCs/>
      <w:color w:val="808080" w:themeColor="text1" w:themeTint="7F"/>
    </w:rPr>
  </w:style>
  <w:style w:type="character" w:customStyle="1" w:styleId="Heading6Char">
    <w:name w:val="Heading 6 Char"/>
    <w:basedOn w:val="DefaultParagraphFont"/>
    <w:link w:val="Heading6"/>
    <w:uiPriority w:val="9"/>
    <w:semiHidden/>
    <w:rsid w:val="00461F8B"/>
    <w:rPr>
      <w:rFonts w:eastAsiaTheme="majorEastAsia" w:cstheme="majorBidi"/>
      <w:i/>
      <w:iCs/>
      <w:color w:val="595959" w:themeColor="text1" w:themeTint="A6"/>
      <w:sz w:val="24"/>
      <w:szCs w:val="24"/>
    </w:rPr>
  </w:style>
  <w:style w:type="character" w:customStyle="1" w:styleId="Heading7Char">
    <w:name w:val="Heading 7 Char"/>
    <w:basedOn w:val="DefaultParagraphFont"/>
    <w:link w:val="Heading7"/>
    <w:uiPriority w:val="9"/>
    <w:semiHidden/>
    <w:rsid w:val="00461F8B"/>
    <w:rPr>
      <w:rFonts w:eastAsiaTheme="majorEastAsia"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61F8B"/>
    <w:rPr>
      <w:rFonts w:eastAsiaTheme="majorEastAsia" w:cstheme="majorBidi"/>
      <w:i/>
      <w:iCs/>
      <w:color w:val="272727" w:themeColor="text1" w:themeTint="D8"/>
      <w:sz w:val="24"/>
      <w:szCs w:val="24"/>
    </w:rPr>
  </w:style>
  <w:style w:type="character" w:customStyle="1" w:styleId="Heading9Char">
    <w:name w:val="Heading 9 Char"/>
    <w:basedOn w:val="DefaultParagraphFont"/>
    <w:link w:val="Heading9"/>
    <w:uiPriority w:val="9"/>
    <w:semiHidden/>
    <w:rsid w:val="00461F8B"/>
    <w:rPr>
      <w:rFonts w:eastAsiaTheme="majorEastAsia" w:cstheme="majorBidi"/>
      <w:color w:val="272727" w:themeColor="text1" w:themeTint="D8"/>
      <w:sz w:val="24"/>
      <w:szCs w:val="24"/>
    </w:rPr>
  </w:style>
  <w:style w:type="paragraph" w:styleId="Title">
    <w:name w:val="Title"/>
    <w:basedOn w:val="Normal"/>
    <w:next w:val="Normal"/>
    <w:link w:val="TitleChar"/>
    <w:uiPriority w:val="10"/>
    <w:qFormat/>
    <w:rsid w:val="00461F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1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1F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1F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1F8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61F8B"/>
    <w:rPr>
      <w:rFonts w:ascii="Arial" w:hAnsi="Arial"/>
      <w:i/>
      <w:iCs/>
      <w:color w:val="404040" w:themeColor="text1" w:themeTint="BF"/>
      <w:sz w:val="24"/>
      <w:szCs w:val="24"/>
    </w:rPr>
  </w:style>
  <w:style w:type="paragraph" w:styleId="ListParagraph">
    <w:name w:val="List Paragraph"/>
    <w:basedOn w:val="Normal"/>
    <w:uiPriority w:val="34"/>
    <w:qFormat/>
    <w:rsid w:val="00461F8B"/>
    <w:pPr>
      <w:ind w:left="720"/>
      <w:contextualSpacing/>
    </w:pPr>
  </w:style>
  <w:style w:type="character" w:styleId="IntenseEmphasis">
    <w:name w:val="Intense Emphasis"/>
    <w:basedOn w:val="DefaultParagraphFont"/>
    <w:uiPriority w:val="21"/>
    <w:qFormat/>
    <w:rsid w:val="00461F8B"/>
    <w:rPr>
      <w:i/>
      <w:iCs/>
      <w:color w:val="365F91" w:themeColor="accent1" w:themeShade="BF"/>
    </w:rPr>
  </w:style>
  <w:style w:type="paragraph" w:styleId="IntenseQuote">
    <w:name w:val="Intense Quote"/>
    <w:basedOn w:val="Normal"/>
    <w:next w:val="Normal"/>
    <w:link w:val="IntenseQuoteChar"/>
    <w:uiPriority w:val="30"/>
    <w:qFormat/>
    <w:rsid w:val="00461F8B"/>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461F8B"/>
    <w:rPr>
      <w:rFonts w:ascii="Arial" w:hAnsi="Arial"/>
      <w:i/>
      <w:iCs/>
      <w:color w:val="365F91" w:themeColor="accent1" w:themeShade="BF"/>
      <w:sz w:val="24"/>
      <w:szCs w:val="24"/>
    </w:rPr>
  </w:style>
  <w:style w:type="character" w:styleId="IntenseReference">
    <w:name w:val="Intense Reference"/>
    <w:basedOn w:val="DefaultParagraphFont"/>
    <w:uiPriority w:val="32"/>
    <w:qFormat/>
    <w:rsid w:val="00461F8B"/>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261</Words>
  <Characters>1489</Characters>
  <Application>Microsoft Office Word</Application>
  <DocSecurity>0</DocSecurity>
  <Lines>12</Lines>
  <Paragraphs>3</Paragraphs>
  <ScaleCrop>false</ScaleCrop>
  <Company/>
  <LinksUpToDate>false</LinksUpToDate>
  <CharactersWithSpaces>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Usman Zia</dc:creator>
  <cp:keywords/>
  <dc:description/>
  <cp:lastModifiedBy>Usman Zia</cp:lastModifiedBy>
  <cp:revision>1</cp:revision>
  <dcterms:created xsi:type="dcterms:W3CDTF">2025-01-28T04:40:00Z</dcterms:created>
  <dcterms:modified xsi:type="dcterms:W3CDTF">2025-01-28T04:43:00Z</dcterms:modified>
</cp:coreProperties>
</file>