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A3B7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7AFCBED7" w14:textId="77777777" w:rsidR="00D4191B" w:rsidRPr="00D4191B" w:rsidRDefault="00D4191B" w:rsidP="000D5768">
      <w:pPr>
        <w:jc w:val="center"/>
        <w:rPr>
          <w:color w:val="000000"/>
        </w:rPr>
      </w:pPr>
    </w:p>
    <w:p w14:paraId="4D32297A" w14:textId="77777777" w:rsidR="00D4191B" w:rsidRPr="00D4191B" w:rsidRDefault="00D4191B" w:rsidP="000D5768">
      <w:pPr>
        <w:jc w:val="center"/>
        <w:rPr>
          <w:color w:val="000000"/>
        </w:rPr>
      </w:pPr>
    </w:p>
    <w:p w14:paraId="186E1267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Pr="00D4191B" w:rsidRDefault="00D4191B" w:rsidP="000D5768">
      <w:pPr>
        <w:jc w:val="center"/>
        <w:rPr>
          <w:color w:val="000000"/>
        </w:rPr>
      </w:pPr>
    </w:p>
    <w:p w14:paraId="0AE7D786" w14:textId="34B4088B" w:rsidR="00D4191B" w:rsidRPr="00D4191B" w:rsidRDefault="001D0D35" w:rsidP="000D5768">
      <w:pPr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14:paraId="7B43F16D" w14:textId="2846B90F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1D0D35">
        <w:rPr>
          <w:color w:val="000000"/>
        </w:rPr>
        <w:t>элементам систем автоматики</w:t>
      </w:r>
    </w:p>
    <w:p w14:paraId="7891DE90" w14:textId="276EC0DD" w:rsidR="00D4191B" w:rsidRPr="00D4191B" w:rsidRDefault="00D4191B" w:rsidP="00C05C4E">
      <w:pPr>
        <w:jc w:val="center"/>
        <w:rPr>
          <w:color w:val="000000"/>
        </w:rPr>
      </w:pPr>
      <w:r w:rsidRPr="00D4191B">
        <w:rPr>
          <w:color w:val="000000"/>
        </w:rPr>
        <w:t>«</w:t>
      </w:r>
      <w:r w:rsidR="001D0D35" w:rsidRPr="001D0D35">
        <w:rPr>
          <w:color w:val="000000"/>
        </w:rPr>
        <w:t xml:space="preserve">Разработка печатной платы </w:t>
      </w:r>
      <w:r w:rsidR="00C05C4E">
        <w:rPr>
          <w:color w:val="000000"/>
        </w:rPr>
        <w:t>учебного стенда</w:t>
      </w:r>
      <w:r w:rsidRPr="00D4191B">
        <w:rPr>
          <w:color w:val="000000"/>
        </w:rPr>
        <w:t>»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60429CDA" w14:textId="77777777" w:rsidR="00D4191B" w:rsidRPr="00D4191B" w:rsidRDefault="00D4191B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0D5768">
      <w:pPr>
        <w:jc w:val="center"/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2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496"/>
        <w:gridCol w:w="3084"/>
      </w:tblGrid>
      <w:tr w:rsidR="00D4191B" w:rsidRPr="00D4191B" w14:paraId="5099DE1A" w14:textId="77777777" w:rsidTr="00D4191B">
        <w:tc>
          <w:tcPr>
            <w:tcW w:w="1227" w:type="pct"/>
            <w:hideMark/>
          </w:tcPr>
          <w:p w14:paraId="2E7A83F3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238" w:type="pct"/>
            <w:hideMark/>
          </w:tcPr>
          <w:p w14:paraId="2D24BF3F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35" w:type="pct"/>
            <w:hideMark/>
          </w:tcPr>
          <w:p w14:paraId="75C98FAD" w14:textId="45CF4F5F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6E2FE4FE" w14:textId="77777777" w:rsidTr="00D4191B">
        <w:tc>
          <w:tcPr>
            <w:tcW w:w="1227" w:type="pct"/>
            <w:hideMark/>
          </w:tcPr>
          <w:p w14:paraId="39EA67D5" w14:textId="660D030E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Группа: МР-19</w:t>
            </w:r>
            <w:r w:rsidR="001D0D35">
              <w:rPr>
                <w:color w:val="000000"/>
              </w:rPr>
              <w:t>-1</w:t>
            </w:r>
          </w:p>
        </w:tc>
        <w:tc>
          <w:tcPr>
            <w:tcW w:w="2238" w:type="pct"/>
            <w:hideMark/>
          </w:tcPr>
          <w:p w14:paraId="709E2ECB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</w:tcPr>
          <w:p w14:paraId="7F760878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543BF190" w14:textId="77777777" w:rsidTr="00D4191B">
        <w:tc>
          <w:tcPr>
            <w:tcW w:w="1227" w:type="pct"/>
            <w:hideMark/>
          </w:tcPr>
          <w:p w14:paraId="3E70D8C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4701156" w:rsidR="00D4191B" w:rsidRPr="00D4191B" w:rsidRDefault="001D0D35" w:rsidP="001D0D35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="000D5768">
              <w:rPr>
                <w:color w:val="000000"/>
              </w:rPr>
              <w:t>.</w:t>
            </w:r>
            <w:r>
              <w:rPr>
                <w:color w:val="000000"/>
              </w:rPr>
              <w:t>т.н.,</w:t>
            </w:r>
            <w:r w:rsidR="000D576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доцент</w:t>
            </w:r>
          </w:p>
        </w:tc>
        <w:tc>
          <w:tcPr>
            <w:tcW w:w="2238" w:type="pct"/>
          </w:tcPr>
          <w:p w14:paraId="5B465B97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35348C3E" w14:textId="3D24CEE5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3BF4FEF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  <w:hideMark/>
          </w:tcPr>
          <w:p w14:paraId="40E523EA" w14:textId="482209CC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319FA2F9" w14:textId="07450713" w:rsidR="00D4191B" w:rsidRPr="00D4191B" w:rsidRDefault="001D0D35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Музылева И.В.</w:t>
            </w:r>
          </w:p>
        </w:tc>
      </w:tr>
      <w:tr w:rsidR="00D4191B" w:rsidRPr="00D4191B" w14:paraId="617C127E" w14:textId="77777777" w:rsidTr="00D4191B">
        <w:tc>
          <w:tcPr>
            <w:tcW w:w="1227" w:type="pct"/>
          </w:tcPr>
          <w:p w14:paraId="1AAF099E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238" w:type="pct"/>
          </w:tcPr>
          <w:p w14:paraId="48109FE1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35" w:type="pct"/>
          </w:tcPr>
          <w:p w14:paraId="40D25E65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42658D0E" w14:textId="77777777" w:rsidTr="00D4191B">
        <w:tc>
          <w:tcPr>
            <w:tcW w:w="5000" w:type="pct"/>
            <w:gridSpan w:val="3"/>
          </w:tcPr>
          <w:p w14:paraId="6FDE68C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4CE11CF0" w14:textId="77777777" w:rsidR="00D4191B" w:rsidRPr="00D4191B" w:rsidRDefault="00D4191B" w:rsidP="000D5768">
      <w:pPr>
        <w:jc w:val="center"/>
        <w:rPr>
          <w:color w:val="000000"/>
        </w:rPr>
      </w:pPr>
    </w:p>
    <w:p w14:paraId="1F03CC67" w14:textId="77777777" w:rsidR="00D4191B" w:rsidRPr="001D0D35" w:rsidRDefault="00D4191B" w:rsidP="00383403">
      <w:pPr>
        <w:rPr>
          <w:color w:val="000000"/>
        </w:rPr>
      </w:pPr>
    </w:p>
    <w:p w14:paraId="33D9E843" w14:textId="6AE23014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1D0D35">
        <w:rPr>
          <w:color w:val="000000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14:paraId="4866858D" w14:textId="77777777" w:rsidR="003A61D6" w:rsidRPr="00D4191B" w:rsidRDefault="003A61D6" w:rsidP="003A61D6">
      <w:pPr>
        <w:jc w:val="center"/>
        <w:rPr>
          <w:b/>
          <w:color w:val="000000"/>
        </w:rPr>
      </w:pPr>
      <w:r w:rsidRPr="00D4191B">
        <w:rPr>
          <w:b/>
          <w:color w:val="000000"/>
        </w:rPr>
        <w:lastRenderedPageBreak/>
        <w:t>Липецкий государственный технический университет</w:t>
      </w:r>
    </w:p>
    <w:p w14:paraId="47279EAA" w14:textId="77777777" w:rsidR="003A61D6" w:rsidRPr="00D4191B" w:rsidRDefault="003A61D6" w:rsidP="003A61D6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7D837D8F" w14:textId="533F8F3A" w:rsidR="00221E7F" w:rsidRDefault="00221E7F" w:rsidP="003A61D6">
      <w:pPr>
        <w:pStyle w:val="1"/>
        <w:shd w:val="clear" w:color="auto" w:fill="auto"/>
        <w:spacing w:line="360" w:lineRule="auto"/>
        <w:ind w:firstLine="709"/>
        <w:jc w:val="both"/>
      </w:pPr>
    </w:p>
    <w:p w14:paraId="24A196AF" w14:textId="346A65E1" w:rsidR="003A61D6" w:rsidRPr="003A61D6" w:rsidRDefault="003A61D6" w:rsidP="003A61D6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3A61D6">
        <w:rPr>
          <w:b/>
        </w:rPr>
        <w:t>ЗАДАНИЕ</w:t>
      </w:r>
    </w:p>
    <w:p w14:paraId="3C25338B" w14:textId="70D335FD" w:rsidR="003A61D6" w:rsidRPr="00BF5B13" w:rsidRDefault="003A61D6" w:rsidP="003A61D6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BF5B13">
        <w:rPr>
          <w:b/>
        </w:rPr>
        <w:t>на курсовую работу</w:t>
      </w:r>
    </w:p>
    <w:p w14:paraId="0F154F87" w14:textId="60FA14A3" w:rsidR="00835978" w:rsidRDefault="003A61D6" w:rsidP="00835978">
      <w:pPr>
        <w:pStyle w:val="1"/>
        <w:shd w:val="clear" w:color="auto" w:fill="auto"/>
        <w:spacing w:line="360" w:lineRule="auto"/>
        <w:ind w:firstLine="0"/>
        <w:jc w:val="center"/>
      </w:pPr>
      <w:r w:rsidRPr="003A61D6">
        <w:t>по дисциплине «Элементы систем автоматики»</w:t>
      </w:r>
    </w:p>
    <w:p w14:paraId="74F69D2F" w14:textId="77777777" w:rsidR="00835978" w:rsidRDefault="00835978" w:rsidP="003A61D6">
      <w:pPr>
        <w:pStyle w:val="1"/>
        <w:shd w:val="clear" w:color="auto" w:fill="auto"/>
        <w:spacing w:line="360" w:lineRule="auto"/>
        <w:ind w:firstLine="0"/>
        <w:jc w:val="both"/>
      </w:pPr>
    </w:p>
    <w:p w14:paraId="1E4EB3F2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Студенту группы МР-19-1 </w:t>
      </w:r>
    </w:p>
    <w:p w14:paraId="33F90A76" w14:textId="4C5A0E93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Направление 15.03.06 «Мехатроника и робототехника» </w:t>
      </w:r>
    </w:p>
    <w:p w14:paraId="35EDF811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Профиль «Приводы робототехнических и мехатронных систем» </w:t>
      </w:r>
    </w:p>
    <w:p w14:paraId="477CFF5A" w14:textId="77777777" w:rsidR="00835978" w:rsidRDefault="00835978" w:rsidP="0048567B">
      <w:pPr>
        <w:pStyle w:val="1"/>
        <w:shd w:val="clear" w:color="auto" w:fill="auto"/>
        <w:spacing w:line="360" w:lineRule="auto"/>
        <w:ind w:firstLine="709"/>
        <w:jc w:val="both"/>
      </w:pPr>
    </w:p>
    <w:p w14:paraId="215CF20B" w14:textId="23DB7245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ФИО </w:t>
      </w:r>
      <w:r w:rsidR="00835978">
        <w:t>Кондратьев Сергей Евгеньевич</w:t>
      </w:r>
      <w:r w:rsidRPr="003A61D6">
        <w:t xml:space="preserve"> </w:t>
      </w:r>
    </w:p>
    <w:p w14:paraId="013C22AB" w14:textId="10D3AF0D" w:rsidR="0048567B" w:rsidRPr="0048567B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Тема курсовой работы: </w:t>
      </w:r>
      <w:r w:rsidRPr="0003415F">
        <w:t>Разработка печатной платы учебного стенда</w:t>
      </w:r>
      <w:r w:rsidR="003A61D6" w:rsidRPr="003A61D6">
        <w:t xml:space="preserve">. </w:t>
      </w:r>
    </w:p>
    <w:p w14:paraId="08E92470" w14:textId="37C867EB" w:rsidR="0003415F" w:rsidRPr="00051FAE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>Цель курсовой работы</w:t>
      </w:r>
      <w:r w:rsidRPr="00051FAE">
        <w:t xml:space="preserve">: </w:t>
      </w:r>
      <w:r w:rsidR="00051FAE">
        <w:t>Разработка демонстрационного стенда, поясняющего работу интегральной схемы (ИС) средней степени интеграции.</w:t>
      </w:r>
    </w:p>
    <w:p w14:paraId="6CD3591E" w14:textId="6203342C" w:rsidR="00000644" w:rsidRPr="0003415F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Руководитель работы: Музылёва Инна Василь</w:t>
      </w:r>
      <w:r w:rsidR="00051FAE">
        <w:t>евна</w:t>
      </w:r>
    </w:p>
    <w:p w14:paraId="1F55DEAE" w14:textId="1C54D9F5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 Для </w:t>
      </w:r>
      <w:r w:rsidR="00A66EAD">
        <w:t>устройства дешифратора на 2 входа</w:t>
      </w:r>
      <w:r w:rsidRPr="003A61D6">
        <w:t xml:space="preserve">: </w:t>
      </w:r>
    </w:p>
    <w:p w14:paraId="5D11B52A" w14:textId="5D47DF73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1.1. Построить функциональную </w:t>
      </w:r>
      <w:r w:rsidR="00A66EAD">
        <w:t xml:space="preserve">схему </w:t>
      </w:r>
      <w:r w:rsidR="00810143">
        <w:t xml:space="preserve">устройства </w:t>
      </w:r>
      <w:r w:rsidR="00A66EAD">
        <w:t>дешифратора</w:t>
      </w:r>
      <w:r w:rsidRPr="003A61D6">
        <w:t xml:space="preserve">. </w:t>
      </w:r>
    </w:p>
    <w:p w14:paraId="7CFC115B" w14:textId="4D0AD1BD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>1.2. Построить топологическую схем</w:t>
      </w:r>
      <w:r w:rsidR="00A66EAD">
        <w:t>у</w:t>
      </w:r>
      <w:r w:rsidRPr="003A61D6">
        <w:t xml:space="preserve"> </w:t>
      </w:r>
      <w:r w:rsidR="00810143">
        <w:t>устройства</w:t>
      </w:r>
      <w:r w:rsidR="00810143">
        <w:t xml:space="preserve">  </w:t>
      </w:r>
      <w:r w:rsidR="00A66EAD">
        <w:t>дешифратора</w:t>
      </w:r>
      <w:r w:rsidRPr="003A61D6">
        <w:t xml:space="preserve">. </w:t>
      </w:r>
    </w:p>
    <w:p w14:paraId="530D3942" w14:textId="7D9EDE39" w:rsidR="00000644" w:rsidRPr="00DB7817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1.3. </w:t>
      </w:r>
      <w:r w:rsidR="00A66EAD">
        <w:t>Построить принципиальную схему</w:t>
      </w:r>
      <w:r w:rsidR="00810143" w:rsidRPr="00810143">
        <w:t xml:space="preserve"> </w:t>
      </w:r>
      <w:r w:rsidR="00810143">
        <w:t>устройства</w:t>
      </w:r>
      <w:r w:rsidR="00A66EAD">
        <w:t xml:space="preserve"> дешифратора</w:t>
      </w:r>
      <w:r w:rsidRPr="003A61D6">
        <w:t xml:space="preserve">. </w:t>
      </w:r>
    </w:p>
    <w:p w14:paraId="564B0AFD" w14:textId="2F4CCCFC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Руководитель работы </w:t>
      </w:r>
      <w:r w:rsidR="00E6456E" w:rsidRPr="00E6456E">
        <w:t xml:space="preserve">                                                                </w:t>
      </w:r>
      <w:r w:rsidR="00000644" w:rsidRPr="003A61D6">
        <w:t>(</w:t>
      </w:r>
      <w:proofErr w:type="spellStart"/>
      <w:r w:rsidR="00000644" w:rsidRPr="003A61D6">
        <w:t>Музылёва</w:t>
      </w:r>
      <w:proofErr w:type="spellEnd"/>
      <w:r w:rsidR="00000644" w:rsidRPr="003A61D6">
        <w:t xml:space="preserve"> И. В.)</w:t>
      </w:r>
    </w:p>
    <w:p w14:paraId="55FEADD5" w14:textId="2227522B" w:rsidR="00DD45A5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Студент </w:t>
      </w:r>
      <w:r w:rsidR="00E6456E" w:rsidRPr="006B293C">
        <w:t xml:space="preserve">                                                                                       </w:t>
      </w:r>
      <w:r w:rsidRPr="003A61D6">
        <w:t>(</w:t>
      </w:r>
      <w:r w:rsidR="006F2CD3">
        <w:t>Кондратьев С.Е</w:t>
      </w:r>
      <w:r w:rsidRPr="003A61D6">
        <w:t>.</w:t>
      </w:r>
      <w:r w:rsidR="00000644" w:rsidRPr="00E6456E">
        <w:t>)</w:t>
      </w:r>
    </w:p>
    <w:p w14:paraId="5987F3BE" w14:textId="77777777" w:rsidR="00DD45A5" w:rsidRDefault="00DD45A5">
      <w:pPr>
        <w:rPr>
          <w:rFonts w:eastAsia="Times New Roman"/>
        </w:rPr>
      </w:pPr>
      <w:r>
        <w:br w:type="page"/>
      </w:r>
    </w:p>
    <w:p w14:paraId="4D2BBE10" w14:textId="12C961BA" w:rsidR="003A61D6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Аннотация </w:t>
      </w:r>
    </w:p>
    <w:p w14:paraId="4F9E9BBC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</w:p>
    <w:p w14:paraId="52B6DBA9" w14:textId="0CB4B0B5" w:rsidR="00DD45A5" w:rsidRDefault="00C93A74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t>В данной курсовой работе</w:t>
      </w:r>
    </w:p>
    <w:p w14:paraId="7B78C27B" w14:textId="77777777" w:rsidR="00DD45A5" w:rsidRDefault="00DD45A5">
      <w:pPr>
        <w:rPr>
          <w:rFonts w:eastAsia="Times New Roman"/>
        </w:rPr>
      </w:pPr>
      <w:r>
        <w:br w:type="page"/>
      </w:r>
    </w:p>
    <w:p w14:paraId="4F613B43" w14:textId="74ECF5BF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Оглавление </w:t>
      </w:r>
    </w:p>
    <w:p w14:paraId="62C9DB3F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</w:p>
    <w:p w14:paraId="41122A1F" w14:textId="676ED5DA" w:rsidR="00975540" w:rsidRDefault="00975540" w:rsidP="00975540">
      <w:pPr>
        <w:pStyle w:val="10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600392" w:history="1">
        <w:r w:rsidRPr="002936C1">
          <w:rPr>
            <w:rStyle w:val="af4"/>
            <w:noProof/>
          </w:rPr>
          <w:t>1.1 Построение функциональной схемы дешифратора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E6C5F8" w14:textId="217FDBF2" w:rsidR="00975540" w:rsidRDefault="00975540" w:rsidP="00975540">
      <w:pPr>
        <w:pStyle w:val="10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600393" w:history="1">
        <w:r w:rsidRPr="002936C1">
          <w:rPr>
            <w:rStyle w:val="af4"/>
            <w:noProof/>
          </w:rPr>
          <w:t>1.2 Построение топологической схемы дешифратора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45ABB6" w14:textId="1A99B5FC" w:rsidR="00975540" w:rsidRDefault="00975540" w:rsidP="00975540">
      <w:pPr>
        <w:pStyle w:val="10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600394" w:history="1">
        <w:r w:rsidRPr="002936C1">
          <w:rPr>
            <w:rStyle w:val="af4"/>
            <w:noProof/>
          </w:rPr>
          <w:t>1.3 Построение принципиальной схемы дешифратора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D93F41" w14:textId="3BBCB40D" w:rsidR="00975540" w:rsidRDefault="00975540" w:rsidP="00975540">
      <w:pPr>
        <w:pStyle w:val="10"/>
        <w:tabs>
          <w:tab w:val="right" w:leader="dot" w:pos="9344"/>
        </w:tabs>
        <w:ind w:firstLine="709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8600395" w:history="1">
        <w:r w:rsidRPr="002936C1">
          <w:rPr>
            <w:rStyle w:val="af4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_Toc88600395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CE252E" w14:textId="7ACCA8DF" w:rsidR="00DD45A5" w:rsidRDefault="00975540" w:rsidP="00975540">
      <w:pPr>
        <w:ind w:firstLine="709"/>
        <w:rPr>
          <w:rFonts w:eastAsia="Times New Roman"/>
        </w:rPr>
      </w:pPr>
      <w:r>
        <w:fldChar w:fldCharType="end"/>
      </w:r>
      <w:r w:rsidR="00DD45A5">
        <w:br w:type="page"/>
      </w:r>
    </w:p>
    <w:p w14:paraId="1486898F" w14:textId="4CEFE4DD" w:rsidR="00DD45A5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0" w:name="_Toc88600392"/>
      <w:r>
        <w:lastRenderedPageBreak/>
        <w:t xml:space="preserve">1.1 </w:t>
      </w:r>
      <w:r w:rsidRPr="003A61D6">
        <w:t>Постро</w:t>
      </w:r>
      <w:r>
        <w:t>ение</w:t>
      </w:r>
      <w:r w:rsidRPr="003A61D6">
        <w:t xml:space="preserve"> функциональн</w:t>
      </w:r>
      <w:r>
        <w:t>ой</w:t>
      </w:r>
      <w:r w:rsidRPr="003A61D6">
        <w:t xml:space="preserve"> </w:t>
      </w:r>
      <w:r>
        <w:t xml:space="preserve">схемы </w:t>
      </w:r>
      <w:r w:rsidR="00A7449C">
        <w:t xml:space="preserve">устройства </w:t>
      </w:r>
      <w:r>
        <w:t>дешифратора</w:t>
      </w:r>
      <w:bookmarkEnd w:id="0"/>
    </w:p>
    <w:p w14:paraId="1731FFF6" w14:textId="74354DFD" w:rsidR="00241FEC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0BA07AFF" w14:textId="489DE6AE" w:rsidR="006E7493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  <w:r>
        <w:t xml:space="preserve">Таблица 1 </w:t>
      </w:r>
      <w:r w:rsidR="00C20435">
        <w:rPr>
          <w:color w:val="000000"/>
          <w:lang w:eastAsia="ru-RU"/>
        </w:rPr>
        <w:t>–</w:t>
      </w:r>
      <w:r>
        <w:t xml:space="preserve"> Таблица истинности для двухвходового дешифратора с разрешающим сигналом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4A576F" w14:paraId="7D5AB113" w14:textId="77777777" w:rsidTr="00B74884">
        <w:tc>
          <w:tcPr>
            <w:tcW w:w="4101" w:type="dxa"/>
            <w:gridSpan w:val="3"/>
            <w:vAlign w:val="center"/>
          </w:tcPr>
          <w:p w14:paraId="4AF6C72E" w14:textId="4554C665" w:rsidR="004A576F" w:rsidRP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Входные сигналы</w:t>
            </w:r>
          </w:p>
        </w:tc>
        <w:tc>
          <w:tcPr>
            <w:tcW w:w="5469" w:type="dxa"/>
            <w:gridSpan w:val="4"/>
          </w:tcPr>
          <w:p w14:paraId="3550F1D8" w14:textId="231783FC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</w:t>
            </w:r>
            <w:r>
              <w:t>ы</w:t>
            </w:r>
            <w:r>
              <w:t>ходные сигналы</w:t>
            </w:r>
          </w:p>
        </w:tc>
      </w:tr>
      <w:tr w:rsidR="004A576F" w14:paraId="521825B2" w14:textId="77777777" w:rsidTr="004A576F">
        <w:tc>
          <w:tcPr>
            <w:tcW w:w="1367" w:type="dxa"/>
            <w:vAlign w:val="center"/>
          </w:tcPr>
          <w:p w14:paraId="1B481C4B" w14:textId="582F2E04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67" w:type="dxa"/>
            <w:vAlign w:val="center"/>
          </w:tcPr>
          <w:p w14:paraId="38721C6C" w14:textId="778ABFA4" w:rsidR="004A576F" w:rsidRP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1367" w:type="dxa"/>
            <w:vAlign w:val="center"/>
          </w:tcPr>
          <w:p w14:paraId="0CB93766" w14:textId="19EFE1F8" w:rsidR="004A576F" w:rsidRP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14:paraId="388F0791" w14:textId="06467A60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 w:rsidRPr="004A576F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1367" w:type="dxa"/>
            <w:vAlign w:val="center"/>
          </w:tcPr>
          <w:p w14:paraId="62221267" w14:textId="724CF101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1367" w:type="dxa"/>
            <w:vAlign w:val="center"/>
          </w:tcPr>
          <w:p w14:paraId="5028D342" w14:textId="53043B7D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1368" w:type="dxa"/>
            <w:vAlign w:val="center"/>
          </w:tcPr>
          <w:p w14:paraId="493D5CA6" w14:textId="795533FF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</w:tr>
      <w:tr w:rsidR="004A576F" w14:paraId="1B1996E9" w14:textId="77777777" w:rsidTr="004A576F">
        <w:tc>
          <w:tcPr>
            <w:tcW w:w="1367" w:type="dxa"/>
            <w:vAlign w:val="center"/>
          </w:tcPr>
          <w:p w14:paraId="036AEBE5" w14:textId="2948F84D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37E85595" w14:textId="54B8AD94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67" w:type="dxa"/>
            <w:vAlign w:val="center"/>
          </w:tcPr>
          <w:p w14:paraId="6728011B" w14:textId="4BE7EEFE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67" w:type="dxa"/>
            <w:vAlign w:val="center"/>
          </w:tcPr>
          <w:p w14:paraId="04BF49B2" w14:textId="1BC85327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397ADFD2" w14:textId="6F2AC094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39E950EF" w14:textId="562ADD8F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  <w:vAlign w:val="center"/>
          </w:tcPr>
          <w:p w14:paraId="46D2ABE7" w14:textId="45829117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2BF42C64" w14:textId="77777777" w:rsidTr="004A576F">
        <w:tc>
          <w:tcPr>
            <w:tcW w:w="1367" w:type="dxa"/>
            <w:vMerge w:val="restart"/>
            <w:vAlign w:val="center"/>
          </w:tcPr>
          <w:p w14:paraId="3FBF21E4" w14:textId="6F6A6628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14:paraId="2283F8FA" w14:textId="6E75714B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3BF35DCC" w14:textId="2A882D14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02621FD3" w14:textId="32DBC244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096B846C" w14:textId="33B87F26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7CC3E180" w14:textId="47F2A37B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  <w:vAlign w:val="center"/>
          </w:tcPr>
          <w:p w14:paraId="01AEDA2A" w14:textId="427674E2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76F" w14:paraId="65EE69CD" w14:textId="77777777" w:rsidTr="004A576F">
        <w:tc>
          <w:tcPr>
            <w:tcW w:w="1367" w:type="dxa"/>
            <w:vMerge/>
            <w:vAlign w:val="center"/>
          </w:tcPr>
          <w:p w14:paraId="5157B579" w14:textId="77777777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367" w:type="dxa"/>
            <w:vAlign w:val="center"/>
          </w:tcPr>
          <w:p w14:paraId="2CD9B5D4" w14:textId="5C6FE324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37215BCF" w14:textId="47352241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14:paraId="15CBED38" w14:textId="556EDBB7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4B5828BA" w14:textId="18EFDE9D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101F47EE" w14:textId="453BEC6D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8" w:type="dxa"/>
            <w:vAlign w:val="center"/>
          </w:tcPr>
          <w:p w14:paraId="1B173F91" w14:textId="26E9DEB3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C570970" w14:textId="77777777" w:rsidTr="004A576F">
        <w:tc>
          <w:tcPr>
            <w:tcW w:w="1367" w:type="dxa"/>
            <w:vMerge/>
            <w:vAlign w:val="center"/>
          </w:tcPr>
          <w:p w14:paraId="065DCC4C" w14:textId="77777777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367" w:type="dxa"/>
            <w:vAlign w:val="center"/>
          </w:tcPr>
          <w:p w14:paraId="57732586" w14:textId="4B69B983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14:paraId="77735C12" w14:textId="31FEC3D6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1FA008F1" w14:textId="75114F58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5983B654" w14:textId="341DC666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14:paraId="2CF697DF" w14:textId="75511264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  <w:vAlign w:val="center"/>
          </w:tcPr>
          <w:p w14:paraId="0B2D1A4F" w14:textId="6D8CE3F7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124919A" w14:textId="77777777" w:rsidTr="004A576F">
        <w:tc>
          <w:tcPr>
            <w:tcW w:w="1367" w:type="dxa"/>
            <w:vMerge/>
            <w:vAlign w:val="center"/>
          </w:tcPr>
          <w:p w14:paraId="0E0256B1" w14:textId="77777777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367" w:type="dxa"/>
            <w:vAlign w:val="center"/>
          </w:tcPr>
          <w:p w14:paraId="0AC48AA9" w14:textId="15ABBC24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14:paraId="31083E60" w14:textId="785D6AEB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14:paraId="244DBF92" w14:textId="60B07BDE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7" w:type="dxa"/>
            <w:vAlign w:val="center"/>
          </w:tcPr>
          <w:p w14:paraId="55BAFD95" w14:textId="51125F49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7" w:type="dxa"/>
            <w:vAlign w:val="center"/>
          </w:tcPr>
          <w:p w14:paraId="019F2A27" w14:textId="48DE445E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68" w:type="dxa"/>
            <w:vAlign w:val="center"/>
          </w:tcPr>
          <w:p w14:paraId="5220D8A8" w14:textId="11F1A39E" w:rsidR="004A576F" w:rsidRDefault="004A576F" w:rsidP="004A576F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7E7F7CB" w14:textId="40A04CBA" w:rsidR="004A576F" w:rsidRDefault="004A576F" w:rsidP="00241FEC">
      <w:pPr>
        <w:pStyle w:val="1"/>
        <w:shd w:val="clear" w:color="auto" w:fill="auto"/>
        <w:spacing w:line="360" w:lineRule="auto"/>
        <w:ind w:firstLine="0"/>
        <w:jc w:val="both"/>
        <w:rPr>
          <w:lang w:val="en-US"/>
        </w:rPr>
      </w:pPr>
    </w:p>
    <w:p w14:paraId="60AC5D80" w14:textId="7FBC84D4" w:rsidR="0094215A" w:rsidRDefault="0094215A" w:rsidP="0094215A">
      <w:pPr>
        <w:pStyle w:val="1"/>
        <w:shd w:val="clear" w:color="auto" w:fill="auto"/>
        <w:spacing w:line="360" w:lineRule="auto"/>
        <w:ind w:firstLine="709"/>
        <w:jc w:val="both"/>
      </w:pPr>
      <w:r>
        <w:t>Д</w:t>
      </w:r>
      <w:r>
        <w:t xml:space="preserve">ля каждого выхода логическая 1 имеет место быть только в одной строке таблицы. Поэтому в логическом выражении для каждого выхода будет только один </w:t>
      </w:r>
      <w:proofErr w:type="spellStart"/>
      <w:r>
        <w:t>минтерм</w:t>
      </w:r>
      <w:proofErr w:type="spellEnd"/>
      <w:r>
        <w:t>:</w:t>
      </w:r>
    </w:p>
    <w:p w14:paraId="7E40A6EF" w14:textId="11510AA6" w:rsidR="00C777B0" w:rsidRPr="00C777B0" w:rsidRDefault="00C777B0" w:rsidP="0094215A">
      <w:pPr>
        <w:pStyle w:val="1"/>
        <w:shd w:val="clear" w:color="auto" w:fill="auto"/>
        <w:spacing w:line="360" w:lineRule="auto"/>
        <w:ind w:firstLine="709"/>
        <w:jc w:val="both"/>
        <w:rPr>
          <w:lang w:val="en-US"/>
        </w:rPr>
      </w:pPr>
    </w:p>
    <w:p w14:paraId="6D124477" w14:textId="2E15B9F7" w:rsidR="00C777B0" w:rsidRDefault="000F779A" w:rsidP="00C777B0">
      <w:pPr>
        <w:pStyle w:val="1"/>
        <w:shd w:val="clear" w:color="auto" w:fill="auto"/>
        <w:spacing w:line="360" w:lineRule="auto"/>
        <w:ind w:firstLine="0"/>
        <w:jc w:val="center"/>
      </w:pPr>
      <w:r w:rsidRPr="00C777B0">
        <w:rPr>
          <w:position w:val="-12"/>
        </w:rPr>
        <w:object w:dxaOrig="1219" w:dyaOrig="440" w14:anchorId="4CD87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60.75pt;height:21.75pt" o:ole="">
            <v:imagedata r:id="rId8" o:title=""/>
          </v:shape>
          <o:OLEObject Type="Embed" ProgID="Equation.3" ShapeID="_x0000_i1108" DrawAspect="Content" ObjectID="_1699220015" r:id="rId9"/>
        </w:object>
      </w:r>
    </w:p>
    <w:p w14:paraId="3058C622" w14:textId="5CF4CE5A" w:rsidR="00433E6C" w:rsidRDefault="00433E6C" w:rsidP="00C777B0">
      <w:pPr>
        <w:pStyle w:val="1"/>
        <w:shd w:val="clear" w:color="auto" w:fill="auto"/>
        <w:spacing w:line="360" w:lineRule="auto"/>
        <w:ind w:firstLine="0"/>
        <w:jc w:val="center"/>
      </w:pPr>
    </w:p>
    <w:p w14:paraId="369D420A" w14:textId="1643CCFA" w:rsidR="005C182F" w:rsidRDefault="00702D5C" w:rsidP="00C777B0">
      <w:pPr>
        <w:pStyle w:val="1"/>
        <w:shd w:val="clear" w:color="auto" w:fill="auto"/>
        <w:spacing w:line="360" w:lineRule="auto"/>
        <w:ind w:firstLine="0"/>
        <w:jc w:val="center"/>
      </w:pPr>
      <w:r w:rsidRPr="00531F3D">
        <w:rPr>
          <w:position w:val="-12"/>
        </w:rPr>
        <w:object w:dxaOrig="1160" w:dyaOrig="440" w14:anchorId="0499B65D">
          <v:shape id="_x0000_i1096" type="#_x0000_t75" style="width:57.75pt;height:21.75pt" o:ole="">
            <v:imagedata r:id="rId10" o:title=""/>
          </v:shape>
          <o:OLEObject Type="Embed" ProgID="Equation.3" ShapeID="_x0000_i1096" DrawAspect="Content" ObjectID="_1699220016" r:id="rId11"/>
        </w:object>
      </w:r>
    </w:p>
    <w:p w14:paraId="6DA20F7D" w14:textId="765B443D" w:rsidR="005C182F" w:rsidRDefault="005C182F" w:rsidP="00C777B0">
      <w:pPr>
        <w:pStyle w:val="1"/>
        <w:shd w:val="clear" w:color="auto" w:fill="auto"/>
        <w:spacing w:line="360" w:lineRule="auto"/>
        <w:ind w:firstLine="0"/>
        <w:jc w:val="center"/>
      </w:pPr>
    </w:p>
    <w:p w14:paraId="2655C2A3" w14:textId="6047980F" w:rsidR="005C182F" w:rsidRDefault="00702D5C" w:rsidP="00C777B0">
      <w:pPr>
        <w:pStyle w:val="1"/>
        <w:shd w:val="clear" w:color="auto" w:fill="auto"/>
        <w:spacing w:line="360" w:lineRule="auto"/>
        <w:ind w:firstLine="0"/>
        <w:jc w:val="center"/>
      </w:pPr>
      <w:r w:rsidRPr="00531F3D">
        <w:rPr>
          <w:position w:val="-12"/>
        </w:rPr>
        <w:object w:dxaOrig="1200" w:dyaOrig="440" w14:anchorId="7E4AEAC9">
          <v:shape id="_x0000_i1099" type="#_x0000_t75" style="width:60pt;height:21.75pt" o:ole="">
            <v:imagedata r:id="rId12" o:title=""/>
          </v:shape>
          <o:OLEObject Type="Embed" ProgID="Equation.3" ShapeID="_x0000_i1099" DrawAspect="Content" ObjectID="_1699220017" r:id="rId13"/>
        </w:object>
      </w:r>
    </w:p>
    <w:p w14:paraId="4A3346C1" w14:textId="27393C3D" w:rsidR="005C182F" w:rsidRDefault="005C182F" w:rsidP="00C777B0">
      <w:pPr>
        <w:pStyle w:val="1"/>
        <w:shd w:val="clear" w:color="auto" w:fill="auto"/>
        <w:spacing w:line="360" w:lineRule="auto"/>
        <w:ind w:firstLine="0"/>
        <w:jc w:val="center"/>
      </w:pPr>
    </w:p>
    <w:p w14:paraId="59C8CA39" w14:textId="02514B96" w:rsidR="005C182F" w:rsidRDefault="000F779A" w:rsidP="00C777B0">
      <w:pPr>
        <w:pStyle w:val="1"/>
        <w:shd w:val="clear" w:color="auto" w:fill="auto"/>
        <w:spacing w:line="360" w:lineRule="auto"/>
        <w:ind w:firstLine="0"/>
        <w:jc w:val="center"/>
      </w:pPr>
      <w:r w:rsidRPr="00531F3D">
        <w:rPr>
          <w:position w:val="-12"/>
        </w:rPr>
        <w:object w:dxaOrig="1140" w:dyaOrig="380" w14:anchorId="4632F3B4">
          <v:shape id="_x0000_i1102" type="#_x0000_t75" style="width:57pt;height:18.75pt" o:ole="">
            <v:imagedata r:id="rId14" o:title=""/>
          </v:shape>
          <o:OLEObject Type="Embed" ProgID="Equation.3" ShapeID="_x0000_i1102" DrawAspect="Content" ObjectID="_1699220018" r:id="rId15"/>
        </w:object>
      </w:r>
    </w:p>
    <w:p w14:paraId="366F1127" w14:textId="77777777" w:rsidR="005C182F" w:rsidRDefault="005C182F" w:rsidP="00433E6C">
      <w:pPr>
        <w:pStyle w:val="1"/>
        <w:shd w:val="clear" w:color="auto" w:fill="auto"/>
        <w:spacing w:line="360" w:lineRule="auto"/>
        <w:ind w:firstLine="709"/>
        <w:jc w:val="both"/>
      </w:pPr>
    </w:p>
    <w:p w14:paraId="695EBE8C" w14:textId="6772B3F8" w:rsidR="00433E6C" w:rsidRPr="00433E6C" w:rsidRDefault="00433E6C" w:rsidP="00433E6C">
      <w:pPr>
        <w:pStyle w:val="1"/>
        <w:shd w:val="clear" w:color="auto" w:fill="auto"/>
        <w:spacing w:line="360" w:lineRule="auto"/>
        <w:ind w:firstLine="709"/>
        <w:jc w:val="both"/>
      </w:pPr>
      <w:r>
        <w:t>Функциональная схема показана на рисунке 1.</w:t>
      </w:r>
    </w:p>
    <w:p w14:paraId="7BBC23B1" w14:textId="706526B5" w:rsidR="00B71F56" w:rsidRDefault="00647A35" w:rsidP="00B71F56">
      <w:pPr>
        <w:jc w:val="center"/>
      </w:pPr>
      <w:r>
        <w:object w:dxaOrig="5296" w:dyaOrig="5296" w14:anchorId="738ACF62">
          <v:shape id="_x0000_i1114" type="#_x0000_t75" style="width:264.75pt;height:264.75pt" o:ole="">
            <v:imagedata r:id="rId16" o:title=""/>
          </v:shape>
          <o:OLEObject Type="Embed" ProgID="Visio.Drawing.15" ShapeID="_x0000_i1114" DrawAspect="Content" ObjectID="_1699220019" r:id="rId17"/>
        </w:object>
      </w:r>
    </w:p>
    <w:p w14:paraId="61CC9D01" w14:textId="3ABC5A66" w:rsidR="005C182F" w:rsidRDefault="00B71F56" w:rsidP="00B71F56">
      <w:pPr>
        <w:jc w:val="center"/>
      </w:pPr>
      <w:r>
        <w:t xml:space="preserve">Рисунок 1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Функциональная схема устройства двухвходового дешифратора</w:t>
      </w:r>
    </w:p>
    <w:p w14:paraId="223BEA74" w14:textId="77777777" w:rsidR="005C182F" w:rsidRDefault="005C182F" w:rsidP="005C182F">
      <w:pPr>
        <w:ind w:firstLine="709"/>
      </w:pPr>
    </w:p>
    <w:p w14:paraId="5BBF4625" w14:textId="128BFD85" w:rsidR="005C182F" w:rsidRDefault="005C182F" w:rsidP="005C182F">
      <w:pPr>
        <w:ind w:firstLine="709"/>
      </w:pPr>
      <w:r>
        <w:t xml:space="preserve">Составим для полученной функциональной схемы предварительную принципиальную схему без цоколёвки с учетом выбранных интегральных схем. Полученная схема представлена на рисунке </w:t>
      </w:r>
      <w:r w:rsidR="0025087F">
        <w:t>2</w:t>
      </w:r>
      <w:r>
        <w:t>.</w:t>
      </w:r>
    </w:p>
    <w:p w14:paraId="1F89810E" w14:textId="7928B03A" w:rsidR="000F779A" w:rsidRDefault="000F779A" w:rsidP="005C182F">
      <w:pPr>
        <w:ind w:firstLine="709"/>
      </w:pPr>
    </w:p>
    <w:p w14:paraId="28FD9F7A" w14:textId="4C0B5A5E" w:rsidR="000F779A" w:rsidRDefault="005A2538" w:rsidP="000F779A">
      <w:pPr>
        <w:jc w:val="center"/>
      </w:pPr>
      <w:r>
        <w:object w:dxaOrig="9945" w:dyaOrig="7155" w14:anchorId="0653AAB0">
          <v:shape id="_x0000_i1118" type="#_x0000_t75" style="width:462.75pt;height:357.75pt" o:ole="">
            <v:imagedata r:id="rId18" o:title="" cropleft="4599f"/>
          </v:shape>
          <o:OLEObject Type="Embed" ProgID="Visio.Drawing.15" ShapeID="_x0000_i1118" DrawAspect="Content" ObjectID="_1699220020" r:id="rId19"/>
        </w:object>
      </w:r>
    </w:p>
    <w:p w14:paraId="7D834539" w14:textId="4E0F453C" w:rsidR="00CB236E" w:rsidRPr="00CB236E" w:rsidRDefault="00CB236E" w:rsidP="00B71F56">
      <w:pPr>
        <w:jc w:val="center"/>
      </w:pPr>
      <w:r>
        <w:t xml:space="preserve">Рисунок </w:t>
      </w:r>
      <w:r w:rsidRPr="00C20435">
        <w:t>2</w:t>
      </w:r>
      <w:r>
        <w:t xml:space="preserve">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Предварительная принципиальная схема преобразователя без цоколёвки</w:t>
      </w:r>
    </w:p>
    <w:p w14:paraId="269B52F8" w14:textId="237C9595" w:rsidR="006E7493" w:rsidRPr="00B71F56" w:rsidRDefault="006E7493" w:rsidP="00B71F56">
      <w:pPr>
        <w:jc w:val="center"/>
        <w:rPr>
          <w:rFonts w:eastAsia="Times New Roman"/>
        </w:rPr>
      </w:pPr>
      <w:r>
        <w:br w:type="page"/>
      </w:r>
    </w:p>
    <w:p w14:paraId="0C7983D7" w14:textId="78BE5F3D" w:rsidR="006E7493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1" w:name="_Toc88600393"/>
      <w:r>
        <w:lastRenderedPageBreak/>
        <w:t xml:space="preserve">1.2 </w:t>
      </w:r>
      <w:r w:rsidRPr="003A61D6">
        <w:t>Постро</w:t>
      </w:r>
      <w:r>
        <w:t>ение</w:t>
      </w:r>
      <w:r w:rsidRPr="003A61D6">
        <w:t xml:space="preserve"> </w:t>
      </w:r>
      <w:r w:rsidR="00072FC4">
        <w:t xml:space="preserve">топологической </w:t>
      </w:r>
      <w:r>
        <w:t xml:space="preserve">схемы </w:t>
      </w:r>
      <w:r w:rsidR="00A7449C">
        <w:t xml:space="preserve">устройства </w:t>
      </w:r>
      <w:r>
        <w:t>дешифратора</w:t>
      </w:r>
      <w:bookmarkEnd w:id="1"/>
    </w:p>
    <w:p w14:paraId="15C39E52" w14:textId="77777777" w:rsidR="006E7493" w:rsidRDefault="006E7493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5D3AC454" w14:textId="456EC5BD" w:rsidR="00600D2E" w:rsidRDefault="00FD75C3" w:rsidP="00FD75C3">
      <w:pPr>
        <w:ind w:firstLine="709"/>
        <w:rPr>
          <w:rFonts w:eastAsia="Times New Roman"/>
        </w:rPr>
      </w:pPr>
      <w:r w:rsidRPr="00FD75C3">
        <w:rPr>
          <w:highlight w:val="yellow"/>
        </w:rPr>
        <w:t xml:space="preserve">Трассировка осуществлена вручную в программной среде </w:t>
      </w:r>
      <w:proofErr w:type="spellStart"/>
      <w:r w:rsidRPr="00FD75C3">
        <w:rPr>
          <w:highlight w:val="yellow"/>
        </w:rPr>
        <w:t>SprintLayout</w:t>
      </w:r>
      <w:proofErr w:type="spellEnd"/>
      <w:r w:rsidRPr="00FD75C3">
        <w:rPr>
          <w:highlight w:val="yellow"/>
        </w:rPr>
        <w:t xml:space="preserve"> (рис. 5). Здесь белым цветом обозначены перемычки между контактными площадками. На рис. 6 приведены пояснения к областям печатной платы: 1 - контакты кнопок для подачи входных сигналов a и b, 2 – площадки, подключаемые к источнику питания +5 В, 3 – площадки, подключаемые к общей точке (земле), 4 - контактная площадка под выводы ИС К155ЛН1 (рис. 3, а), 5 – под К155ЛИ1 (рис. 3, б), 6 – под К155ЛЛ1 (рис. 3, в). Принципиальная схема с учётом трассировки приведена на рис. 7. При разработке печатной платы учтены физические размеры корпусов и выводов всех элементов: корпусов микросхем (рис. 8) [1 - 3], переключателей (рис. 9) [4], светодиодов и резисторов [5, 6]</w:t>
      </w:r>
      <w:r>
        <w:t>.</w:t>
      </w:r>
      <w:r>
        <w:t xml:space="preserve"> </w:t>
      </w:r>
      <w:r w:rsidR="00600D2E">
        <w:br w:type="page"/>
      </w:r>
    </w:p>
    <w:p w14:paraId="328ABE48" w14:textId="3A58971B" w:rsidR="00600D2E" w:rsidRDefault="00600D2E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2" w:name="_Toc88600394"/>
      <w:r>
        <w:lastRenderedPageBreak/>
        <w:t xml:space="preserve">1.3 </w:t>
      </w:r>
      <w:r w:rsidRPr="003A61D6">
        <w:t>Постро</w:t>
      </w:r>
      <w:r>
        <w:t>ение</w:t>
      </w:r>
      <w:r w:rsidRPr="003A61D6">
        <w:t xml:space="preserve"> </w:t>
      </w:r>
      <w:r>
        <w:t xml:space="preserve">принципиальной схемы </w:t>
      </w:r>
      <w:r w:rsidR="00A7449C">
        <w:t xml:space="preserve">устройства </w:t>
      </w:r>
      <w:r>
        <w:t>дешифратора</w:t>
      </w:r>
      <w:bookmarkEnd w:id="2"/>
    </w:p>
    <w:p w14:paraId="2AA770C2" w14:textId="77777777" w:rsidR="006E7493" w:rsidRDefault="006E7493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0FB29BFD" w14:textId="6BE3A10C" w:rsidR="00035302" w:rsidRPr="007C3289" w:rsidRDefault="00FD75C3" w:rsidP="006B293C">
      <w:pPr>
        <w:pStyle w:val="1"/>
        <w:shd w:val="clear" w:color="auto" w:fill="auto"/>
        <w:spacing w:line="360" w:lineRule="auto"/>
        <w:ind w:firstLine="709"/>
        <w:jc w:val="both"/>
      </w:pPr>
      <w:r w:rsidRPr="00FD75C3">
        <w:rPr>
          <w:highlight w:val="yellow"/>
        </w:rPr>
        <w:t>На рисунке</w:t>
      </w:r>
    </w:p>
    <w:p w14:paraId="5C8A7B34" w14:textId="77777777" w:rsidR="00035302" w:rsidRDefault="00035302">
      <w:pPr>
        <w:rPr>
          <w:rFonts w:eastAsia="Times New Roman"/>
        </w:rPr>
      </w:pPr>
      <w:r>
        <w:br w:type="page"/>
      </w:r>
    </w:p>
    <w:p w14:paraId="06AB60A3" w14:textId="306C91DC" w:rsidR="00600D2E" w:rsidRDefault="00035302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3" w:name="_Toc88600395"/>
      <w:r>
        <w:lastRenderedPageBreak/>
        <w:t>Список источников</w:t>
      </w:r>
      <w:bookmarkEnd w:id="3"/>
    </w:p>
    <w:p w14:paraId="47A56DA8" w14:textId="77777777" w:rsidR="00035302" w:rsidRDefault="00035302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5E535895" w14:textId="3EB89B35" w:rsidR="007C3289" w:rsidRPr="00DE3EA8" w:rsidRDefault="007C3289" w:rsidP="007C3289">
      <w:pPr>
        <w:pStyle w:val="1"/>
        <w:shd w:val="clear" w:color="auto" w:fill="auto"/>
        <w:spacing w:line="360" w:lineRule="auto"/>
        <w:ind w:firstLine="709"/>
        <w:jc w:val="both"/>
        <w:rPr>
          <w:highlight w:val="yellow"/>
        </w:rPr>
      </w:pPr>
      <w:r w:rsidRPr="00DE3EA8">
        <w:rPr>
          <w:highlight w:val="yellow"/>
        </w:rPr>
        <w:t>1.</w:t>
      </w:r>
      <w:r w:rsidRPr="00DE3EA8">
        <w:rPr>
          <w:highlight w:val="yellow"/>
        </w:rPr>
        <w:t xml:space="preserve"> </w:t>
      </w:r>
      <w:r w:rsidRPr="00DE3EA8">
        <w:rPr>
          <w:highlight w:val="yellow"/>
        </w:rPr>
        <w:t xml:space="preserve">Микросхема К155ЛН1 http://www.chipinfo.ru/dsheets/ic/155/ln1.html </w:t>
      </w:r>
    </w:p>
    <w:p w14:paraId="70B5F9C1" w14:textId="3840974F" w:rsidR="007C3289" w:rsidRPr="00DE3EA8" w:rsidRDefault="007C3289" w:rsidP="007C3289">
      <w:pPr>
        <w:pStyle w:val="1"/>
        <w:shd w:val="clear" w:color="auto" w:fill="auto"/>
        <w:spacing w:line="360" w:lineRule="auto"/>
        <w:ind w:firstLine="709"/>
        <w:jc w:val="both"/>
        <w:rPr>
          <w:highlight w:val="yellow"/>
        </w:rPr>
      </w:pPr>
      <w:r w:rsidRPr="00DE3EA8">
        <w:rPr>
          <w:highlight w:val="yellow"/>
        </w:rPr>
        <w:t xml:space="preserve">2. </w:t>
      </w:r>
      <w:r w:rsidR="00DE3EA8" w:rsidRPr="00DE3EA8">
        <w:rPr>
          <w:highlight w:val="yellow"/>
        </w:rPr>
        <w:t>Микросхема КР1533ЛИ3</w:t>
      </w:r>
      <w:r w:rsidR="00DE3EA8" w:rsidRPr="00DE3EA8">
        <w:rPr>
          <w:highlight w:val="yellow"/>
        </w:rPr>
        <w:t xml:space="preserve"> </w:t>
      </w:r>
      <w:r w:rsidR="00DE3EA8" w:rsidRPr="00DE3EA8">
        <w:rPr>
          <w:highlight w:val="yellow"/>
        </w:rPr>
        <w:t>https://eandc.ru/catalog/detail.php?ID=9666</w:t>
      </w:r>
      <w:r w:rsidRPr="00DE3EA8">
        <w:rPr>
          <w:highlight w:val="yellow"/>
        </w:rPr>
        <w:t xml:space="preserve"> </w:t>
      </w:r>
    </w:p>
    <w:p w14:paraId="2545DE60" w14:textId="61550478" w:rsidR="007C3289" w:rsidRPr="00DE3EA8" w:rsidRDefault="00DE3EA8" w:rsidP="007C3289">
      <w:pPr>
        <w:pStyle w:val="1"/>
        <w:shd w:val="clear" w:color="auto" w:fill="auto"/>
        <w:spacing w:line="360" w:lineRule="auto"/>
        <w:ind w:firstLine="709"/>
        <w:jc w:val="both"/>
        <w:rPr>
          <w:highlight w:val="yellow"/>
          <w:lang w:val="en-US"/>
        </w:rPr>
      </w:pPr>
      <w:r w:rsidRPr="00DE3EA8">
        <w:rPr>
          <w:highlight w:val="yellow"/>
          <w:lang w:val="en-US"/>
        </w:rPr>
        <w:t>3</w:t>
      </w:r>
      <w:r w:rsidR="007C3289" w:rsidRPr="00DE3EA8">
        <w:rPr>
          <w:highlight w:val="yellow"/>
          <w:lang w:val="en-US"/>
        </w:rPr>
        <w:t xml:space="preserve">. KCD1-102 </w:t>
      </w:r>
      <w:hyperlink r:id="rId20" w:history="1">
        <w:r w:rsidR="007C3289" w:rsidRPr="00DE3EA8">
          <w:rPr>
            <w:rStyle w:val="af4"/>
            <w:highlight w:val="yellow"/>
            <w:lang w:val="en-US"/>
          </w:rPr>
          <w:t>http://asenergi.com/catalog/pereklyuchateli/klavishnye-kcd1-5.html</w:t>
        </w:r>
      </w:hyperlink>
      <w:r w:rsidR="007C3289" w:rsidRPr="00DE3EA8">
        <w:rPr>
          <w:highlight w:val="yellow"/>
          <w:lang w:val="en-US"/>
        </w:rPr>
        <w:t xml:space="preserve"> </w:t>
      </w:r>
    </w:p>
    <w:p w14:paraId="54E8F1E1" w14:textId="348BFA08" w:rsidR="007C3289" w:rsidRPr="00DE3EA8" w:rsidRDefault="00DE3EA8" w:rsidP="007C3289">
      <w:pPr>
        <w:pStyle w:val="1"/>
        <w:shd w:val="clear" w:color="auto" w:fill="auto"/>
        <w:spacing w:line="360" w:lineRule="auto"/>
        <w:ind w:firstLine="709"/>
        <w:jc w:val="both"/>
        <w:rPr>
          <w:highlight w:val="yellow"/>
        </w:rPr>
      </w:pPr>
      <w:r w:rsidRPr="00DE3EA8">
        <w:rPr>
          <w:highlight w:val="yellow"/>
        </w:rPr>
        <w:t>4</w:t>
      </w:r>
      <w:r w:rsidR="007C3289" w:rsidRPr="00DE3EA8">
        <w:rPr>
          <w:highlight w:val="yellow"/>
        </w:rPr>
        <w:t xml:space="preserve">. Расчёт сопротивления для светодиода – онлайн калькулятор </w:t>
      </w:r>
      <w:hyperlink r:id="rId21" w:history="1">
        <w:r w:rsidR="007C3289" w:rsidRPr="00DE3EA8">
          <w:rPr>
            <w:rStyle w:val="af4"/>
            <w:highlight w:val="yellow"/>
          </w:rPr>
          <w:t>http://cxem.net/calc/</w:t>
        </w:r>
        <w:bookmarkStart w:id="4" w:name="_GoBack"/>
        <w:bookmarkEnd w:id="4"/>
        <w:r w:rsidR="007C3289" w:rsidRPr="00DE3EA8">
          <w:rPr>
            <w:rStyle w:val="af4"/>
            <w:highlight w:val="yellow"/>
          </w:rPr>
          <w:t>ledcalc.php</w:t>
        </w:r>
      </w:hyperlink>
      <w:r w:rsidR="007C3289" w:rsidRPr="00DE3EA8">
        <w:rPr>
          <w:highlight w:val="yellow"/>
        </w:rPr>
        <w:t xml:space="preserve"> </w:t>
      </w:r>
    </w:p>
    <w:p w14:paraId="502477DE" w14:textId="23A4E126" w:rsidR="00035302" w:rsidRPr="00DD45A5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DE3EA8">
        <w:rPr>
          <w:highlight w:val="yellow"/>
        </w:rPr>
        <w:t>5</w:t>
      </w:r>
      <w:r w:rsidR="007C3289" w:rsidRPr="00DE3EA8">
        <w:rPr>
          <w:highlight w:val="yellow"/>
        </w:rPr>
        <w:t>. Основы электроники. Урок 4. Расчет резистора для светодиода http://www.joyta.ru/7692-osnovy-elektroniki-urok-4-raschet-rezistora-dlyasvetodioda/ 7.</w:t>
      </w:r>
    </w:p>
    <w:sectPr w:rsidR="00035302" w:rsidRPr="00DD45A5" w:rsidSect="00D4191B">
      <w:footerReference w:type="default" r:id="rId22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F0F85" w14:textId="77777777" w:rsidR="001710B7" w:rsidRDefault="001710B7" w:rsidP="00C208EB">
      <w:pPr>
        <w:spacing w:line="240" w:lineRule="auto"/>
      </w:pPr>
      <w:r>
        <w:separator/>
      </w:r>
    </w:p>
  </w:endnote>
  <w:endnote w:type="continuationSeparator" w:id="0">
    <w:p w14:paraId="297CEE73" w14:textId="77777777" w:rsidR="001710B7" w:rsidRDefault="001710B7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5FFF6323" w:rsidR="00604A6B" w:rsidRDefault="00604A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5302">
          <w:rPr>
            <w:noProof/>
          </w:rPr>
          <w:t>8</w:t>
        </w:r>
        <w:r>
          <w:fldChar w:fldCharType="end"/>
        </w:r>
      </w:p>
    </w:sdtContent>
  </w:sdt>
  <w:p w14:paraId="45602C9A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3FE50" w14:textId="77777777" w:rsidR="001710B7" w:rsidRDefault="001710B7" w:rsidP="00C208EB">
      <w:pPr>
        <w:spacing w:line="240" w:lineRule="auto"/>
      </w:pPr>
      <w:r>
        <w:separator/>
      </w:r>
    </w:p>
  </w:footnote>
  <w:footnote w:type="continuationSeparator" w:id="0">
    <w:p w14:paraId="046BD5B4" w14:textId="77777777" w:rsidR="001710B7" w:rsidRDefault="001710B7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NzC2tDQ1Njc2MbNQ0lEKTi0uzszPAykwrAUAJfdR7iwAAAA="/>
  </w:docVars>
  <w:rsids>
    <w:rsidRoot w:val="00221E7F"/>
    <w:rsid w:val="00000644"/>
    <w:rsid w:val="00005DA2"/>
    <w:rsid w:val="00024368"/>
    <w:rsid w:val="0003353C"/>
    <w:rsid w:val="0003415F"/>
    <w:rsid w:val="0003465F"/>
    <w:rsid w:val="00035302"/>
    <w:rsid w:val="00043FD5"/>
    <w:rsid w:val="00051FAE"/>
    <w:rsid w:val="000573DF"/>
    <w:rsid w:val="00065D41"/>
    <w:rsid w:val="00072FC4"/>
    <w:rsid w:val="000753ED"/>
    <w:rsid w:val="00080FCA"/>
    <w:rsid w:val="000A502F"/>
    <w:rsid w:val="000C56A0"/>
    <w:rsid w:val="000D5768"/>
    <w:rsid w:val="000E339A"/>
    <w:rsid w:val="000F779A"/>
    <w:rsid w:val="001036BB"/>
    <w:rsid w:val="00107844"/>
    <w:rsid w:val="00144BB6"/>
    <w:rsid w:val="001710B7"/>
    <w:rsid w:val="001979F0"/>
    <w:rsid w:val="001B1516"/>
    <w:rsid w:val="001B3721"/>
    <w:rsid w:val="001C06AD"/>
    <w:rsid w:val="001C2B7E"/>
    <w:rsid w:val="001D0D35"/>
    <w:rsid w:val="001D1D8D"/>
    <w:rsid w:val="001E5D4A"/>
    <w:rsid w:val="002041EE"/>
    <w:rsid w:val="0021235E"/>
    <w:rsid w:val="00221E7F"/>
    <w:rsid w:val="00231F03"/>
    <w:rsid w:val="00241FEC"/>
    <w:rsid w:val="0025087F"/>
    <w:rsid w:val="002618FF"/>
    <w:rsid w:val="00263B80"/>
    <w:rsid w:val="00285FB3"/>
    <w:rsid w:val="00290B80"/>
    <w:rsid w:val="00290DDC"/>
    <w:rsid w:val="00291BA3"/>
    <w:rsid w:val="002A0933"/>
    <w:rsid w:val="002A6B13"/>
    <w:rsid w:val="002C13E7"/>
    <w:rsid w:val="00307C2E"/>
    <w:rsid w:val="00331A9C"/>
    <w:rsid w:val="0034598E"/>
    <w:rsid w:val="003535B7"/>
    <w:rsid w:val="00364322"/>
    <w:rsid w:val="003704A3"/>
    <w:rsid w:val="0038028B"/>
    <w:rsid w:val="00383403"/>
    <w:rsid w:val="00390CA9"/>
    <w:rsid w:val="003A61D6"/>
    <w:rsid w:val="003B435E"/>
    <w:rsid w:val="003B52E9"/>
    <w:rsid w:val="003D4FD2"/>
    <w:rsid w:val="003D6701"/>
    <w:rsid w:val="003E421C"/>
    <w:rsid w:val="003F5709"/>
    <w:rsid w:val="004054BE"/>
    <w:rsid w:val="00412448"/>
    <w:rsid w:val="0041310E"/>
    <w:rsid w:val="00433E6C"/>
    <w:rsid w:val="00434A8B"/>
    <w:rsid w:val="00437511"/>
    <w:rsid w:val="00453331"/>
    <w:rsid w:val="0047190A"/>
    <w:rsid w:val="00480BBF"/>
    <w:rsid w:val="00484AC5"/>
    <w:rsid w:val="0048567B"/>
    <w:rsid w:val="004A2ADA"/>
    <w:rsid w:val="004A576F"/>
    <w:rsid w:val="004A6694"/>
    <w:rsid w:val="004C1111"/>
    <w:rsid w:val="004F4561"/>
    <w:rsid w:val="005048D5"/>
    <w:rsid w:val="00545099"/>
    <w:rsid w:val="00553479"/>
    <w:rsid w:val="0055573A"/>
    <w:rsid w:val="005676CE"/>
    <w:rsid w:val="00575128"/>
    <w:rsid w:val="005A2538"/>
    <w:rsid w:val="005A2EC1"/>
    <w:rsid w:val="005B5BA9"/>
    <w:rsid w:val="005C182F"/>
    <w:rsid w:val="005E0E86"/>
    <w:rsid w:val="005E5AB2"/>
    <w:rsid w:val="005F7EBE"/>
    <w:rsid w:val="00600D2E"/>
    <w:rsid w:val="00603A78"/>
    <w:rsid w:val="00604A6B"/>
    <w:rsid w:val="0060695B"/>
    <w:rsid w:val="00607894"/>
    <w:rsid w:val="00610577"/>
    <w:rsid w:val="00613795"/>
    <w:rsid w:val="00621FA1"/>
    <w:rsid w:val="00647A35"/>
    <w:rsid w:val="00656DD5"/>
    <w:rsid w:val="00667230"/>
    <w:rsid w:val="00675F53"/>
    <w:rsid w:val="00696293"/>
    <w:rsid w:val="006A21BB"/>
    <w:rsid w:val="006B293C"/>
    <w:rsid w:val="006E7493"/>
    <w:rsid w:val="006F2CD3"/>
    <w:rsid w:val="006F5D9A"/>
    <w:rsid w:val="00702D5C"/>
    <w:rsid w:val="00705E4E"/>
    <w:rsid w:val="00735D1D"/>
    <w:rsid w:val="0074322F"/>
    <w:rsid w:val="0074673B"/>
    <w:rsid w:val="00747113"/>
    <w:rsid w:val="007523E0"/>
    <w:rsid w:val="00776D4E"/>
    <w:rsid w:val="00792950"/>
    <w:rsid w:val="007956CA"/>
    <w:rsid w:val="007A67B5"/>
    <w:rsid w:val="007A7036"/>
    <w:rsid w:val="007C3289"/>
    <w:rsid w:val="007D249D"/>
    <w:rsid w:val="007E1F63"/>
    <w:rsid w:val="007E3C71"/>
    <w:rsid w:val="007E56AD"/>
    <w:rsid w:val="007F2FE3"/>
    <w:rsid w:val="00805C89"/>
    <w:rsid w:val="00810143"/>
    <w:rsid w:val="00821AC0"/>
    <w:rsid w:val="008338F9"/>
    <w:rsid w:val="00835978"/>
    <w:rsid w:val="00835B6C"/>
    <w:rsid w:val="0084720A"/>
    <w:rsid w:val="008477EA"/>
    <w:rsid w:val="00863DB6"/>
    <w:rsid w:val="00870DD2"/>
    <w:rsid w:val="0088284D"/>
    <w:rsid w:val="008948F3"/>
    <w:rsid w:val="008B06C9"/>
    <w:rsid w:val="009008E4"/>
    <w:rsid w:val="00907843"/>
    <w:rsid w:val="0092483D"/>
    <w:rsid w:val="0094090F"/>
    <w:rsid w:val="0094215A"/>
    <w:rsid w:val="009557F0"/>
    <w:rsid w:val="00965400"/>
    <w:rsid w:val="00965965"/>
    <w:rsid w:val="00975540"/>
    <w:rsid w:val="009B06EF"/>
    <w:rsid w:val="009B6D89"/>
    <w:rsid w:val="009C6270"/>
    <w:rsid w:val="009D3938"/>
    <w:rsid w:val="009E41E8"/>
    <w:rsid w:val="00A06F76"/>
    <w:rsid w:val="00A13C12"/>
    <w:rsid w:val="00A1505B"/>
    <w:rsid w:val="00A231EA"/>
    <w:rsid w:val="00A43EA2"/>
    <w:rsid w:val="00A66EAD"/>
    <w:rsid w:val="00A7449C"/>
    <w:rsid w:val="00A853A3"/>
    <w:rsid w:val="00AB2DC5"/>
    <w:rsid w:val="00B239CF"/>
    <w:rsid w:val="00B27698"/>
    <w:rsid w:val="00B31BC1"/>
    <w:rsid w:val="00B4134B"/>
    <w:rsid w:val="00B578FE"/>
    <w:rsid w:val="00B61B5A"/>
    <w:rsid w:val="00B71F56"/>
    <w:rsid w:val="00B7423D"/>
    <w:rsid w:val="00B75D8D"/>
    <w:rsid w:val="00B871EE"/>
    <w:rsid w:val="00B9240A"/>
    <w:rsid w:val="00BA1422"/>
    <w:rsid w:val="00BA2CFF"/>
    <w:rsid w:val="00BA6D3F"/>
    <w:rsid w:val="00BC1F1A"/>
    <w:rsid w:val="00BD11E5"/>
    <w:rsid w:val="00BD6268"/>
    <w:rsid w:val="00BF5B13"/>
    <w:rsid w:val="00C05C4E"/>
    <w:rsid w:val="00C10B1A"/>
    <w:rsid w:val="00C20435"/>
    <w:rsid w:val="00C208EB"/>
    <w:rsid w:val="00C42851"/>
    <w:rsid w:val="00C45256"/>
    <w:rsid w:val="00C63BB1"/>
    <w:rsid w:val="00C777B0"/>
    <w:rsid w:val="00C84670"/>
    <w:rsid w:val="00C93A74"/>
    <w:rsid w:val="00C97AFE"/>
    <w:rsid w:val="00CA2AD7"/>
    <w:rsid w:val="00CA3F51"/>
    <w:rsid w:val="00CA6FAE"/>
    <w:rsid w:val="00CB236E"/>
    <w:rsid w:val="00CC2DF4"/>
    <w:rsid w:val="00CE4D1C"/>
    <w:rsid w:val="00CF140F"/>
    <w:rsid w:val="00CF2DD1"/>
    <w:rsid w:val="00CF3855"/>
    <w:rsid w:val="00D014B6"/>
    <w:rsid w:val="00D25997"/>
    <w:rsid w:val="00D2744B"/>
    <w:rsid w:val="00D4191B"/>
    <w:rsid w:val="00D50EFD"/>
    <w:rsid w:val="00D51C85"/>
    <w:rsid w:val="00D52116"/>
    <w:rsid w:val="00DB477F"/>
    <w:rsid w:val="00DB7817"/>
    <w:rsid w:val="00DD45A5"/>
    <w:rsid w:val="00DE3EA8"/>
    <w:rsid w:val="00DF1A11"/>
    <w:rsid w:val="00E37364"/>
    <w:rsid w:val="00E45B85"/>
    <w:rsid w:val="00E6456E"/>
    <w:rsid w:val="00E73D17"/>
    <w:rsid w:val="00E77DC0"/>
    <w:rsid w:val="00E964FA"/>
    <w:rsid w:val="00EA2A6B"/>
    <w:rsid w:val="00EB2DBC"/>
    <w:rsid w:val="00EC2CB7"/>
    <w:rsid w:val="00EC33A3"/>
    <w:rsid w:val="00EE247E"/>
    <w:rsid w:val="00F0535E"/>
    <w:rsid w:val="00F40B45"/>
    <w:rsid w:val="00F56514"/>
    <w:rsid w:val="00F67E92"/>
    <w:rsid w:val="00F802C5"/>
    <w:rsid w:val="00F9531E"/>
    <w:rsid w:val="00FC0E6D"/>
    <w:rsid w:val="00FD75C3"/>
    <w:rsid w:val="00FE0A63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  <w15:docId w15:val="{82B66C22-BDA5-421A-9E7B-0887EC56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E0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0A63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97554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975540"/>
    <w:pPr>
      <w:spacing w:after="100"/>
    </w:pPr>
  </w:style>
  <w:style w:type="character" w:styleId="af5">
    <w:name w:val="Unresolved Mention"/>
    <w:basedOn w:val="a0"/>
    <w:uiPriority w:val="99"/>
    <w:semiHidden/>
    <w:unhideWhenUsed/>
    <w:rsid w:val="007C3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hyperlink" Target="http://cxem.net/calc/ledcalc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hyperlink" Target="http://asenergi.com/catalog/pereklyuchateli/klavishnye-kcd1-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14C78-74B7-4E86-8C72-2279B6243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259</cp:revision>
  <dcterms:created xsi:type="dcterms:W3CDTF">2021-11-18T10:14:00Z</dcterms:created>
  <dcterms:modified xsi:type="dcterms:W3CDTF">2021-11-23T21:45:00Z</dcterms:modified>
</cp:coreProperties>
</file>