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82" w:rsidRPr="00F8478B" w:rsidRDefault="00447082" w:rsidP="00F8478B">
      <w:pPr>
        <w:spacing w:after="0" w:line="240" w:lineRule="auto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  <w:bookmarkStart w:id="0" w:name="_GoBack"/>
      <w:bookmarkEnd w:id="0"/>
      <w:r w:rsidRPr="00F8478B">
        <w:rPr>
          <w:rFonts w:ascii="Times New Roman" w:hAnsi="Times New Roman" w:cs="Times New Roman"/>
          <w:b/>
          <w:spacing w:val="-6"/>
          <w:sz w:val="28"/>
          <w:szCs w:val="28"/>
        </w:rPr>
        <w:t>2. Расчет статических характеристик двигателя постоянного тока</w:t>
      </w:r>
    </w:p>
    <w:p w:rsidR="00447082" w:rsidRPr="00F8478B" w:rsidRDefault="00447082" w:rsidP="00F8478B">
      <w:pPr>
        <w:spacing w:after="0" w:line="240" w:lineRule="auto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  <w:r w:rsidRPr="00F8478B">
        <w:rPr>
          <w:rFonts w:ascii="Times New Roman" w:hAnsi="Times New Roman" w:cs="Times New Roman"/>
          <w:b/>
          <w:spacing w:val="-6"/>
          <w:sz w:val="28"/>
          <w:szCs w:val="28"/>
        </w:rPr>
        <w:t>последовательного возбуждения</w:t>
      </w:r>
    </w:p>
    <w:p w:rsidR="00447082" w:rsidRPr="00F8478B" w:rsidRDefault="00447082" w:rsidP="00F8478B">
      <w:pPr>
        <w:spacing w:after="0" w:line="240" w:lineRule="auto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</w:p>
    <w:p w:rsidR="00447082" w:rsidRPr="00F8478B" w:rsidRDefault="00447082" w:rsidP="00F8478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8478B">
        <w:rPr>
          <w:rFonts w:ascii="Times New Roman" w:hAnsi="Times New Roman" w:cs="Times New Roman"/>
          <w:spacing w:val="-6"/>
          <w:sz w:val="28"/>
          <w:szCs w:val="28"/>
        </w:rPr>
        <w:t xml:space="preserve">2.1. Выбрать двигатель постоянного тока </w:t>
      </w:r>
      <w:r w:rsidR="00FC5F98" w:rsidRPr="00F8478B">
        <w:rPr>
          <w:rFonts w:ascii="Times New Roman" w:hAnsi="Times New Roman" w:cs="Times New Roman"/>
          <w:spacing w:val="-6"/>
          <w:sz w:val="28"/>
          <w:szCs w:val="28"/>
        </w:rPr>
        <w:t>последовательного</w:t>
      </w:r>
      <w:r w:rsidRPr="00F8478B">
        <w:rPr>
          <w:rFonts w:ascii="Times New Roman" w:hAnsi="Times New Roman" w:cs="Times New Roman"/>
          <w:spacing w:val="-6"/>
          <w:sz w:val="28"/>
          <w:szCs w:val="28"/>
        </w:rPr>
        <w:t xml:space="preserve"> возбуждения из каталога (см. Приложение) согласно своему варианту (по списку в жур</w:t>
      </w:r>
      <w:r w:rsidRPr="00F8478B">
        <w:rPr>
          <w:rFonts w:ascii="Times New Roman" w:hAnsi="Times New Roman" w:cs="Times New Roman"/>
          <w:spacing w:val="-6"/>
          <w:sz w:val="28"/>
          <w:szCs w:val="28"/>
        </w:rPr>
        <w:softHyphen/>
        <w:t>нале) и выписать его паспортные (каталожные) данные. Изобразить его принципи</w:t>
      </w:r>
      <w:r w:rsidRPr="00F8478B">
        <w:rPr>
          <w:rFonts w:ascii="Times New Roman" w:hAnsi="Times New Roman" w:cs="Times New Roman"/>
          <w:spacing w:val="-6"/>
          <w:sz w:val="28"/>
          <w:szCs w:val="28"/>
        </w:rPr>
        <w:softHyphen/>
        <w:t>альную схему и провести маркировку выводов обмоток согласно ГОСТ.</w:t>
      </w:r>
    </w:p>
    <w:p w:rsidR="00FC5F98" w:rsidRPr="00F8478B" w:rsidRDefault="00FC5F98" w:rsidP="00F8478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F8478B" w:rsidRDefault="00FC5F98" w:rsidP="00F8478B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  <w:r w:rsidRPr="00F8478B">
        <w:rPr>
          <w:rFonts w:ascii="Times New Roman" w:hAnsi="Times New Roman" w:cs="Times New Roman"/>
          <w:spacing w:val="-6"/>
          <w:sz w:val="28"/>
          <w:szCs w:val="28"/>
        </w:rPr>
        <w:t>2.2.</w:t>
      </w:r>
      <w:r w:rsidR="00875D32" w:rsidRPr="00F8478B">
        <w:rPr>
          <w:rFonts w:ascii="Times New Roman" w:hAnsi="Times New Roman" w:cs="Times New Roman"/>
          <w:spacing w:val="-6"/>
          <w:sz w:val="28"/>
          <w:szCs w:val="28"/>
        </w:rPr>
        <w:t xml:space="preserve"> Построить естественные электромеханическую </w:t>
      </w:r>
      <w:r w:rsidR="00875D32" w:rsidRPr="00F8478B">
        <w:rPr>
          <w:rFonts w:ascii="Times New Roman" w:hAnsi="Times New Roman" w:cs="Times New Roman"/>
          <w:spacing w:val="-6"/>
          <w:w w:val="101"/>
          <w:position w:val="-12"/>
          <w:sz w:val="28"/>
          <w:szCs w:val="28"/>
          <w:lang w:val="en-US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05pt;height:19.1pt" o:ole="">
            <v:imagedata r:id="rId6" o:title=""/>
          </v:shape>
          <o:OLEObject Type="Embed" ProgID="Equation.3" ShapeID="_x0000_i1025" DrawAspect="Content" ObjectID="_1613407899" r:id="rId7"/>
        </w:object>
      </w:r>
      <w:r w:rsidR="00875D32" w:rsidRPr="00F8478B">
        <w:rPr>
          <w:rFonts w:ascii="Times New Roman" w:hAnsi="Times New Roman" w:cs="Times New Roman"/>
          <w:spacing w:val="-6"/>
          <w:sz w:val="28"/>
          <w:szCs w:val="28"/>
        </w:rPr>
        <w:t xml:space="preserve"> и меха</w:t>
      </w:r>
      <w:r w:rsidR="00875D32" w:rsidRPr="00F8478B">
        <w:rPr>
          <w:rFonts w:ascii="Times New Roman" w:hAnsi="Times New Roman" w:cs="Times New Roman"/>
          <w:spacing w:val="-6"/>
          <w:sz w:val="28"/>
          <w:szCs w:val="28"/>
        </w:rPr>
        <w:softHyphen/>
        <w:t>ниче</w:t>
      </w:r>
      <w:r w:rsidR="00875D32" w:rsidRPr="00F8478B">
        <w:rPr>
          <w:rFonts w:ascii="Times New Roman" w:hAnsi="Times New Roman" w:cs="Times New Roman"/>
          <w:spacing w:val="-6"/>
          <w:sz w:val="28"/>
          <w:szCs w:val="28"/>
        </w:rPr>
        <w:softHyphen/>
        <w:t xml:space="preserve">скую характеристики </w:t>
      </w:r>
      <w:r w:rsidR="00875D32" w:rsidRPr="00F8478B">
        <w:rPr>
          <w:rFonts w:ascii="Times New Roman" w:hAnsi="Times New Roman" w:cs="Times New Roman"/>
          <w:spacing w:val="-6"/>
          <w:w w:val="101"/>
          <w:position w:val="-12"/>
          <w:sz w:val="28"/>
          <w:szCs w:val="28"/>
          <w:lang w:val="en-US"/>
        </w:rPr>
        <w:object w:dxaOrig="1180" w:dyaOrig="380">
          <v:shape id="_x0000_i1026" type="#_x0000_t75" style="width:59pt;height:19.1pt" o:ole="">
            <v:imagedata r:id="rId8" o:title=""/>
          </v:shape>
          <o:OLEObject Type="Embed" ProgID="Equation.3" ShapeID="_x0000_i1026" DrawAspect="Content" ObjectID="_1613407900" r:id="rId9"/>
        </w:object>
      </w:r>
      <w:r w:rsidR="00875D32" w:rsidRPr="00F8478B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. Построение выполнять на миллиметровой бумаге формата А</w:t>
      </w:r>
      <w:proofErr w:type="gramStart"/>
      <w:r w:rsidR="00875D32" w:rsidRPr="00F8478B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4</w:t>
      </w:r>
      <w:proofErr w:type="gramEnd"/>
      <w:r w:rsidR="00875D32" w:rsidRPr="00F8478B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.</w:t>
      </w:r>
      <w:r w:rsidR="00F8478B"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 </w:t>
      </w:r>
    </w:p>
    <w:p w:rsidR="00F8478B" w:rsidRPr="00F8478B" w:rsidRDefault="00F8478B" w:rsidP="00F8478B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>Естественная характеристика строится с использованием универсальных характеристик</w:t>
      </w:r>
      <w:r w:rsidR="00B558EF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 двигателей</w:t>
      </w: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, представленных </w:t>
      </w:r>
      <w:r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в </w:t>
      </w:r>
      <w:r w:rsidR="00B558EF">
        <w:rPr>
          <w:rFonts w:ascii="Times New Roman" w:hAnsi="Times New Roman" w:cs="Times New Roman"/>
          <w:spacing w:val="-5"/>
          <w:w w:val="101"/>
          <w:sz w:val="28"/>
          <w:szCs w:val="28"/>
        </w:rPr>
        <w:t>П</w:t>
      </w:r>
      <w:r>
        <w:rPr>
          <w:rFonts w:ascii="Times New Roman" w:hAnsi="Times New Roman" w:cs="Times New Roman"/>
          <w:spacing w:val="-5"/>
          <w:w w:val="101"/>
          <w:sz w:val="28"/>
          <w:szCs w:val="28"/>
        </w:rPr>
        <w:t>риложении</w:t>
      </w:r>
      <w:r w:rsidR="00B558EF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 с учетом их номинальной мощности</w:t>
      </w: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>.</w:t>
      </w:r>
    </w:p>
    <w:p w:rsidR="00F8478B" w:rsidRPr="00F8478B" w:rsidRDefault="00F8478B" w:rsidP="00F8478B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>Естественная электромеханическая характеристика строится в следующем порядке:</w:t>
      </w:r>
    </w:p>
    <w:p w:rsidR="00F8478B" w:rsidRPr="00F8478B" w:rsidRDefault="00F8478B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а) Задаемся значениями тока </w:t>
      </w:r>
      <w:proofErr w:type="spellStart"/>
      <w:r>
        <w:rPr>
          <w:rFonts w:ascii="Times New Roman" w:hAnsi="Times New Roman" w:cs="Times New Roman"/>
          <w:spacing w:val="-5"/>
          <w:w w:val="101"/>
          <w:sz w:val="28"/>
          <w:szCs w:val="28"/>
          <w:lang w:val="en-US"/>
        </w:rPr>
        <w:t>i</w:t>
      </w:r>
      <w:proofErr w:type="spellEnd"/>
      <w:r w:rsidRPr="00F8478B">
        <w:rPr>
          <w:rFonts w:ascii="Times New Roman" w:hAnsi="Times New Roman" w:cs="Times New Roman"/>
          <w:spacing w:val="-5"/>
          <w:w w:val="101"/>
          <w:sz w:val="28"/>
          <w:szCs w:val="28"/>
          <w:vertAlign w:val="superscript"/>
        </w:rPr>
        <w:t>*</w:t>
      </w: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 в диапазоне 0,4…2,0.</w:t>
      </w:r>
    </w:p>
    <w:p w:rsidR="00F8478B" w:rsidRPr="00F8478B" w:rsidRDefault="00F8478B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б) По универсальной характеристике определяем относительные значения скорости </w:t>
      </w:r>
      <w:r w:rsidRPr="00AE4DB7">
        <w:rPr>
          <w:position w:val="-6"/>
        </w:rPr>
        <w:object w:dxaOrig="279" w:dyaOrig="340">
          <v:shape id="_x0000_i1027" type="#_x0000_t75" style="width:13.9pt;height:17.35pt" o:ole="">
            <v:imagedata r:id="rId10" o:title=""/>
          </v:shape>
          <o:OLEObject Type="Embed" ProgID="Equation.3" ShapeID="_x0000_i1027" DrawAspect="Content" ObjectID="_1613407901" r:id="rId11"/>
        </w:object>
      </w:r>
      <w:r>
        <w:t>.</w:t>
      </w:r>
    </w:p>
    <w:p w:rsidR="00F8478B" w:rsidRPr="00F8478B" w:rsidRDefault="00F8478B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>в) Рассчитываем значения тока и скорости в абсолютных единицах:</w:t>
      </w:r>
    </w:p>
    <w:p w:rsidR="00F8478B" w:rsidRPr="00F8478B" w:rsidRDefault="00F8478B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</w:p>
    <w:p w:rsidR="00F8478B" w:rsidRPr="00F8478B" w:rsidRDefault="00F8478B" w:rsidP="00F8478B">
      <w:pPr>
        <w:spacing w:after="0" w:line="240" w:lineRule="auto"/>
        <w:ind w:left="720"/>
        <w:jc w:val="center"/>
        <w:rPr>
          <w:rFonts w:ascii="Times New Roman" w:hAnsi="Times New Roman" w:cs="Times New Roman"/>
          <w:spacing w:val="-5"/>
          <w:w w:val="101"/>
          <w:sz w:val="28"/>
          <w:szCs w:val="28"/>
          <w:vertAlign w:val="superscript"/>
        </w:rPr>
      </w:pPr>
      <w:r w:rsidRPr="00154662">
        <w:rPr>
          <w:spacing w:val="-8"/>
          <w:position w:val="-12"/>
          <w:lang w:val="en-US"/>
        </w:rPr>
        <w:object w:dxaOrig="1120" w:dyaOrig="400">
          <v:shape id="_x0000_i1028" type="#_x0000_t75" style="width:56.4pt;height:19.95pt" o:ole="">
            <v:imagedata r:id="rId12" o:title=""/>
          </v:shape>
          <o:OLEObject Type="Embed" ProgID="Equation.3" ShapeID="_x0000_i1028" DrawAspect="Content" ObjectID="_1613407902" r:id="rId13"/>
        </w:object>
      </w: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  <w:vertAlign w:val="superscript"/>
        </w:rPr>
        <w:t xml:space="preserve">;  </w:t>
      </w:r>
    </w:p>
    <w:p w:rsidR="00F8478B" w:rsidRPr="00F8478B" w:rsidRDefault="00F8478B" w:rsidP="00F8478B">
      <w:pPr>
        <w:spacing w:after="0" w:line="240" w:lineRule="auto"/>
        <w:ind w:left="720"/>
        <w:jc w:val="center"/>
        <w:rPr>
          <w:rFonts w:ascii="Times New Roman" w:hAnsi="Times New Roman" w:cs="Times New Roman"/>
          <w:spacing w:val="-5"/>
          <w:w w:val="101"/>
          <w:sz w:val="28"/>
          <w:szCs w:val="28"/>
          <w:vertAlign w:val="superscript"/>
        </w:rPr>
      </w:pP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  <w:vertAlign w:val="superscript"/>
        </w:rPr>
        <w:t xml:space="preserve">               </w:t>
      </w:r>
    </w:p>
    <w:p w:rsidR="00F8478B" w:rsidRPr="00F8478B" w:rsidRDefault="001A1047" w:rsidP="00F8478B">
      <w:pPr>
        <w:spacing w:after="0" w:line="240" w:lineRule="auto"/>
        <w:ind w:left="720"/>
        <w:jc w:val="center"/>
        <w:rPr>
          <w:rFonts w:ascii="Times New Roman" w:hAnsi="Times New Roman" w:cs="Times New Roman"/>
          <w:spacing w:val="-5"/>
          <w:w w:val="101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pacing w:val="-5"/>
          <w:w w:val="101"/>
          <w:position w:val="-28"/>
          <w:sz w:val="28"/>
          <w:szCs w:val="28"/>
          <w:vertAlign w:val="superscript"/>
          <w:lang w:val="en-US"/>
        </w:rPr>
        <w:pict>
          <v:shape id="_x0000_i1029" type="#_x0000_t75" style="width:111.05pt;height:32.95pt">
            <v:imagedata r:id="rId14" o:title=""/>
          </v:shape>
        </w:pict>
      </w:r>
      <w:r w:rsidR="00F8478B" w:rsidRPr="00F8478B">
        <w:rPr>
          <w:rFonts w:ascii="Times New Roman" w:hAnsi="Times New Roman" w:cs="Times New Roman"/>
          <w:spacing w:val="-5"/>
          <w:w w:val="101"/>
          <w:sz w:val="28"/>
          <w:szCs w:val="28"/>
          <w:vertAlign w:val="superscript"/>
        </w:rPr>
        <w:t>.</w:t>
      </w:r>
    </w:p>
    <w:p w:rsidR="00F8478B" w:rsidRPr="00F8478B" w:rsidRDefault="00F8478B" w:rsidP="00F8478B">
      <w:pPr>
        <w:spacing w:after="0" w:line="240" w:lineRule="auto"/>
        <w:ind w:left="720"/>
        <w:jc w:val="center"/>
        <w:rPr>
          <w:rFonts w:ascii="Times New Roman" w:hAnsi="Times New Roman" w:cs="Times New Roman"/>
          <w:spacing w:val="-5"/>
          <w:w w:val="101"/>
          <w:sz w:val="28"/>
          <w:szCs w:val="28"/>
          <w:vertAlign w:val="superscript"/>
        </w:rPr>
      </w:pPr>
    </w:p>
    <w:p w:rsidR="00F8478B" w:rsidRPr="00BE599A" w:rsidRDefault="00F8478B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г) </w:t>
      </w:r>
      <w:r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Для относительных значений тока в заданном диапазоне определяем </w:t>
      </w:r>
      <w:r w:rsidRPr="001422E3"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относительные значения момента </w:t>
      </w:r>
      <w:r w:rsidRPr="001422E3">
        <w:rPr>
          <w:rFonts w:ascii="Times New Roman" w:hAnsi="Times New Roman" w:cs="Times New Roman"/>
          <w:position w:val="-10"/>
          <w:sz w:val="28"/>
          <w:szCs w:val="28"/>
        </w:rPr>
        <w:object w:dxaOrig="340" w:dyaOrig="380">
          <v:shape id="_x0000_i1030" type="#_x0000_t75" style="width:17.35pt;height:19.1pt" o:ole="">
            <v:imagedata r:id="rId15" o:title=""/>
          </v:shape>
          <o:OLEObject Type="Embed" ProgID="Equation.3" ShapeID="_x0000_i1030" DrawAspect="Content" ObjectID="_1613407903" r:id="rId16"/>
        </w:object>
      </w:r>
      <w:r w:rsidR="001422E3" w:rsidRPr="001422E3">
        <w:rPr>
          <w:rFonts w:ascii="Times New Roman" w:hAnsi="Times New Roman" w:cs="Times New Roman"/>
          <w:sz w:val="28"/>
          <w:szCs w:val="28"/>
        </w:rPr>
        <w:t xml:space="preserve"> и рассчитываем значения момента двигателя </w:t>
      </w:r>
      <w:r w:rsidR="001422E3" w:rsidRPr="001422E3">
        <w:rPr>
          <w:rFonts w:ascii="Times New Roman" w:hAnsi="Times New Roman" w:cs="Times New Roman"/>
          <w:spacing w:val="-5"/>
          <w:w w:val="101"/>
          <w:sz w:val="28"/>
          <w:szCs w:val="28"/>
        </w:rPr>
        <w:t>в абсолютных единицах:</w:t>
      </w:r>
      <w:r w:rsidR="001422E3" w:rsidRPr="001422E3">
        <w:rPr>
          <w:rFonts w:ascii="Times New Roman" w:hAnsi="Times New Roman" w:cs="Times New Roman"/>
          <w:sz w:val="28"/>
          <w:szCs w:val="28"/>
        </w:rPr>
        <w:t xml:space="preserve"> </w:t>
      </w:r>
      <w:r w:rsidR="00BE599A" w:rsidRPr="001422E3">
        <w:rPr>
          <w:rFonts w:ascii="Times New Roman" w:hAnsi="Times New Roman" w:cs="Times New Roman"/>
          <w:position w:val="-12"/>
          <w:sz w:val="28"/>
          <w:szCs w:val="28"/>
        </w:rPr>
        <w:object w:dxaOrig="1359" w:dyaOrig="400">
          <v:shape id="_x0000_i1031" type="#_x0000_t75" style="width:67.65pt;height:19.95pt" o:ole="">
            <v:imagedata r:id="rId17" o:title=""/>
          </v:shape>
          <o:OLEObject Type="Embed" ProgID="Equation.3" ShapeID="_x0000_i1031" DrawAspect="Content" ObjectID="_1613407904" r:id="rId18"/>
        </w:object>
      </w:r>
      <w:r w:rsidR="00BE599A">
        <w:rPr>
          <w:rFonts w:ascii="Times New Roman" w:hAnsi="Times New Roman" w:cs="Times New Roman"/>
          <w:sz w:val="28"/>
          <w:szCs w:val="28"/>
        </w:rPr>
        <w:t xml:space="preserve">, где </w:t>
      </w:r>
      <w:r w:rsidR="007E66AE" w:rsidRPr="00BE599A">
        <w:rPr>
          <w:position w:val="-34"/>
        </w:rPr>
        <w:object w:dxaOrig="3460" w:dyaOrig="780">
          <v:shape id="_x0000_i1032" type="#_x0000_t75" style="width:172.65pt;height:39.05pt" o:ole="">
            <v:imagedata r:id="rId19" o:title=""/>
          </v:shape>
          <o:OLEObject Type="Embed" ProgID="Equation.3" ShapeID="_x0000_i1032" DrawAspect="Content" ObjectID="_1613407905" r:id="rId20"/>
        </w:object>
      </w:r>
      <w:proofErr w:type="gramStart"/>
      <w:r w:rsidR="00BE599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8478B" w:rsidRPr="00F8478B" w:rsidRDefault="00F8478B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  <w:r>
        <w:rPr>
          <w:rFonts w:ascii="Times New Roman" w:hAnsi="Times New Roman" w:cs="Times New Roman"/>
          <w:spacing w:val="-5"/>
          <w:w w:val="101"/>
          <w:sz w:val="28"/>
          <w:szCs w:val="28"/>
        </w:rPr>
        <w:t xml:space="preserve">д) </w:t>
      </w: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t>Значения, определенные из универсальных характеристик, и рассчитан</w:t>
      </w:r>
      <w:r w:rsidRPr="00F8478B">
        <w:rPr>
          <w:rFonts w:ascii="Times New Roman" w:hAnsi="Times New Roman" w:cs="Times New Roman"/>
          <w:spacing w:val="-5"/>
          <w:w w:val="101"/>
          <w:sz w:val="28"/>
          <w:szCs w:val="28"/>
        </w:rPr>
        <w:softHyphen/>
        <w:t>ные заносят в таблицу:</w:t>
      </w:r>
    </w:p>
    <w:p w:rsidR="00F8478B" w:rsidRPr="00F8478B" w:rsidRDefault="00F8478B" w:rsidP="00F8478B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5"/>
          <w:w w:val="101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449"/>
        <w:gridCol w:w="725"/>
        <w:gridCol w:w="725"/>
        <w:gridCol w:w="724"/>
        <w:gridCol w:w="725"/>
        <w:gridCol w:w="725"/>
        <w:gridCol w:w="725"/>
        <w:gridCol w:w="724"/>
        <w:gridCol w:w="725"/>
        <w:gridCol w:w="725"/>
        <w:gridCol w:w="725"/>
      </w:tblGrid>
      <w:tr w:rsidR="001422E3" w:rsidRPr="00F8478B" w:rsidTr="001422E3">
        <w:trPr>
          <w:trHeight w:val="360"/>
        </w:trPr>
        <w:tc>
          <w:tcPr>
            <w:tcW w:w="1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  <w:r w:rsidRPr="00AE4DB7">
              <w:rPr>
                <w:position w:val="-6"/>
              </w:rPr>
              <w:object w:dxaOrig="220" w:dyaOrig="340" w14:anchorId="4DC483A4">
                <v:shape id="_x0000_i1033" type="#_x0000_t75" style="width:11.3pt;height:17.35pt" o:ole="">
                  <v:imagedata r:id="rId21" o:title=""/>
                </v:shape>
                <o:OLEObject Type="Embed" ProgID="Equation.3" ShapeID="_x0000_i1033" DrawAspect="Content" ObjectID="_1613407906" r:id="rId22"/>
              </w:object>
            </w: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</w:tr>
      <w:tr w:rsidR="001422E3" w:rsidRPr="00F8478B" w:rsidTr="001422E3">
        <w:trPr>
          <w:trHeight w:val="360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  <w:r w:rsidRPr="00F8478B"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  <w:lang w:val="en-US"/>
              </w:rPr>
              <w:t>I</w:t>
            </w:r>
            <w:r w:rsidRPr="00F8478B"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  <w:t>, А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</w:tr>
      <w:tr w:rsidR="001422E3" w:rsidRPr="00F8478B" w:rsidTr="001422E3">
        <w:trPr>
          <w:trHeight w:val="360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  <w:r w:rsidRPr="00AE4DB7">
              <w:rPr>
                <w:position w:val="-6"/>
              </w:rPr>
              <w:object w:dxaOrig="279" w:dyaOrig="340" w14:anchorId="1E47982D">
                <v:shape id="_x0000_i1034" type="#_x0000_t75" style="width:13.9pt;height:17.35pt" o:ole="">
                  <v:imagedata r:id="rId10" o:title=""/>
                </v:shape>
                <o:OLEObject Type="Embed" ProgID="Equation.3" ShapeID="_x0000_i1034" DrawAspect="Content" ObjectID="_1613407907" r:id="rId23"/>
              </w:objec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</w:tr>
      <w:tr w:rsidR="001422E3" w:rsidRPr="00F8478B" w:rsidTr="001422E3">
        <w:trPr>
          <w:trHeight w:val="360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A1047" w:rsidP="001422E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pacing w:val="-5"/>
                <w:w w:val="101"/>
                <w:position w:val="-6"/>
                <w:sz w:val="28"/>
                <w:szCs w:val="28"/>
              </w:rPr>
              <w:pict w14:anchorId="614DA8D6">
                <v:shape id="_x0000_i1035" type="#_x0000_t75" style="width:11.3pt;height:11.3pt">
                  <v:imagedata r:id="rId24" o:title=""/>
                </v:shape>
              </w:pict>
            </w:r>
            <w:r w:rsidR="001422E3" w:rsidRPr="00F8478B"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  <w:t xml:space="preserve">, </w:t>
            </w:r>
            <w:r w:rsidR="001422E3"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  <w:t>рад/с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</w:tr>
      <w:tr w:rsidR="001422E3" w:rsidRPr="00F8478B" w:rsidTr="001422E3">
        <w:trPr>
          <w:trHeight w:val="360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  <w:r w:rsidRPr="001422E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340" w:dyaOrig="380">
                <v:shape id="_x0000_i1036" type="#_x0000_t75" style="width:17.35pt;height:19.1pt" o:ole="">
                  <v:imagedata r:id="rId15" o:title=""/>
                </v:shape>
                <o:OLEObject Type="Embed" ProgID="Equation.3" ShapeID="_x0000_i1036" DrawAspect="Content" ObjectID="_1613407908" r:id="rId25"/>
              </w:objec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</w:tr>
      <w:tr w:rsidR="001422E3" w:rsidRPr="00F8478B" w:rsidTr="001422E3">
        <w:trPr>
          <w:trHeight w:val="360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  <w:t xml:space="preserve">М, </w:t>
            </w:r>
            <w:proofErr w:type="spellStart"/>
            <w:r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2E3" w:rsidRPr="00F8478B" w:rsidRDefault="001422E3" w:rsidP="001422E3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pacing w:val="-5"/>
                <w:w w:val="101"/>
                <w:sz w:val="28"/>
                <w:szCs w:val="28"/>
              </w:rPr>
            </w:pPr>
          </w:p>
        </w:tc>
      </w:tr>
    </w:tbl>
    <w:p w:rsidR="00F8478B" w:rsidRPr="00F8478B" w:rsidRDefault="00F8478B" w:rsidP="00F8478B">
      <w:pPr>
        <w:spacing w:after="0" w:line="240" w:lineRule="auto"/>
        <w:ind w:firstLine="720"/>
        <w:jc w:val="both"/>
        <w:rPr>
          <w:rFonts w:ascii="Times New Roman" w:hAnsi="Times New Roman" w:cs="Times New Roman"/>
          <w:w w:val="101"/>
          <w:sz w:val="28"/>
          <w:szCs w:val="28"/>
          <w:lang w:val="en-US"/>
        </w:rPr>
      </w:pPr>
    </w:p>
    <w:p w:rsidR="00F8478B" w:rsidRDefault="001422E3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w w:val="101"/>
          <w:sz w:val="28"/>
          <w:szCs w:val="28"/>
        </w:rPr>
      </w:pPr>
      <w:r>
        <w:rPr>
          <w:rFonts w:ascii="Times New Roman" w:hAnsi="Times New Roman" w:cs="Times New Roman"/>
          <w:w w:val="101"/>
          <w:sz w:val="28"/>
          <w:szCs w:val="28"/>
        </w:rPr>
        <w:lastRenderedPageBreak/>
        <w:t>е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</w:rPr>
        <w:t xml:space="preserve">) По вычисленным значениям частоты вращения </w:t>
      </w:r>
      <w:r w:rsidR="001A1047">
        <w:rPr>
          <w:rFonts w:ascii="Times New Roman" w:hAnsi="Times New Roman" w:cs="Times New Roman"/>
          <w:w w:val="101"/>
          <w:position w:val="-6"/>
          <w:sz w:val="28"/>
          <w:szCs w:val="28"/>
        </w:rPr>
        <w:pict>
          <v:shape id="_x0000_i1037" type="#_x0000_t75" style="width:12.15pt;height:11.3pt">
            <v:imagedata r:id="rId26" o:title=""/>
          </v:shape>
        </w:pict>
      </w:r>
      <w:r>
        <w:rPr>
          <w:rFonts w:ascii="Times New Roman" w:hAnsi="Times New Roman" w:cs="Times New Roman"/>
          <w:w w:val="101"/>
          <w:sz w:val="28"/>
          <w:szCs w:val="28"/>
        </w:rPr>
        <w:t>,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</w:rPr>
        <w:t xml:space="preserve"> тока 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  <w:lang w:val="en-US"/>
        </w:rPr>
        <w:t>I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1"/>
          <w:sz w:val="28"/>
          <w:szCs w:val="28"/>
        </w:rPr>
        <w:t xml:space="preserve">и момента М 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</w:rPr>
        <w:t>строим естественн</w:t>
      </w:r>
      <w:r>
        <w:rPr>
          <w:rFonts w:ascii="Times New Roman" w:hAnsi="Times New Roman" w:cs="Times New Roman"/>
          <w:w w:val="101"/>
          <w:sz w:val="28"/>
          <w:szCs w:val="28"/>
        </w:rPr>
        <w:t>ые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</w:rPr>
        <w:t xml:space="preserve"> электроме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</w:rPr>
        <w:softHyphen/>
        <w:t>ханическ</w:t>
      </w:r>
      <w:r>
        <w:rPr>
          <w:rFonts w:ascii="Times New Roman" w:hAnsi="Times New Roman" w:cs="Times New Roman"/>
          <w:w w:val="101"/>
          <w:sz w:val="28"/>
          <w:szCs w:val="28"/>
        </w:rPr>
        <w:t xml:space="preserve">ие и механические 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w w:val="101"/>
          <w:sz w:val="28"/>
          <w:szCs w:val="28"/>
        </w:rPr>
        <w:t>е</w:t>
      </w:r>
      <w:r w:rsidR="00F8478B" w:rsidRPr="00F8478B">
        <w:rPr>
          <w:rFonts w:ascii="Times New Roman" w:hAnsi="Times New Roman" w:cs="Times New Roman"/>
          <w:w w:val="101"/>
          <w:sz w:val="28"/>
          <w:szCs w:val="28"/>
        </w:rPr>
        <w:t>.</w:t>
      </w:r>
    </w:p>
    <w:p w:rsidR="001422E3" w:rsidRDefault="001422E3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w w:val="101"/>
          <w:sz w:val="28"/>
          <w:szCs w:val="28"/>
        </w:rPr>
      </w:pPr>
    </w:p>
    <w:p w:rsidR="001422E3" w:rsidRPr="00F8478B" w:rsidRDefault="001422E3" w:rsidP="00F8478B">
      <w:pPr>
        <w:spacing w:after="0" w:line="240" w:lineRule="auto"/>
        <w:ind w:left="720"/>
        <w:jc w:val="both"/>
        <w:rPr>
          <w:rFonts w:ascii="Times New Roman" w:hAnsi="Times New Roman" w:cs="Times New Roman"/>
          <w:w w:val="101"/>
          <w:sz w:val="28"/>
          <w:szCs w:val="28"/>
        </w:rPr>
      </w:pPr>
      <w:r>
        <w:rPr>
          <w:rFonts w:ascii="Times New Roman" w:hAnsi="Times New Roman" w:cs="Times New Roman"/>
          <w:w w:val="101"/>
          <w:sz w:val="28"/>
          <w:szCs w:val="28"/>
        </w:rPr>
        <w:t xml:space="preserve">2.3. </w:t>
      </w:r>
      <w:r w:rsidR="00B558EF" w:rsidRPr="00154662">
        <w:rPr>
          <w:rFonts w:ascii="Times New Roman" w:hAnsi="Times New Roman" w:cs="Times New Roman"/>
          <w:spacing w:val="-8"/>
          <w:sz w:val="28"/>
          <w:szCs w:val="28"/>
        </w:rPr>
        <w:t>Построить в одной системе координат с естественной ме</w:t>
      </w:r>
      <w:r w:rsidR="00B558EF" w:rsidRPr="00154662">
        <w:rPr>
          <w:rFonts w:ascii="Times New Roman" w:hAnsi="Times New Roman" w:cs="Times New Roman"/>
          <w:spacing w:val="-8"/>
          <w:sz w:val="28"/>
          <w:szCs w:val="28"/>
        </w:rPr>
        <w:softHyphen/>
        <w:t xml:space="preserve">ханической характеристикой (см. п.1) искусственную электромеханическую характеристику </w:t>
      </w:r>
      <w:r w:rsidR="00685320" w:rsidRPr="00154662">
        <w:rPr>
          <w:color w:val="000000"/>
          <w:spacing w:val="-8"/>
          <w:w w:val="101"/>
          <w:position w:val="-12"/>
          <w:lang w:val="en-US"/>
        </w:rPr>
        <w:object w:dxaOrig="1219" w:dyaOrig="380">
          <v:shape id="_x0000_i1038" type="#_x0000_t75" style="width:60.7pt;height:19.1pt" o:ole="">
            <v:imagedata r:id="rId27" o:title=""/>
          </v:shape>
          <o:OLEObject Type="Embed" ProgID="Equation.3" ShapeID="_x0000_i1038" DrawAspect="Content" ObjectID="_1613407909" r:id="rId28"/>
        </w:object>
      </w:r>
      <w:r w:rsidR="00B558EF"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 при введении добавочного сопротивления </w:t>
      </w:r>
      <w:r w:rsidR="00B558EF" w:rsidRPr="00154662">
        <w:rPr>
          <w:spacing w:val="-8"/>
          <w:position w:val="-14"/>
          <w:lang w:val="en-US"/>
        </w:rPr>
        <w:object w:dxaOrig="380" w:dyaOrig="400">
          <v:shape id="_x0000_i1039" type="#_x0000_t75" style="width:19.1pt;height:19.95pt" o:ole="">
            <v:imagedata r:id="rId29" o:title=""/>
          </v:shape>
          <o:OLEObject Type="Embed" ProgID="Equation.3" ShapeID="_x0000_i1039" DrawAspect="Content" ObjectID="_1613407910" r:id="rId30"/>
        </w:object>
      </w:r>
      <w:r w:rsidR="00B558EF"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в цепь якоря двигателя и </w:t>
      </w:r>
      <w:r w:rsidR="00B558EF" w:rsidRPr="00154662">
        <w:rPr>
          <w:rFonts w:ascii="Times New Roman" w:hAnsi="Times New Roman" w:cs="Times New Roman"/>
          <w:color w:val="000000"/>
          <w:spacing w:val="-8"/>
          <w:w w:val="101"/>
          <w:sz w:val="28"/>
          <w:szCs w:val="28"/>
        </w:rPr>
        <w:t xml:space="preserve">при условиях </w:t>
      </w:r>
      <w:r w:rsidR="00B558EF" w:rsidRPr="00154662">
        <w:rPr>
          <w:spacing w:val="-8"/>
          <w:position w:val="-14"/>
        </w:rPr>
        <w:object w:dxaOrig="2980" w:dyaOrig="440">
          <v:shape id="_x0000_i1040" type="#_x0000_t75" style="width:149.2pt;height:21.7pt" o:ole="">
            <v:imagedata r:id="rId31" o:title=""/>
          </v:shape>
          <o:OLEObject Type="Embed" ProgID="Equation.DSMT4" ShapeID="_x0000_i1040" DrawAspect="Content" ObjectID="_1613407911" r:id="rId32"/>
        </w:object>
      </w:r>
      <w:r w:rsidR="00B558EF" w:rsidRPr="00154662">
        <w:rPr>
          <w:rFonts w:ascii="Times New Roman" w:hAnsi="Times New Roman" w:cs="Times New Roman"/>
          <w:spacing w:val="-8"/>
          <w:sz w:val="28"/>
          <w:szCs w:val="28"/>
        </w:rPr>
        <w:t>. Искусственная характеристика строиться по</w:t>
      </w:r>
      <w:r w:rsidR="007E66AE">
        <w:rPr>
          <w:rFonts w:ascii="Times New Roman" w:hAnsi="Times New Roman" w:cs="Times New Roman"/>
          <w:spacing w:val="-8"/>
          <w:sz w:val="28"/>
          <w:szCs w:val="28"/>
        </w:rPr>
        <w:t xml:space="preserve"> универсальным характеристикам, приведенным в Приложении</w:t>
      </w:r>
      <w:r w:rsidR="00685320">
        <w:rPr>
          <w:rFonts w:ascii="Times New Roman" w:hAnsi="Times New Roman" w:cs="Times New Roman"/>
          <w:spacing w:val="-8"/>
          <w:sz w:val="28"/>
          <w:szCs w:val="28"/>
        </w:rPr>
        <w:t>.</w:t>
      </w:r>
    </w:p>
    <w:p w:rsidR="00FC5F98" w:rsidRPr="00F8478B" w:rsidRDefault="00FC5F98" w:rsidP="00F8478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1E56BC" w:rsidRPr="00F8478B" w:rsidRDefault="001A1047" w:rsidP="00F84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E56BC" w:rsidRPr="00F8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B6931"/>
    <w:multiLevelType w:val="multilevel"/>
    <w:tmpl w:val="A5C64DB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82"/>
    <w:rsid w:val="001422E3"/>
    <w:rsid w:val="001A1047"/>
    <w:rsid w:val="00447082"/>
    <w:rsid w:val="004C3BAB"/>
    <w:rsid w:val="00685320"/>
    <w:rsid w:val="00720989"/>
    <w:rsid w:val="007E66AE"/>
    <w:rsid w:val="00875D32"/>
    <w:rsid w:val="00B558EF"/>
    <w:rsid w:val="00BE599A"/>
    <w:rsid w:val="00D1353A"/>
    <w:rsid w:val="00EA07E3"/>
    <w:rsid w:val="00F8478B"/>
    <w:rsid w:val="00FC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dcterms:created xsi:type="dcterms:W3CDTF">2019-03-06T17:05:00Z</dcterms:created>
  <dcterms:modified xsi:type="dcterms:W3CDTF">2019-03-06T17:05:00Z</dcterms:modified>
</cp:coreProperties>
</file>