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8BF08B">
      <w:pPr>
        <w:spacing w:before="400" w:after="200"/>
        <w:jc w:val="center"/>
      </w:pPr>
      <w:r>
        <w:drawing>
          <wp:inline distT="0" distB="0" distL="0" distR="0">
            <wp:extent cx="3251835" cy="3227070"/>
            <wp:effectExtent l="0" t="0" r="1206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3251835" cy="3227070"/>
                    </a:xfrm>
                    <a:prstGeom prst="rect">
                      <a:avLst/>
                    </a:prstGeom>
                  </pic:spPr>
                </pic:pic>
              </a:graphicData>
            </a:graphic>
          </wp:inline>
        </w:drawing>
      </w:r>
    </w:p>
    <w:p w14:paraId="5F837180">
      <w:pPr>
        <w:spacing w:after="40"/>
        <w:jc w:val="center"/>
      </w:pPr>
      <w:r>
        <w:rPr>
          <w:rFonts w:ascii="Calibri" w:hAnsi="Calibri" w:eastAsia="Calibri" w:cs="Calibri"/>
          <w:b/>
          <w:bCs/>
          <w:color w:val="0987FF"/>
          <w:sz w:val="40"/>
          <w:szCs w:val="40"/>
        </w:rPr>
        <w:t>ASTRAQUANTUM TECH</w:t>
      </w:r>
    </w:p>
    <w:p w14:paraId="2ACCCE13">
      <w:pPr>
        <w:spacing w:after="300"/>
        <w:jc w:val="center"/>
      </w:pPr>
      <w:r>
        <w:rPr>
          <w:rFonts w:ascii="Calibri" w:hAnsi="Calibri" w:eastAsia="Calibri" w:cs="Calibri"/>
          <w:b/>
          <w:bCs/>
          <w:color w:val="071427"/>
          <w:sz w:val="30"/>
          <w:szCs w:val="30"/>
        </w:rPr>
        <w:t>SUMMER OF CYBERSECURITY 2026</w:t>
      </w:r>
    </w:p>
    <w:p w14:paraId="71ADE447">
      <w:pPr>
        <w:spacing w:after="40"/>
        <w:jc w:val="center"/>
      </w:pPr>
      <w:r>
        <w:rPr>
          <w:rFonts w:ascii="Calibri" w:hAnsi="Calibri" w:eastAsia="Calibri" w:cs="Calibri"/>
          <w:b/>
          <w:bCs/>
          <w:color w:val="1A1A1A"/>
          <w:sz w:val="26"/>
          <w:szCs w:val="26"/>
        </w:rPr>
        <w:t>WEEK 8 PRACTICAL ASSIGNMENT</w:t>
      </w:r>
    </w:p>
    <w:p w14:paraId="7E8C10FA">
      <w:pPr>
        <w:spacing w:after="20"/>
        <w:jc w:val="center"/>
      </w:pPr>
      <w:r>
        <w:rPr>
          <w:rFonts w:ascii="Calibri" w:hAnsi="Calibri" w:eastAsia="Calibri" w:cs="Calibri"/>
          <w:i/>
          <w:iCs/>
          <w:color w:val="5A5A5A"/>
          <w:sz w:val="22"/>
          <w:szCs w:val="22"/>
        </w:rPr>
        <w:t>Digital Forensics — Disk Image Investigation with Autopsy</w:t>
      </w:r>
    </w:p>
    <w:p w14:paraId="6D60D6D3">
      <w:pPr>
        <w:spacing w:after="500"/>
        <w:jc w:val="center"/>
      </w:pPr>
      <w:r>
        <w:rPr>
          <w:rFonts w:ascii="Calibri" w:hAnsi="Calibri" w:eastAsia="Calibri" w:cs="Calibri"/>
          <w:color w:val="5A5A5A"/>
          <w:sz w:val="20"/>
          <w:szCs w:val="20"/>
        </w:rPr>
        <w:t>Evidence • Artifact Analysis • Deleted Files • Timeline Thinking</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000"/>
      </w:tblGrid>
      <w:tr w14:paraId="1261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4C318D0">
            <w:pPr>
              <w:jc w:val="left"/>
            </w:pPr>
            <w:r>
              <w:rPr>
                <w:rFonts w:ascii="Calibri" w:hAnsi="Calibri" w:eastAsia="Calibri" w:cs="Calibri"/>
                <w:b/>
                <w:bCs/>
                <w:color w:val="FFFFFF"/>
                <w:sz w:val="22"/>
                <w:szCs w:val="22"/>
              </w:rPr>
              <w:t>Student Name</w:t>
            </w:r>
          </w:p>
        </w:tc>
        <w:tc>
          <w:tcPr>
            <w:tcW w:w="5000" w:type="dxa"/>
            <w:shd w:val="clear" w:color="auto" w:fill="F2F4F7"/>
            <w:tcMar>
              <w:top w:w="80" w:type="dxa"/>
              <w:left w:w="120" w:type="dxa"/>
              <w:bottom w:w="80" w:type="dxa"/>
              <w:right w:w="120" w:type="dxa"/>
            </w:tcMar>
            <w:vAlign w:val="center"/>
          </w:tcPr>
          <w:p w14:paraId="18A864FB">
            <w:pPr>
              <w:jc w:val="left"/>
            </w:pPr>
            <w:r>
              <w:rPr>
                <w:rFonts w:ascii="Calibri" w:hAnsi="Calibri" w:eastAsia="Calibri" w:cs="Calibri"/>
                <w:b w:val="0"/>
                <w:bCs w:val="0"/>
                <w:color w:val="1A1A1A"/>
                <w:sz w:val="22"/>
                <w:szCs w:val="22"/>
              </w:rPr>
              <w:t>Muhammad Raza</w:t>
            </w:r>
          </w:p>
        </w:tc>
      </w:tr>
      <w:tr w14:paraId="1129F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E69B772">
            <w:pPr>
              <w:jc w:val="left"/>
            </w:pPr>
            <w:r>
              <w:rPr>
                <w:rFonts w:ascii="Calibri" w:hAnsi="Calibri" w:eastAsia="Calibri" w:cs="Calibri"/>
                <w:b/>
                <w:bCs/>
                <w:color w:val="FFFFFF"/>
                <w:sz w:val="22"/>
                <w:szCs w:val="22"/>
              </w:rPr>
              <w:t>Date</w:t>
            </w:r>
          </w:p>
        </w:tc>
        <w:tc>
          <w:tcPr>
            <w:tcW w:w="5000" w:type="dxa"/>
            <w:shd w:val="clear" w:color="auto" w:fill="F2F4F7"/>
            <w:tcMar>
              <w:top w:w="80" w:type="dxa"/>
              <w:left w:w="120" w:type="dxa"/>
              <w:bottom w:w="80" w:type="dxa"/>
              <w:right w:w="120" w:type="dxa"/>
            </w:tcMar>
            <w:vAlign w:val="center"/>
          </w:tcPr>
          <w:p w14:paraId="47A65CE2">
            <w:pPr>
              <w:jc w:val="left"/>
            </w:pPr>
            <w:r>
              <w:rPr>
                <w:rFonts w:ascii="Calibri" w:hAnsi="Calibri" w:eastAsia="Calibri" w:cs="Calibri"/>
                <w:b w:val="0"/>
                <w:bCs w:val="0"/>
                <w:color w:val="1A1A1A"/>
                <w:sz w:val="22"/>
                <w:szCs w:val="22"/>
              </w:rPr>
              <w:t>September 29, 2026</w:t>
            </w:r>
          </w:p>
        </w:tc>
      </w:tr>
      <w:tr w14:paraId="2451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5C8A0ADB">
            <w:pPr>
              <w:jc w:val="left"/>
            </w:pPr>
            <w:r>
              <w:rPr>
                <w:rFonts w:ascii="Calibri" w:hAnsi="Calibri" w:eastAsia="Calibri" w:cs="Calibri"/>
                <w:b/>
                <w:bCs/>
                <w:color w:val="FFFFFF"/>
                <w:sz w:val="22"/>
                <w:szCs w:val="22"/>
              </w:rPr>
              <w:t>Instructor</w:t>
            </w:r>
          </w:p>
        </w:tc>
        <w:tc>
          <w:tcPr>
            <w:tcW w:w="5000" w:type="dxa"/>
            <w:shd w:val="clear" w:color="auto" w:fill="FFFFFF"/>
            <w:tcMar>
              <w:top w:w="80" w:type="dxa"/>
              <w:left w:w="120" w:type="dxa"/>
              <w:bottom w:w="80" w:type="dxa"/>
              <w:right w:w="120" w:type="dxa"/>
            </w:tcMar>
            <w:vAlign w:val="center"/>
          </w:tcPr>
          <w:p w14:paraId="4935789C">
            <w:pPr>
              <w:jc w:val="left"/>
            </w:pPr>
            <w:r>
              <w:rPr>
                <w:rFonts w:ascii="Calibri" w:hAnsi="Calibri" w:eastAsia="Calibri" w:cs="Calibri"/>
                <w:b w:val="0"/>
                <w:bCs w:val="0"/>
                <w:color w:val="1A1A1A"/>
                <w:sz w:val="22"/>
                <w:szCs w:val="22"/>
              </w:rPr>
              <w:t>AstraQuantum Tech Team</w:t>
            </w:r>
          </w:p>
        </w:tc>
      </w:tr>
      <w:tr w14:paraId="2695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shd w:val="clear" w:color="auto" w:fill="071427"/>
            <w:tcMar>
              <w:top w:w="80" w:type="dxa"/>
              <w:left w:w="120" w:type="dxa"/>
              <w:bottom w:w="80" w:type="dxa"/>
              <w:right w:w="120" w:type="dxa"/>
            </w:tcMar>
            <w:vAlign w:val="center"/>
          </w:tcPr>
          <w:p w14:paraId="2DD712CF">
            <w:pPr>
              <w:jc w:val="left"/>
            </w:pPr>
            <w:r>
              <w:rPr>
                <w:rFonts w:ascii="Calibri" w:hAnsi="Calibri" w:eastAsia="Calibri" w:cs="Calibri"/>
                <w:b/>
                <w:bCs/>
                <w:color w:val="FFFFFF"/>
                <w:sz w:val="22"/>
                <w:szCs w:val="22"/>
              </w:rPr>
              <w:t>Program</w:t>
            </w:r>
          </w:p>
        </w:tc>
        <w:tc>
          <w:tcPr>
            <w:tcW w:w="5000" w:type="dxa"/>
            <w:shd w:val="clear" w:color="auto" w:fill="F2F4F7"/>
            <w:tcMar>
              <w:top w:w="80" w:type="dxa"/>
              <w:left w:w="120" w:type="dxa"/>
              <w:bottom w:w="80" w:type="dxa"/>
              <w:right w:w="120" w:type="dxa"/>
            </w:tcMar>
            <w:vAlign w:val="center"/>
          </w:tcPr>
          <w:p w14:paraId="6D967C4A">
            <w:pPr>
              <w:jc w:val="left"/>
            </w:pPr>
            <w:r>
              <w:rPr>
                <w:rFonts w:ascii="Calibri" w:hAnsi="Calibri" w:eastAsia="Calibri" w:cs="Calibri"/>
                <w:b w:val="0"/>
                <w:bCs w:val="0"/>
                <w:color w:val="1A1A1A"/>
                <w:sz w:val="22"/>
                <w:szCs w:val="22"/>
              </w:rPr>
              <w:t>AstraQuantum Tech – Summer of Cybersecurity 2026</w:t>
            </w:r>
          </w:p>
        </w:tc>
      </w:tr>
    </w:tbl>
    <w:p w14:paraId="513F74F9">
      <w:r>
        <w:br w:type="page"/>
      </w:r>
    </w:p>
    <w:p w14:paraId="109754F1">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516E4031">
      <w:pPr>
        <w:pStyle w:val="2"/>
        <w:spacing w:before="300" w:after="150"/>
      </w:pPr>
      <w:r>
        <w:rPr>
          <w:rFonts w:ascii="Calibri" w:hAnsi="Calibri" w:eastAsia="Calibri" w:cs="Calibri"/>
          <w:b/>
          <w:bCs/>
          <w:color w:val="0987FF"/>
        </w:rPr>
        <w:t>Table of Contents</w:t>
      </w:r>
    </w:p>
    <w:p w14:paraId="2682748D">
      <w:pPr>
        <w:tabs>
          <w:tab w:val="right" w:leader="dot" w:pos="9350"/>
        </w:tabs>
        <w:spacing w:after="160"/>
      </w:pPr>
      <w:r>
        <w:rPr>
          <w:rFonts w:ascii="Calibri" w:hAnsi="Calibri" w:eastAsia="Calibri" w:cs="Calibri"/>
          <w:b/>
          <w:bCs/>
          <w:color w:val="071427"/>
          <w:sz w:val="22"/>
          <w:szCs w:val="22"/>
        </w:rPr>
        <w:t>1. Case Overview</w:t>
      </w:r>
      <w:r>
        <w:rPr>
          <w:rFonts w:ascii="Calibri" w:hAnsi="Calibri" w:eastAsia="Calibri" w:cs="Calibri"/>
          <w:b/>
          <w:bCs/>
          <w:color w:val="071427"/>
          <w:sz w:val="22"/>
          <w:szCs w:val="22"/>
        </w:rPr>
        <w:tab/>
        <w:t>3</w:t>
      </w:r>
    </w:p>
    <w:p w14:paraId="701D489A">
      <w:pPr>
        <w:tabs>
          <w:tab w:val="right" w:leader="dot" w:pos="9350"/>
        </w:tabs>
        <w:spacing w:after="160"/>
      </w:pPr>
      <w:r>
        <w:rPr>
          <w:rFonts w:ascii="Calibri" w:hAnsi="Calibri" w:eastAsia="Calibri" w:cs="Calibri"/>
          <w:b/>
          <w:bCs/>
          <w:color w:val="071427"/>
          <w:sz w:val="22"/>
          <w:szCs w:val="22"/>
        </w:rPr>
        <w:t>2. Evidence Source</w:t>
      </w:r>
      <w:r>
        <w:rPr>
          <w:rFonts w:ascii="Calibri" w:hAnsi="Calibri" w:eastAsia="Calibri" w:cs="Calibri"/>
          <w:b/>
          <w:bCs/>
          <w:color w:val="071427"/>
          <w:sz w:val="22"/>
          <w:szCs w:val="22"/>
        </w:rPr>
        <w:tab/>
        <w:t>3</w:t>
      </w:r>
    </w:p>
    <w:p w14:paraId="08F53EBC">
      <w:pPr>
        <w:tabs>
          <w:tab w:val="right" w:leader="dot" w:pos="9350"/>
        </w:tabs>
        <w:spacing w:after="160"/>
      </w:pPr>
      <w:r>
        <w:rPr>
          <w:rFonts w:ascii="Calibri" w:hAnsi="Calibri" w:eastAsia="Calibri" w:cs="Calibri"/>
          <w:b/>
          <w:bCs/>
          <w:color w:val="071427"/>
          <w:sz w:val="22"/>
          <w:szCs w:val="22"/>
        </w:rPr>
        <w:t>3. Tools Used</w:t>
      </w:r>
      <w:r>
        <w:rPr>
          <w:rFonts w:ascii="Calibri" w:hAnsi="Calibri" w:eastAsia="Calibri" w:cs="Calibri"/>
          <w:b/>
          <w:bCs/>
          <w:color w:val="071427"/>
          <w:sz w:val="22"/>
          <w:szCs w:val="22"/>
        </w:rPr>
        <w:tab/>
        <w:t>3</w:t>
      </w:r>
    </w:p>
    <w:p w14:paraId="0297F881">
      <w:pPr>
        <w:tabs>
          <w:tab w:val="right" w:leader="dot" w:pos="9350"/>
        </w:tabs>
        <w:spacing w:after="160"/>
      </w:pPr>
      <w:r>
        <w:rPr>
          <w:rFonts w:ascii="Calibri" w:hAnsi="Calibri" w:eastAsia="Calibri" w:cs="Calibri"/>
          <w:b/>
          <w:bCs/>
          <w:color w:val="071427"/>
          <w:sz w:val="22"/>
          <w:szCs w:val="22"/>
        </w:rPr>
        <w:t>4. Investigation Steps</w:t>
      </w:r>
      <w:r>
        <w:rPr>
          <w:rFonts w:ascii="Calibri" w:hAnsi="Calibri" w:eastAsia="Calibri" w:cs="Calibri"/>
          <w:b/>
          <w:bCs/>
          <w:color w:val="071427"/>
          <w:sz w:val="22"/>
          <w:szCs w:val="22"/>
        </w:rPr>
        <w:tab/>
        <w:t>3</w:t>
      </w:r>
    </w:p>
    <w:p w14:paraId="044798ED">
      <w:pPr>
        <w:tabs>
          <w:tab w:val="right" w:leader="dot" w:pos="9350"/>
        </w:tabs>
        <w:spacing w:after="160"/>
      </w:pPr>
      <w:r>
        <w:rPr>
          <w:rFonts w:ascii="Calibri" w:hAnsi="Calibri" w:eastAsia="Calibri" w:cs="Calibri"/>
          <w:b/>
          <w:bCs/>
          <w:color w:val="071427"/>
          <w:sz w:val="22"/>
          <w:szCs w:val="22"/>
        </w:rPr>
        <w:t>5. Key Artifact Found</w:t>
      </w:r>
      <w:r>
        <w:rPr>
          <w:rFonts w:ascii="Calibri" w:hAnsi="Calibri" w:eastAsia="Calibri" w:cs="Calibri"/>
          <w:b/>
          <w:bCs/>
          <w:color w:val="071427"/>
          <w:sz w:val="22"/>
          <w:szCs w:val="22"/>
        </w:rPr>
        <w:tab/>
        <w:t>3</w:t>
      </w:r>
    </w:p>
    <w:p w14:paraId="55AF0F73">
      <w:pPr>
        <w:tabs>
          <w:tab w:val="right" w:leader="dot" w:pos="9350"/>
        </w:tabs>
        <w:spacing w:after="160"/>
      </w:pPr>
      <w:r>
        <w:rPr>
          <w:rFonts w:ascii="Calibri" w:hAnsi="Calibri" w:eastAsia="Calibri" w:cs="Calibri"/>
          <w:b/>
          <w:bCs/>
          <w:color w:val="071427"/>
          <w:sz w:val="22"/>
          <w:szCs w:val="22"/>
        </w:rPr>
        <w:t>6. Evidence Screenshot(s)</w:t>
      </w:r>
      <w:r>
        <w:rPr>
          <w:rFonts w:ascii="Calibri" w:hAnsi="Calibri" w:eastAsia="Calibri" w:cs="Calibri"/>
          <w:b/>
          <w:bCs/>
          <w:color w:val="071427"/>
          <w:sz w:val="22"/>
          <w:szCs w:val="22"/>
        </w:rPr>
        <w:tab/>
        <w:t>4</w:t>
      </w:r>
    </w:p>
    <w:p w14:paraId="7FF2FFFE">
      <w:pPr>
        <w:tabs>
          <w:tab w:val="right" w:leader="dot" w:pos="9350"/>
        </w:tabs>
        <w:spacing w:after="160"/>
      </w:pPr>
      <w:r>
        <w:rPr>
          <w:rFonts w:ascii="Calibri" w:hAnsi="Calibri" w:eastAsia="Calibri" w:cs="Calibri"/>
          <w:b/>
          <w:bCs/>
          <w:color w:val="071427"/>
          <w:sz w:val="22"/>
          <w:szCs w:val="22"/>
        </w:rPr>
        <w:t>7. Interpretation</w:t>
      </w:r>
      <w:r>
        <w:rPr>
          <w:rFonts w:ascii="Calibri" w:hAnsi="Calibri" w:eastAsia="Calibri" w:cs="Calibri"/>
          <w:b/>
          <w:bCs/>
          <w:color w:val="071427"/>
          <w:sz w:val="22"/>
          <w:szCs w:val="22"/>
        </w:rPr>
        <w:tab/>
        <w:t>5</w:t>
      </w:r>
    </w:p>
    <w:p w14:paraId="65117C5D">
      <w:pPr>
        <w:tabs>
          <w:tab w:val="right" w:leader="dot" w:pos="9350"/>
        </w:tabs>
        <w:spacing w:after="160"/>
      </w:pPr>
      <w:r>
        <w:rPr>
          <w:rFonts w:ascii="Calibri" w:hAnsi="Calibri" w:eastAsia="Calibri" w:cs="Calibri"/>
          <w:b/>
          <w:bCs/>
          <w:color w:val="071427"/>
          <w:sz w:val="22"/>
          <w:szCs w:val="22"/>
        </w:rPr>
        <w:t>8. Limitations / What the Evidence Does Not Prove</w:t>
      </w:r>
      <w:r>
        <w:rPr>
          <w:rFonts w:ascii="Calibri" w:hAnsi="Calibri" w:eastAsia="Calibri" w:cs="Calibri"/>
          <w:b/>
          <w:bCs/>
          <w:color w:val="071427"/>
          <w:sz w:val="22"/>
          <w:szCs w:val="22"/>
        </w:rPr>
        <w:tab/>
        <w:t>6</w:t>
      </w:r>
    </w:p>
    <w:p w14:paraId="53F95171">
      <w:pPr>
        <w:tabs>
          <w:tab w:val="right" w:leader="dot" w:pos="9350"/>
        </w:tabs>
        <w:spacing w:after="160"/>
      </w:pPr>
      <w:r>
        <w:rPr>
          <w:rFonts w:ascii="Calibri" w:hAnsi="Calibri" w:eastAsia="Calibri" w:cs="Calibri"/>
          <w:b/>
          <w:bCs/>
          <w:color w:val="071427"/>
          <w:sz w:val="22"/>
          <w:szCs w:val="22"/>
        </w:rPr>
        <w:t>9. Conclusion</w:t>
      </w:r>
      <w:r>
        <w:rPr>
          <w:rFonts w:ascii="Calibri" w:hAnsi="Calibri" w:eastAsia="Calibri" w:cs="Calibri"/>
          <w:b/>
          <w:bCs/>
          <w:color w:val="071427"/>
          <w:sz w:val="22"/>
          <w:szCs w:val="22"/>
        </w:rPr>
        <w:tab/>
        <w:t>6</w:t>
      </w:r>
    </w:p>
    <w:p w14:paraId="53FEB530">
      <w:pPr>
        <w:tabs>
          <w:tab w:val="right" w:leader="dot" w:pos="9350"/>
        </w:tabs>
        <w:spacing w:after="100"/>
        <w:ind w:left="400"/>
      </w:pPr>
      <w:r>
        <w:rPr>
          <w:rFonts w:ascii="Calibri" w:hAnsi="Calibri" w:eastAsia="Calibri" w:cs="Calibri"/>
          <w:b w:val="0"/>
          <w:bCs w:val="0"/>
          <w:color w:val="1A1A1A"/>
          <w:sz w:val="21"/>
          <w:szCs w:val="21"/>
        </w:rPr>
        <w:t>2–3 Sentence Case Summary</w:t>
      </w:r>
      <w:r>
        <w:rPr>
          <w:rFonts w:ascii="Calibri" w:hAnsi="Calibri" w:eastAsia="Calibri" w:cs="Calibri"/>
          <w:b w:val="0"/>
          <w:bCs w:val="0"/>
          <w:color w:val="1A1A1A"/>
          <w:sz w:val="21"/>
          <w:szCs w:val="21"/>
        </w:rPr>
        <w:tab/>
        <w:t>6</w:t>
      </w:r>
    </w:p>
    <w:p w14:paraId="3B6836F0">
      <w:r>
        <w:br w:type="page"/>
      </w:r>
    </w:p>
    <w:p w14:paraId="0A5118AB">
      <w:pPr>
        <w:sectPr>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pPr>
    </w:p>
    <w:p w14:paraId="0E4B5EE4">
      <w:pPr>
        <w:pStyle w:val="2"/>
        <w:spacing w:before="300" w:after="150"/>
      </w:pPr>
      <w:r>
        <w:rPr>
          <w:rFonts w:ascii="Calibri" w:hAnsi="Calibri" w:eastAsia="Calibri" w:cs="Calibri"/>
          <w:b/>
          <w:bCs/>
          <w:color w:val="071427"/>
        </w:rPr>
        <w:t>1. Case Overview</w:t>
      </w:r>
    </w:p>
    <w:p w14:paraId="6A383D6D">
      <w:pPr>
        <w:spacing w:after="120"/>
      </w:pPr>
      <w:r>
        <w:rPr>
          <w:rFonts w:ascii="Calibri" w:hAnsi="Calibri" w:eastAsia="Calibri" w:cs="Calibri"/>
          <w:sz w:val="22"/>
          <w:szCs w:val="22"/>
        </w:rPr>
        <w:t>This investigation analyzes a digital forensic image of a USB drive belonging to “Charlie,” an employee within the M57 Patents corporate scenario. The objective is to utilize digital forensic methodologies to ingest the disk image, recover artifacts, and analyze deleted files to determine potential user activity prior to the drive's acquisition.</w:t>
      </w:r>
    </w:p>
    <w:p w14:paraId="170EDA00">
      <w:pPr>
        <w:pStyle w:val="2"/>
        <w:spacing w:before="300" w:after="150"/>
      </w:pPr>
      <w:r>
        <w:rPr>
          <w:rFonts w:ascii="Calibri" w:hAnsi="Calibri" w:eastAsia="Calibri" w:cs="Calibri"/>
          <w:b/>
          <w:bCs/>
          <w:color w:val="071427"/>
        </w:rPr>
        <w:t>2. Evidence Source</w:t>
      </w:r>
    </w:p>
    <w:p w14:paraId="5CAA6452">
      <w:pPr>
        <w:spacing w:after="100"/>
      </w:pPr>
      <w:r>
        <w:rPr>
          <w:rFonts w:ascii="Calibri" w:hAnsi="Calibri" w:eastAsia="Calibri" w:cs="Calibri"/>
          <w:b/>
          <w:bCs/>
          <w:color w:val="071427"/>
          <w:sz w:val="22"/>
          <w:szCs w:val="22"/>
        </w:rPr>
        <w:t xml:space="preserve">Image Filename: </w:t>
      </w:r>
      <w:r>
        <w:rPr>
          <w:rFonts w:ascii="Calibri" w:hAnsi="Calibri" w:eastAsia="Calibri" w:cs="Calibri"/>
          <w:color w:val="1A1A1A"/>
          <w:sz w:val="22"/>
          <w:szCs w:val="22"/>
        </w:rPr>
        <w:t>charlie-work-usb-2009-12-11.E01</w:t>
      </w:r>
    </w:p>
    <w:p w14:paraId="6327E83A">
      <w:pPr>
        <w:spacing w:after="100"/>
      </w:pPr>
      <w:r>
        <w:rPr>
          <w:rFonts w:ascii="Calibri" w:hAnsi="Calibri" w:eastAsia="Calibri" w:cs="Calibri"/>
          <w:b/>
          <w:bCs/>
          <w:color w:val="071427"/>
          <w:sz w:val="22"/>
          <w:szCs w:val="22"/>
        </w:rPr>
        <w:t xml:space="preserve">Source Website: </w:t>
      </w:r>
      <w:r>
        <w:rPr>
          <w:rFonts w:ascii="Calibri" w:hAnsi="Calibri" w:eastAsia="Calibri" w:cs="Calibri"/>
          <w:color w:val="1A1A1A"/>
          <w:sz w:val="22"/>
          <w:szCs w:val="22"/>
        </w:rPr>
        <w:t xml:space="preserve">Digital Corpora </w:t>
      </w:r>
      <w:r>
        <w:rPr>
          <w:rFonts w:hint="default" w:cs="Calibri"/>
          <w:color w:val="1A1A1A"/>
          <w:sz w:val="22"/>
          <w:szCs w:val="22"/>
          <w:lang w:val="en-US"/>
        </w:rPr>
        <w:t>-</w:t>
      </w:r>
      <w:r>
        <w:rPr>
          <w:rFonts w:ascii="Calibri" w:hAnsi="Calibri" w:eastAsia="Calibri" w:cs="Calibri"/>
          <w:color w:val="1A1A1A"/>
          <w:sz w:val="22"/>
          <w:szCs w:val="22"/>
        </w:rPr>
        <w:t xml:space="preserve"> M57 Patents Scenario (https://downloads.digitalcorpora.org/corpora/scenarios/2009-m57-patents/)</w:t>
      </w:r>
    </w:p>
    <w:p w14:paraId="0AB495BD">
      <w:pPr>
        <w:spacing w:after="100"/>
      </w:pPr>
      <w:r>
        <w:rPr>
          <w:rFonts w:ascii="Calibri" w:hAnsi="Calibri" w:eastAsia="Calibri" w:cs="Calibri"/>
          <w:b/>
          <w:bCs/>
          <w:color w:val="071427"/>
          <w:sz w:val="22"/>
          <w:szCs w:val="22"/>
        </w:rPr>
        <w:t xml:space="preserve">Format: </w:t>
      </w:r>
      <w:r>
        <w:rPr>
          <w:rFonts w:ascii="Calibri" w:hAnsi="Calibri" w:eastAsia="Calibri" w:cs="Calibri"/>
          <w:color w:val="1A1A1A"/>
          <w:sz w:val="22"/>
          <w:szCs w:val="22"/>
        </w:rPr>
        <w:t>E01 (EnCase Expert Witness Format)</w:t>
      </w:r>
    </w:p>
    <w:p w14:paraId="25F8F278">
      <w:pPr>
        <w:spacing w:after="100"/>
      </w:pPr>
      <w:r>
        <w:rPr>
          <w:rFonts w:ascii="Calibri" w:hAnsi="Calibri" w:eastAsia="Calibri" w:cs="Calibri"/>
          <w:b/>
          <w:bCs/>
          <w:color w:val="071427"/>
          <w:sz w:val="22"/>
          <w:szCs w:val="22"/>
        </w:rPr>
        <w:t xml:space="preserve">Download Date: </w:t>
      </w:r>
      <w:r>
        <w:rPr>
          <w:rFonts w:ascii="Calibri" w:hAnsi="Calibri" w:eastAsia="Calibri" w:cs="Calibri"/>
          <w:color w:val="1A1A1A"/>
          <w:sz w:val="22"/>
          <w:szCs w:val="22"/>
        </w:rPr>
        <w:t>September 29, 2026</w:t>
      </w:r>
    </w:p>
    <w:p w14:paraId="5C59F534">
      <w:pPr>
        <w:pStyle w:val="2"/>
        <w:spacing w:before="300" w:after="150"/>
      </w:pPr>
      <w:r>
        <w:rPr>
          <w:rFonts w:ascii="Calibri" w:hAnsi="Calibri" w:eastAsia="Calibri" w:cs="Calibri"/>
          <w:b/>
          <w:bCs/>
          <w:color w:val="071427"/>
        </w:rPr>
        <w:t>3. Tools Used</w:t>
      </w:r>
    </w:p>
    <w:p w14:paraId="38422749">
      <w:pPr>
        <w:spacing w:after="100"/>
      </w:pPr>
      <w:r>
        <w:rPr>
          <w:rFonts w:ascii="Calibri" w:hAnsi="Calibri" w:eastAsia="Calibri" w:cs="Calibri"/>
          <w:b/>
          <w:bCs/>
          <w:color w:val="071427"/>
          <w:sz w:val="22"/>
          <w:szCs w:val="22"/>
        </w:rPr>
        <w:t xml:space="preserve">Autopsy (Version 4.23.1): </w:t>
      </w:r>
      <w:r>
        <w:rPr>
          <w:rFonts w:ascii="Calibri" w:hAnsi="Calibri" w:eastAsia="Calibri" w:cs="Calibri"/>
          <w:color w:val="1A1A1A"/>
          <w:sz w:val="22"/>
          <w:szCs w:val="22"/>
        </w:rPr>
        <w:t>A graphical digital forensics platform used to ingest the E01 image, parse the file system, recover deleted artifacts, and extract metadata.</w:t>
      </w:r>
    </w:p>
    <w:p w14:paraId="51E4157F">
      <w:pPr>
        <w:spacing w:after="100"/>
      </w:pPr>
      <w:r>
        <w:rPr>
          <w:rFonts w:ascii="Calibri" w:hAnsi="Calibri" w:eastAsia="Calibri" w:cs="Calibri"/>
          <w:b/>
          <w:bCs/>
          <w:color w:val="071427"/>
          <w:sz w:val="22"/>
          <w:szCs w:val="22"/>
        </w:rPr>
        <w:t xml:space="preserve">Operating System: </w:t>
      </w:r>
      <w:r>
        <w:rPr>
          <w:rFonts w:ascii="Calibri" w:hAnsi="Calibri" w:eastAsia="Calibri" w:cs="Calibri"/>
          <w:color w:val="1A1A1A"/>
          <w:sz w:val="22"/>
          <w:szCs w:val="22"/>
        </w:rPr>
        <w:t>Windows 11 (host machine for forensic analysis).</w:t>
      </w:r>
    </w:p>
    <w:p w14:paraId="1E207295">
      <w:pPr>
        <w:pStyle w:val="2"/>
        <w:spacing w:before="300" w:after="150"/>
      </w:pPr>
      <w:r>
        <w:rPr>
          <w:rFonts w:ascii="Calibri" w:hAnsi="Calibri" w:eastAsia="Calibri" w:cs="Calibri"/>
          <w:b/>
          <w:bCs/>
          <w:color w:val="071427"/>
        </w:rPr>
        <w:t>4. Investigation Steps</w:t>
      </w:r>
    </w:p>
    <w:p w14:paraId="41F7D6EE">
      <w:pPr>
        <w:pStyle w:val="18"/>
        <w:numPr>
          <w:ilvl w:val="0"/>
          <w:numId w:val="1"/>
        </w:numPr>
        <w:spacing w:after="80"/>
      </w:pPr>
      <w:r>
        <w:rPr>
          <w:rFonts w:ascii="Calibri" w:hAnsi="Calibri" w:eastAsia="Calibri" w:cs="Calibri"/>
          <w:sz w:val="22"/>
          <w:szCs w:val="22"/>
        </w:rPr>
        <w:t>A dedicated case directory (Week8_CT24138) was created to ensure evidence isolation.</w:t>
      </w:r>
    </w:p>
    <w:p w14:paraId="45C1F4EF">
      <w:pPr>
        <w:pStyle w:val="18"/>
        <w:numPr>
          <w:ilvl w:val="0"/>
          <w:numId w:val="1"/>
        </w:numPr>
        <w:spacing w:after="80"/>
      </w:pPr>
      <w:r>
        <w:rPr>
          <w:rFonts w:ascii="Calibri" w:hAnsi="Calibri" w:eastAsia="Calibri" w:cs="Calibri"/>
          <w:sz w:val="22"/>
          <w:szCs w:val="22"/>
        </w:rPr>
        <w:t>The original charlie-work-usb-2009-12-11.E01 image was added to Autopsy as a read-only Data Source to preserve evidence integrity.</w:t>
      </w:r>
    </w:p>
    <w:p w14:paraId="1B57DCC4">
      <w:pPr>
        <w:pStyle w:val="18"/>
        <w:numPr>
          <w:ilvl w:val="0"/>
          <w:numId w:val="1"/>
        </w:numPr>
        <w:spacing w:after="80"/>
      </w:pPr>
      <w:r>
        <w:rPr>
          <w:rFonts w:ascii="Calibri" w:hAnsi="Calibri" w:eastAsia="Calibri" w:cs="Calibri"/>
          <w:sz w:val="22"/>
          <w:szCs w:val="22"/>
        </w:rPr>
        <w:t>Ingest modules were configured and executed, specifically targeting Recent Activity, Deleted Files, Keyword Search, and Data Carving.</w:t>
      </w:r>
    </w:p>
    <w:p w14:paraId="01B6FF0C">
      <w:pPr>
        <w:pStyle w:val="18"/>
        <w:numPr>
          <w:ilvl w:val="0"/>
          <w:numId w:val="1"/>
        </w:numPr>
        <w:spacing w:after="80"/>
      </w:pPr>
      <w:r>
        <w:rPr>
          <w:rFonts w:ascii="Calibri" w:hAnsi="Calibri" w:eastAsia="Calibri" w:cs="Calibri"/>
          <w:sz w:val="22"/>
          <w:szCs w:val="22"/>
        </w:rPr>
        <w:t>The logical file system was examined, focusing on the “Deleted Files” category to identify attempts at data destruction or concealment.</w:t>
      </w:r>
    </w:p>
    <w:p w14:paraId="13C29056">
      <w:pPr>
        <w:pStyle w:val="2"/>
        <w:spacing w:before="300" w:after="150"/>
      </w:pPr>
      <w:r>
        <w:rPr>
          <w:rFonts w:ascii="Calibri" w:hAnsi="Calibri" w:eastAsia="Calibri" w:cs="Calibri"/>
          <w:b/>
          <w:bCs/>
          <w:color w:val="071427"/>
        </w:rPr>
        <w:t>5. Key Artifact Found</w:t>
      </w:r>
    </w:p>
    <w:p w14:paraId="546C5197">
      <w:pPr>
        <w:spacing w:after="100"/>
      </w:pPr>
      <w:r>
        <w:rPr>
          <w:rFonts w:ascii="Calibri" w:hAnsi="Calibri" w:eastAsia="Calibri" w:cs="Calibri"/>
          <w:b/>
          <w:bCs/>
          <w:color w:val="071427"/>
          <w:sz w:val="22"/>
          <w:szCs w:val="22"/>
        </w:rPr>
        <w:t xml:space="preserve">Artifact: </w:t>
      </w:r>
      <w:r>
        <w:rPr>
          <w:rFonts w:ascii="Calibri" w:hAnsi="Calibri" w:eastAsia="Calibri" w:cs="Calibri"/>
          <w:color w:val="1A1A1A"/>
          <w:sz w:val="22"/>
          <w:szCs w:val="22"/>
        </w:rPr>
        <w:t>A deleted file record named Charlie_2009-11-20_1303_Sent.txt.</w:t>
      </w:r>
    </w:p>
    <w:p w14:paraId="741414F6">
      <w:pPr>
        <w:spacing w:after="100"/>
      </w:pPr>
      <w:r>
        <w:rPr>
          <w:rFonts w:ascii="Calibri" w:hAnsi="Calibri" w:eastAsia="Calibri" w:cs="Calibri"/>
          <w:b/>
          <w:bCs/>
          <w:color w:val="071427"/>
          <w:sz w:val="22"/>
          <w:szCs w:val="22"/>
        </w:rPr>
        <w:t xml:space="preserve">Location: </w:t>
      </w:r>
      <w:r>
        <w:rPr>
          <w:rFonts w:ascii="Calibri" w:hAnsi="Calibri" w:eastAsia="Calibri" w:cs="Calibri"/>
          <w:color w:val="1A1A1A"/>
          <w:sz w:val="22"/>
          <w:szCs w:val="22"/>
        </w:rPr>
        <w:t>Found within the Deleted Files &gt; All category in the logical view, originally located in /img_charlie-work-usb-2009-12-11.E01/vol_vol2/Email/.</w:t>
      </w:r>
    </w:p>
    <w:p w14:paraId="095856AE">
      <w:pPr>
        <w:spacing w:after="100"/>
        <w:rPr>
          <w:rFonts w:ascii="Calibri" w:hAnsi="Calibri" w:eastAsia="Calibri" w:cs="Calibri"/>
          <w:color w:val="1A1A1A"/>
          <w:sz w:val="22"/>
          <w:szCs w:val="22"/>
        </w:rPr>
      </w:pPr>
      <w:r>
        <w:rPr>
          <w:rFonts w:ascii="Calibri" w:hAnsi="Calibri" w:eastAsia="Calibri" w:cs="Calibri"/>
          <w:b/>
          <w:bCs/>
          <w:color w:val="071427"/>
          <w:sz w:val="22"/>
          <w:szCs w:val="22"/>
        </w:rPr>
        <w:t xml:space="preserve">Metadata: </w:t>
      </w:r>
      <w:r>
        <w:rPr>
          <w:rFonts w:ascii="Calibri" w:hAnsi="Calibri" w:eastAsia="Calibri" w:cs="Calibri"/>
          <w:color w:val="1A1A1A"/>
          <w:sz w:val="22"/>
          <w:szCs w:val="22"/>
        </w:rPr>
        <w:t>The file size is recorded as 0 bytes, and the File Name Allocation is marked as “Unallocated.” The MAC (Modified, Accessed, Created) timestamps are wiped (0000-00-00 00:00:00), though the MD5 hash remains visible in the metadata record.</w:t>
      </w:r>
    </w:p>
    <w:p w14:paraId="6BB07725">
      <w:pPr>
        <w:spacing w:after="100"/>
        <w:rPr>
          <w:rFonts w:ascii="Calibri" w:hAnsi="Calibri" w:eastAsia="Calibri" w:cs="Calibri"/>
          <w:color w:val="1A1A1A"/>
          <w:sz w:val="22"/>
          <w:szCs w:val="22"/>
        </w:rPr>
      </w:pPr>
    </w:p>
    <w:p w14:paraId="7E50C29F">
      <w:pPr>
        <w:spacing w:after="100"/>
        <w:rPr>
          <w:rFonts w:ascii="Calibri" w:hAnsi="Calibri" w:eastAsia="Calibri" w:cs="Calibri"/>
          <w:color w:val="1A1A1A"/>
          <w:sz w:val="22"/>
          <w:szCs w:val="22"/>
        </w:rPr>
      </w:pPr>
    </w:p>
    <w:p w14:paraId="4CD3D752">
      <w:pPr>
        <w:pStyle w:val="2"/>
        <w:spacing w:before="300" w:after="150"/>
      </w:pPr>
      <w:r>
        <w:rPr>
          <w:rFonts w:ascii="Calibri" w:hAnsi="Calibri" w:eastAsia="Calibri" w:cs="Calibri"/>
          <w:b/>
          <w:bCs/>
          <w:color w:val="071427"/>
        </w:rPr>
        <w:t>6. Evidence Screenshot(s)</w:t>
      </w:r>
    </w:p>
    <w:p w14:paraId="19DDCA36">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44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715000" cy="3448050"/>
                    </a:xfrm>
                    <a:prstGeom prst="rect">
                      <a:avLst/>
                    </a:prstGeom>
                  </pic:spPr>
                </pic:pic>
              </a:graphicData>
            </a:graphic>
          </wp:inline>
        </w:drawing>
      </w:r>
    </w:p>
    <w:p w14:paraId="7F0F0EE6">
      <w:pPr>
        <w:spacing w:after="200"/>
        <w:jc w:val="center"/>
      </w:pPr>
      <w:r>
        <w:rPr>
          <w:rFonts w:ascii="Calibri" w:hAnsi="Calibri" w:eastAsia="Calibri" w:cs="Calibri"/>
          <w:i/>
          <w:iCs/>
          <w:color w:val="5A5A5A"/>
          <w:sz w:val="19"/>
          <w:szCs w:val="19"/>
        </w:rPr>
        <w:t xml:space="preserve">Screenshot 1 </w:t>
      </w:r>
      <w:r>
        <w:rPr>
          <w:rFonts w:hint="default" w:cs="Calibri"/>
          <w:i/>
          <w:iCs/>
          <w:color w:val="5A5A5A"/>
          <w:sz w:val="19"/>
          <w:szCs w:val="19"/>
          <w:lang w:val="en-US"/>
        </w:rPr>
        <w:t>-</w:t>
      </w:r>
      <w:r>
        <w:rPr>
          <w:rFonts w:ascii="Calibri" w:hAnsi="Calibri" w:eastAsia="Calibri" w:cs="Calibri"/>
          <w:i/>
          <w:iCs/>
          <w:color w:val="5A5A5A"/>
          <w:sz w:val="19"/>
          <w:szCs w:val="19"/>
        </w:rPr>
        <w:t xml:space="preserve"> Autopsy case created successfully in the designated working directory.</w:t>
      </w:r>
    </w:p>
    <w:p w14:paraId="5EC2DA9A">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581400"/>
                    </a:xfrm>
                    <a:prstGeom prst="rect">
                      <a:avLst/>
                    </a:prstGeom>
                  </pic:spPr>
                </pic:pic>
              </a:graphicData>
            </a:graphic>
          </wp:inline>
        </w:drawing>
      </w:r>
    </w:p>
    <w:p w14:paraId="34216202">
      <w:pPr>
        <w:spacing w:after="200"/>
        <w:jc w:val="center"/>
      </w:pPr>
      <w:r>
        <w:rPr>
          <w:rFonts w:ascii="Calibri" w:hAnsi="Calibri" w:eastAsia="Calibri" w:cs="Calibri"/>
          <w:i/>
          <w:iCs/>
          <w:color w:val="5A5A5A"/>
          <w:sz w:val="19"/>
          <w:szCs w:val="19"/>
        </w:rPr>
        <w:t>Screenshot 2</w:t>
      </w:r>
      <w:r>
        <w:rPr>
          <w:rFonts w:hint="default" w:cs="Calibri"/>
          <w:i/>
          <w:iCs/>
          <w:color w:val="5A5A5A"/>
          <w:sz w:val="19"/>
          <w:szCs w:val="19"/>
          <w:lang w:val="en-US"/>
        </w:rPr>
        <w:t xml:space="preserve"> -</w:t>
      </w:r>
      <w:r>
        <w:rPr>
          <w:rFonts w:ascii="Calibri" w:hAnsi="Calibri" w:eastAsia="Calibri" w:cs="Calibri"/>
          <w:i/>
          <w:iCs/>
          <w:color w:val="5A5A5A"/>
          <w:sz w:val="19"/>
          <w:szCs w:val="19"/>
        </w:rPr>
        <w:t xml:space="preserve"> Forensic image charlie-work-usb-2009-12-11.E01 successfully added as a data source.</w:t>
      </w:r>
    </w:p>
    <w:p w14:paraId="281E85B9">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3209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715000" cy="3209925"/>
                    </a:xfrm>
                    <a:prstGeom prst="rect">
                      <a:avLst/>
                    </a:prstGeom>
                  </pic:spPr>
                </pic:pic>
              </a:graphicData>
            </a:graphic>
          </wp:inline>
        </w:drawing>
      </w:r>
    </w:p>
    <w:p w14:paraId="304ACA2B">
      <w:pPr>
        <w:spacing w:after="200"/>
        <w:jc w:val="center"/>
      </w:pPr>
      <w:r>
        <w:rPr>
          <w:rFonts w:ascii="Calibri" w:hAnsi="Calibri" w:eastAsia="Calibri" w:cs="Calibri"/>
          <w:i/>
          <w:iCs/>
          <w:color w:val="5A5A5A"/>
          <w:sz w:val="19"/>
          <w:szCs w:val="19"/>
        </w:rPr>
        <w:t xml:space="preserve">Screenshot 3 </w:t>
      </w:r>
      <w:r>
        <w:rPr>
          <w:rFonts w:hint="default" w:cs="Calibri"/>
          <w:i/>
          <w:iCs/>
          <w:color w:val="5A5A5A"/>
          <w:sz w:val="19"/>
          <w:szCs w:val="19"/>
          <w:lang w:val="en-US"/>
        </w:rPr>
        <w:t>-</w:t>
      </w:r>
      <w:r>
        <w:rPr>
          <w:rFonts w:ascii="Calibri" w:hAnsi="Calibri" w:eastAsia="Calibri" w:cs="Calibri"/>
          <w:i/>
          <w:iCs/>
          <w:color w:val="5A5A5A"/>
          <w:sz w:val="19"/>
          <w:szCs w:val="19"/>
        </w:rPr>
        <w:t xml:space="preserve"> Ingest results showing the populated data tree, including Deleted Files and Data Artifacts.</w:t>
      </w:r>
    </w:p>
    <w:p w14:paraId="333C176B">
      <w:pPr>
        <w:pBdr>
          <w:top w:val="single" w:color="0987FF" w:sz="6" w:space="0"/>
          <w:left w:val="single" w:color="0987FF" w:sz="6" w:space="0"/>
          <w:bottom w:val="single" w:color="0987FF" w:sz="6" w:space="0"/>
          <w:right w:val="single" w:color="0987FF" w:sz="6" w:space="0"/>
        </w:pBdr>
        <w:spacing w:before="150" w:after="60"/>
        <w:jc w:val="center"/>
      </w:pPr>
      <w:r>
        <w:drawing>
          <wp:inline distT="0" distB="0" distL="0" distR="0">
            <wp:extent cx="57150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2743200"/>
                    </a:xfrm>
                    <a:prstGeom prst="rect">
                      <a:avLst/>
                    </a:prstGeom>
                  </pic:spPr>
                </pic:pic>
              </a:graphicData>
            </a:graphic>
          </wp:inline>
        </w:drawing>
      </w:r>
    </w:p>
    <w:p w14:paraId="37677BC7">
      <w:pPr>
        <w:spacing w:after="200"/>
        <w:jc w:val="center"/>
        <w:rPr>
          <w:rFonts w:ascii="Calibri" w:hAnsi="Calibri" w:eastAsia="Calibri" w:cs="Calibri"/>
          <w:i/>
          <w:iCs/>
          <w:color w:val="5A5A5A"/>
          <w:sz w:val="19"/>
          <w:szCs w:val="19"/>
        </w:rPr>
      </w:pPr>
      <w:r>
        <w:rPr>
          <w:rFonts w:ascii="Calibri" w:hAnsi="Calibri" w:eastAsia="Calibri" w:cs="Calibri"/>
          <w:i/>
          <w:iCs/>
          <w:color w:val="5A5A5A"/>
          <w:sz w:val="19"/>
          <w:szCs w:val="19"/>
        </w:rPr>
        <w:t xml:space="preserve">Screenshot 4 </w:t>
      </w:r>
      <w:r>
        <w:rPr>
          <w:rFonts w:hint="default" w:cs="Calibri"/>
          <w:i/>
          <w:iCs/>
          <w:color w:val="5A5A5A"/>
          <w:sz w:val="19"/>
          <w:szCs w:val="19"/>
          <w:lang w:val="en-US"/>
        </w:rPr>
        <w:t>-</w:t>
      </w:r>
      <w:r>
        <w:rPr>
          <w:rFonts w:ascii="Calibri" w:hAnsi="Calibri" w:eastAsia="Calibri" w:cs="Calibri"/>
          <w:i/>
          <w:iCs/>
          <w:color w:val="5A5A5A"/>
          <w:sz w:val="19"/>
          <w:szCs w:val="19"/>
        </w:rPr>
        <w:t xml:space="preserve"> The selected deleted artifact (Charlie_2009-11-20_1303_Sent.txt) showing unallocated status and zeroed timestamps.</w:t>
      </w:r>
    </w:p>
    <w:p w14:paraId="0FCE1984">
      <w:pPr>
        <w:spacing w:after="200"/>
        <w:jc w:val="center"/>
        <w:rPr>
          <w:rFonts w:ascii="Calibri" w:hAnsi="Calibri" w:eastAsia="Calibri" w:cs="Calibri"/>
          <w:i/>
          <w:iCs/>
          <w:color w:val="5A5A5A"/>
          <w:sz w:val="19"/>
          <w:szCs w:val="19"/>
        </w:rPr>
      </w:pPr>
    </w:p>
    <w:p w14:paraId="6E7E6F46">
      <w:pPr>
        <w:spacing w:after="200"/>
        <w:jc w:val="center"/>
        <w:rPr>
          <w:rFonts w:ascii="Calibri" w:hAnsi="Calibri" w:eastAsia="Calibri" w:cs="Calibri"/>
          <w:i/>
          <w:iCs/>
          <w:color w:val="5A5A5A"/>
          <w:sz w:val="19"/>
          <w:szCs w:val="19"/>
        </w:rPr>
      </w:pPr>
    </w:p>
    <w:p w14:paraId="5D8B9F82">
      <w:pPr>
        <w:spacing w:after="200"/>
        <w:jc w:val="center"/>
        <w:rPr>
          <w:rFonts w:ascii="Calibri" w:hAnsi="Calibri" w:eastAsia="Calibri" w:cs="Calibri"/>
          <w:i/>
          <w:iCs/>
          <w:color w:val="5A5A5A"/>
          <w:sz w:val="19"/>
          <w:szCs w:val="19"/>
        </w:rPr>
      </w:pPr>
    </w:p>
    <w:p w14:paraId="171C82C3">
      <w:pPr>
        <w:spacing w:after="200"/>
        <w:jc w:val="center"/>
        <w:rPr>
          <w:rFonts w:ascii="Calibri" w:hAnsi="Calibri" w:eastAsia="Calibri" w:cs="Calibri"/>
          <w:i/>
          <w:iCs/>
          <w:color w:val="5A5A5A"/>
          <w:sz w:val="19"/>
          <w:szCs w:val="19"/>
        </w:rPr>
      </w:pPr>
    </w:p>
    <w:p w14:paraId="5146C684">
      <w:pPr>
        <w:spacing w:after="200"/>
        <w:jc w:val="center"/>
        <w:rPr>
          <w:rFonts w:ascii="Calibri" w:hAnsi="Calibri" w:eastAsia="Calibri" w:cs="Calibri"/>
          <w:i/>
          <w:iCs/>
          <w:color w:val="5A5A5A"/>
          <w:sz w:val="19"/>
          <w:szCs w:val="19"/>
        </w:rPr>
      </w:pPr>
      <w:bookmarkStart w:id="0" w:name="_GoBack"/>
      <w:bookmarkEnd w:id="0"/>
    </w:p>
    <w:p w14:paraId="62356673">
      <w:pPr>
        <w:pStyle w:val="2"/>
        <w:spacing w:before="300" w:after="150"/>
      </w:pPr>
      <w:r>
        <w:rPr>
          <w:rFonts w:ascii="Calibri" w:hAnsi="Calibri" w:eastAsia="Calibri" w:cs="Calibri"/>
          <w:b/>
          <w:bCs/>
          <w:color w:val="071427"/>
        </w:rPr>
        <w:t>7. Interpretation</w:t>
      </w:r>
    </w:p>
    <w:p w14:paraId="0910D1D5">
      <w:pPr>
        <w:spacing w:after="100"/>
      </w:pPr>
      <w:r>
        <w:rPr>
          <w:rFonts w:ascii="Calibri" w:hAnsi="Calibri" w:eastAsia="Calibri" w:cs="Calibri"/>
          <w:b/>
          <w:bCs/>
          <w:color w:val="071427"/>
          <w:sz w:val="22"/>
          <w:szCs w:val="22"/>
        </w:rPr>
        <w:t xml:space="preserve">What does the artifact show?: </w:t>
      </w:r>
      <w:r>
        <w:rPr>
          <w:rFonts w:ascii="Calibri" w:hAnsi="Calibri" w:eastAsia="Calibri" w:cs="Calibri"/>
          <w:color w:val="1A1A1A"/>
          <w:sz w:val="22"/>
          <w:szCs w:val="22"/>
        </w:rPr>
        <w:t>The artifact proves that a text file named Charlie_2009-11-20_1303_Sent.txt previously existed on Charlie's USB drive within an “Email” directory.</w:t>
      </w:r>
    </w:p>
    <w:p w14:paraId="0BD21CE2">
      <w:pPr>
        <w:spacing w:after="100"/>
      </w:pPr>
      <w:r>
        <w:rPr>
          <w:rFonts w:ascii="Calibri" w:hAnsi="Calibri" w:eastAsia="Calibri" w:cs="Calibri"/>
          <w:b/>
          <w:bCs/>
          <w:color w:val="071427"/>
          <w:sz w:val="22"/>
          <w:szCs w:val="22"/>
        </w:rPr>
        <w:t xml:space="preserve">What user action might it indicate?: </w:t>
      </w:r>
      <w:r>
        <w:rPr>
          <w:rFonts w:ascii="Calibri" w:hAnsi="Calibri" w:eastAsia="Calibri" w:cs="Calibri"/>
          <w:color w:val="1A1A1A"/>
          <w:sz w:val="22"/>
          <w:szCs w:val="22"/>
        </w:rPr>
        <w:t>The file name convention strongly suggests it is an exported or saved email sent by Charlie on November 20, 2009. The fact that it is now in the “Deleted Files” view with a 0-byte size and zeroed timestamps indicates the user intentionally deleted the file from the USB drive.</w:t>
      </w:r>
    </w:p>
    <w:p w14:paraId="287D4C77">
      <w:pPr>
        <w:spacing w:after="100"/>
      </w:pPr>
      <w:r>
        <w:rPr>
          <w:rFonts w:ascii="Calibri" w:hAnsi="Calibri" w:eastAsia="Calibri" w:cs="Calibri"/>
          <w:b/>
          <w:bCs/>
          <w:color w:val="071427"/>
          <w:sz w:val="22"/>
          <w:szCs w:val="22"/>
        </w:rPr>
        <w:t xml:space="preserve">What can be said with confidence?: </w:t>
      </w:r>
      <w:r>
        <w:rPr>
          <w:rFonts w:ascii="Calibri" w:hAnsi="Calibri" w:eastAsia="Calibri" w:cs="Calibri"/>
          <w:color w:val="1A1A1A"/>
          <w:sz w:val="22"/>
          <w:szCs w:val="22"/>
        </w:rPr>
        <w:t>We can confidently state that a file with this specific name was stored on this USB drive and subsequently deleted, leaving only its file-system entry behind.</w:t>
      </w:r>
    </w:p>
    <w:p w14:paraId="3EC67179">
      <w:pPr>
        <w:pStyle w:val="2"/>
        <w:spacing w:before="300" w:after="150"/>
      </w:pPr>
      <w:r>
        <w:rPr>
          <w:rFonts w:ascii="Calibri" w:hAnsi="Calibri" w:eastAsia="Calibri" w:cs="Calibri"/>
          <w:b/>
          <w:bCs/>
          <w:color w:val="071427"/>
        </w:rPr>
        <w:t>8. Limitations / What the Evidence Does Not Prove</w:t>
      </w:r>
    </w:p>
    <w:p w14:paraId="0D25229D">
      <w:pPr>
        <w:spacing w:after="120"/>
      </w:pPr>
      <w:r>
        <w:rPr>
          <w:rFonts w:ascii="Calibri" w:hAnsi="Calibri" w:eastAsia="Calibri" w:cs="Calibri"/>
          <w:sz w:val="22"/>
          <w:szCs w:val="22"/>
        </w:rPr>
        <w:t>While the file name suggests it contains an email sent by Charlie, the artifact alone does not prove the actual contents of that email, who the recipient was, or whether the contents were sensitive. Furthermore, because the MAC timestamps are zeroed out, we cannot conclusively determine the exact date and time the user deleted the file from the drive.</w:t>
      </w:r>
    </w:p>
    <w:p w14:paraId="676492B4">
      <w:pPr>
        <w:pStyle w:val="2"/>
        <w:spacing w:before="300" w:after="150"/>
      </w:pPr>
      <w:r>
        <w:rPr>
          <w:rFonts w:ascii="Calibri" w:hAnsi="Calibri" w:eastAsia="Calibri" w:cs="Calibri"/>
          <w:b/>
          <w:bCs/>
          <w:color w:val="071427"/>
        </w:rPr>
        <w:t>9. Conclusion</w:t>
      </w:r>
    </w:p>
    <w:p w14:paraId="05A22AFF">
      <w:pPr>
        <w:spacing w:after="120"/>
      </w:pPr>
      <w:r>
        <w:rPr>
          <w:rFonts w:ascii="Calibri" w:hAnsi="Calibri" w:eastAsia="Calibri" w:cs="Calibri"/>
          <w:sz w:val="22"/>
          <w:szCs w:val="22"/>
        </w:rPr>
        <w:t>I analyzed the charlie-work-usb-2009-12-11.E01 disk image from the Digital Corpora M57 Patents scenario using Autopsy. I found a deleted file record named Charlie_2009-11-20_1303_Sent.txt, which indicates that the user saved and subsequently deleted an exported email record from their work USB drive. This artifact does not by itself prove the contents of the email or whether the deletion was an attempt to hide illicit activity.</w:t>
      </w:r>
    </w:p>
    <w:p w14:paraId="02AF87EF">
      <w:pPr>
        <w:spacing w:before="100" w:after="60"/>
      </w:pPr>
      <w:r>
        <w:rPr>
          <w:rFonts w:ascii="Calibri" w:hAnsi="Calibri" w:eastAsia="Calibri" w:cs="Calibri"/>
          <w:b/>
          <w:bCs/>
          <w:color w:val="071427"/>
          <w:sz w:val="22"/>
          <w:szCs w:val="22"/>
        </w:rPr>
        <w:t>2–3 Sentence Case Summary</w:t>
      </w:r>
    </w:p>
    <w:p w14:paraId="1393E49F">
      <w:pPr>
        <w:spacing w:after="120"/>
      </w:pPr>
      <w:r>
        <w:rPr>
          <w:rFonts w:ascii="Calibri" w:hAnsi="Calibri" w:eastAsia="Calibri" w:cs="Calibri"/>
          <w:sz w:val="22"/>
          <w:szCs w:val="22"/>
        </w:rPr>
        <w:t>I analyzed the charlie-work-usb-2009-12-11.E01 image using Autopsy. I found a deleted file, Charlie_2009-11-20_1303_Sent.txt, which indicates the user saved and later deleted an exported email from the USB drive. This artifact does not by itself prove the contents of that email or the user's motive for deleting it.</w:t>
      </w:r>
    </w:p>
    <w:sectPr>
      <w:headerReference r:id="rId3" w:type="default"/>
      <w:footerReference r:id="rId4" w:type="default"/>
      <w:pgSz w:w="12240" w:h="15840"/>
      <w:pgMar w:top="1440" w:right="1440" w:bottom="1440" w:left="1440" w:header="708" w:footer="708" w:gutter="0"/>
      <w:pgBorders>
        <w:top w:val="single" w:color="558ED5" w:sz="12" w:space="1"/>
        <w:left w:val="single" w:color="558ED5" w:sz="12" w:space="4"/>
        <w:bottom w:val="single" w:color="558ED5" w:sz="12" w:space="1"/>
        <w:right w:val="single" w:color="558ED5"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BBAEE">
    <w:pPr>
      <w:jc w:val="center"/>
    </w:pPr>
    <w:r>
      <w:rPr>
        <w:rFonts w:ascii="Calibri" w:hAnsi="Calibri" w:eastAsia="Calibri" w:cs="Calibri"/>
        <w:color w:val="5A5A5A"/>
        <w:sz w:val="16"/>
        <w:szCs w:val="16"/>
      </w:rPr>
      <w:t xml:space="preserve">Page </w:t>
    </w:r>
    <w:r>
      <w:rPr>
        <w:rFonts w:ascii="Calibri" w:hAnsi="Calibri" w:eastAsia="Calibri" w:cs="Calibri"/>
        <w:color w:val="5A5A5A"/>
        <w:sz w:val="16"/>
        <w:szCs w:val="16"/>
      </w:rPr>
      <w:fldChar w:fldCharType="begin"/>
    </w:r>
    <w:r>
      <w:rPr>
        <w:rFonts w:ascii="Calibri" w:hAnsi="Calibri" w:eastAsia="Calibri" w:cs="Calibri"/>
        <w:color w:val="5A5A5A"/>
        <w:sz w:val="16"/>
        <w:szCs w:val="16"/>
      </w:rPr>
      <w:instrText xml:space="preserve">PAGE</w:instrText>
    </w:r>
    <w:r>
      <w:rPr>
        <w:rFonts w:ascii="Calibri" w:hAnsi="Calibri" w:eastAsia="Calibri" w:cs="Calibri"/>
        <w:color w:val="5A5A5A"/>
        <w:sz w:val="16"/>
        <w:szCs w:val="16"/>
      </w:rPr>
      <w:fldChar w:fldCharType="separate"/>
    </w:r>
    <w:r>
      <w:rPr>
        <w:rFonts w:ascii="Calibri" w:hAnsi="Calibri" w:eastAsia="Calibri" w:cs="Calibri"/>
        <w:color w:val="5A5A5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3D52E">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A3C1791"/>
    <w:rsid w:val="6B7436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Calibri" w:hAnsi="Calibri" w:eastAsia="Calibri" w:cs="Calibri"/>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Calibri" w:hAnsi="Calibri" w:eastAsia="Calibri" w:cs="Calibri"/>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uiPriority w:val="99"/>
    <w:rPr>
      <w:color w:val="0563C1"/>
      <w:u w:val="single"/>
    </w:rPr>
  </w:style>
  <w:style w:type="paragraph" w:styleId="17">
    <w:name w:val="Title"/>
    <w:qFormat/>
    <w:uiPriority w:val="0"/>
    <w:rPr>
      <w:rFonts w:ascii="Calibri" w:hAnsi="Calibri" w:eastAsia="Calibri" w:cs="Calibri"/>
      <w:sz w:val="56"/>
      <w:szCs w:val="56"/>
    </w:rPr>
  </w:style>
  <w:style w:type="paragraph" w:styleId="18">
    <w:name w:val="List Paragraph"/>
    <w:qFormat/>
    <w:uiPriority w:val="0"/>
    <w:rPr>
      <w:rFonts w:ascii="Calibri" w:hAnsi="Calibri" w:eastAsia="Calibri" w:cs="Calibri"/>
      <w:sz w:val="22"/>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708</Words>
  <Characters>4164</Characters>
  <TotalTime>2</TotalTime>
  <ScaleCrop>false</ScaleCrop>
  <LinksUpToDate>false</LinksUpToDate>
  <CharactersWithSpaces>4812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2026-09-29T18:19:00Z</dcterms:created>
  <dc:creator>Un-named</dc:creator>
  <cp:lastModifiedBy>Raza Javaid</cp:lastModifiedBy>
  <dcterms:modified xsi:type="dcterms:W3CDTF">2026-10-01T07:22:22Z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1033-12.1.0.28485</vt:lpwstr>
  </property>
  <property fmtid="{D5CDD505-2E9C-101B-9397-08002B2CF9AE}" pid="4" name="ICV">
    <vt:lpwstr>CF0A987722DB4E9ABDAF325CDBBB01CB_12</vt:lpwstr>
  </property>
</Properties>
</file>