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7A03D">
      <w:pPr>
        <w:jc w:val="center"/>
        <w:rPr>
          <w:rFonts w:hint="default" w:ascii="Calibri" w:hAnsi="Calibri" w:eastAsia="Google Sans" w:cs="Calibri"/>
          <w:color w:val="1F1F1F"/>
          <w:rtl w:val="0"/>
        </w:rPr>
      </w:pPr>
    </w:p>
    <w:p w14:paraId="08A1A355">
      <w:pPr>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4762500" cy="4762500"/>
            <wp:effectExtent l="0" t="0" r="0" b="0"/>
            <wp:docPr id="1" name="Picture 1"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00ACEFB3">
      <w:pPr>
        <w:jc w:val="center"/>
        <w:rPr>
          <w:rFonts w:hint="default" w:ascii="Calibri" w:hAnsi="Calibri" w:eastAsia="Google Sans" w:cs="Calibri"/>
          <w:color w:val="1F1F1F"/>
          <w:rtl w:val="0"/>
          <w:lang w:val="en-US"/>
        </w:rPr>
      </w:pPr>
    </w:p>
    <w:p w14:paraId="00000003">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default" w:ascii="Calibri" w:hAnsi="Calibri" w:eastAsia="Google Sans" w:cs="Calibri"/>
          <w:color w:val="0766D4"/>
        </w:rPr>
      </w:pPr>
      <w:r>
        <w:rPr>
          <w:rFonts w:hint="default" w:ascii="Calibri" w:hAnsi="Calibri" w:eastAsia="Google Sans" w:cs="Calibri"/>
          <w:color w:val="0766D4"/>
          <w:rtl w:val="0"/>
        </w:rPr>
        <w:t>Cyberster Internship Program</w:t>
      </w:r>
    </w:p>
    <w:p w14:paraId="00000004">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default" w:ascii="Calibri" w:hAnsi="Calibri" w:eastAsia="Google Sans" w:cs="Calibri"/>
          <w:color w:val="0766D4"/>
        </w:rPr>
      </w:pPr>
      <w:r>
        <w:rPr>
          <w:rFonts w:hint="default" w:ascii="Calibri" w:hAnsi="Calibri" w:eastAsia="Google Sans" w:cs="Calibri"/>
          <w:color w:val="0766D4"/>
          <w:rtl w:val="0"/>
        </w:rPr>
        <w:t>Internship Report</w:t>
      </w:r>
    </w:p>
    <w:p w14:paraId="0000000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default" w:ascii="Calibri" w:hAnsi="Calibri" w:eastAsia="Google Sans" w:cs="Calibri"/>
          <w:color w:val="0766D4"/>
        </w:rPr>
      </w:pPr>
      <w:r>
        <w:rPr>
          <w:rFonts w:hint="default" w:ascii="Calibri" w:hAnsi="Calibri" w:eastAsia="Google Sans" w:cs="Calibri"/>
          <w:color w:val="0766D4"/>
          <w:rtl w:val="0"/>
        </w:rPr>
        <w:t>BLUE TEAM</w:t>
      </w:r>
    </w:p>
    <w:p w14:paraId="0000000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default" w:ascii="Calibri" w:hAnsi="Calibri" w:eastAsia="Google Sans" w:cs="Calibri"/>
          <w:color w:val="1F1F1F"/>
        </w:rPr>
      </w:pPr>
      <w:r>
        <w:rPr>
          <w:rFonts w:hint="default" w:ascii="Calibri" w:hAnsi="Calibri" w:eastAsia="Google Sans" w:cs="Calibri"/>
          <w:color w:val="1F1F1F"/>
          <w:rtl w:val="0"/>
        </w:rPr>
        <w:t>MUHAMMAD RAZA</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rPr>
      </w:pPr>
      <w:r>
        <w:rPr>
          <w:rFonts w:hint="default" w:ascii="Calibri" w:hAnsi="Calibri" w:eastAsia="Google Sans" w:cs="Calibri"/>
          <w:b/>
          <w:bCs/>
          <w:color w:val="1F1F1F"/>
          <w:rtl w:val="0"/>
        </w:rPr>
        <w:t>ROLL NUMBER: CSI-B1-121</w:t>
      </w:r>
    </w:p>
    <w:p w14:paraId="76D3FC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rPr>
      </w:pPr>
    </w:p>
    <w:p w14:paraId="5BE37B9C">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1F1F1F"/>
          <w:rtl w:val="0"/>
        </w:rPr>
      </w:pPr>
    </w:p>
    <w:p w14:paraId="27EC3A2C">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1F1F1F"/>
          <w:rtl w:val="0"/>
        </w:rPr>
      </w:pPr>
    </w:p>
    <w:p w14:paraId="00000009">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WEEK 1: LAB SETUP &amp; SOC FOUNDATIONS</w:t>
      </w: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Overview</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During the first week of my SOC internship, the primary objective was to build a defensive cybersecurity laboratory environment from scratch and understand the foundational mechanics of network monitoring and SIEM architecture. The tasks progressed from analyzing fundamental network traffic to deploying a fully functional Wazuh SIEM, connecting endpoint agents, and ultimately triaging live security alerts.</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The lab consists of three virtual machines:</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Kali Linux:</w:t>
      </w:r>
      <w:r>
        <w:rPr>
          <w:rFonts w:hint="default" w:ascii="Calibri" w:hAnsi="Calibri" w:eastAsia="Google Sans" w:cs="Calibri"/>
          <w:color w:val="1F1F1F"/>
          <w:rtl w:val="0"/>
        </w:rPr>
        <w:t xml:space="preserve"> Attacker / Penetration Testing Machine</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Ubuntu Server:</w:t>
      </w:r>
      <w:r>
        <w:rPr>
          <w:rFonts w:hint="default" w:ascii="Calibri" w:hAnsi="Calibri" w:eastAsia="Google Sans" w:cs="Calibri"/>
          <w:color w:val="1F1F1F"/>
          <w:rtl w:val="0"/>
        </w:rPr>
        <w:t xml:space="preserve"> Wazuh Manager / SIEM</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Windows 10:</w:t>
      </w:r>
      <w:r>
        <w:rPr>
          <w:rFonts w:hint="default" w:ascii="Calibri" w:hAnsi="Calibri" w:eastAsia="Google Sans" w:cs="Calibri"/>
          <w:color w:val="1F1F1F"/>
          <w:rtl w:val="0"/>
        </w:rPr>
        <w:t xml:space="preserve"> Monitored Endpoint</w:t>
      </w:r>
    </w:p>
    <w:p w14:paraId="00000010">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color w:val="0766D4"/>
        </w:rPr>
      </w:pPr>
      <w:r>
        <w:rPr>
          <w:rFonts w:hint="default" w:ascii="Calibri" w:hAnsi="Calibri" w:eastAsia="Google Sans" w:cs="Calibri"/>
          <w:color w:val="0766D4"/>
          <w:rtl w:val="0"/>
        </w:rPr>
        <w:t>DAY 1: NETWORKING FUNDAMENTALS FOR SOC</w:t>
      </w:r>
    </w:p>
    <w:p w14:paraId="0000001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b/>
          <w:bCs/>
          <w:i w:val="0"/>
          <w:iCs w:val="0"/>
          <w:color w:val="0766D4"/>
          <w:sz w:val="28"/>
          <w:szCs w:val="28"/>
        </w:rPr>
      </w:pPr>
      <w:r>
        <w:rPr>
          <w:rFonts w:hint="default" w:ascii="Calibri" w:hAnsi="Calibri" w:eastAsia="Google Sans" w:cs="Calibri"/>
          <w:color w:val="0766D4"/>
          <w:rtl w:val="0"/>
        </w:rPr>
        <w:t>Task 01:</w:t>
      </w:r>
      <w:r>
        <w:rPr>
          <w:rFonts w:hint="default" w:ascii="Calibri" w:hAnsi="Calibri" w:eastAsia="Google Sans" w:cs="Calibri"/>
          <w:b/>
          <w:bCs/>
          <w:i w:val="0"/>
          <w:iCs w:val="0"/>
          <w:color w:val="0766D4"/>
          <w:sz w:val="28"/>
          <w:szCs w:val="28"/>
          <w:rtl w:val="0"/>
        </w:rPr>
        <w:t xml:space="preserve"> OSI Model, TCP/IP, and Core Networking</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Before analyzing live traffic or deploying virtual machines, it was critical to establish a foundational understanding of how network communication operates.</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The OSI &amp; TCP/IP Models:</w:t>
      </w:r>
      <w:r>
        <w:rPr>
          <w:rFonts w:hint="default" w:ascii="Calibri" w:hAnsi="Calibri" w:eastAsia="Google Sans" w:cs="Calibri"/>
          <w:color w:val="1F1F1F"/>
          <w:rtl w:val="0"/>
        </w:rPr>
        <w:t xml:space="preserve"> Networking communication is structured in layers. The </w:t>
      </w:r>
      <w:r>
        <w:rPr>
          <w:rFonts w:hint="default" w:ascii="Calibri" w:hAnsi="Calibri" w:eastAsia="Google Sans" w:cs="Calibri"/>
          <w:b/>
          <w:bCs/>
          <w:color w:val="1F1F1F"/>
          <w:rtl w:val="0"/>
        </w:rPr>
        <w:t>OSI Model</w:t>
      </w:r>
      <w:r>
        <w:rPr>
          <w:rFonts w:hint="default" w:ascii="Calibri" w:hAnsi="Calibri" w:eastAsia="Google Sans" w:cs="Calibri"/>
          <w:color w:val="1F1F1F"/>
          <w:rtl w:val="0"/>
        </w:rPr>
        <w:t xml:space="preserve"> breaks this down into 7 layers: Physical, Data Link (MAC addresses/switches), Network (IP addresses/routing), Transport (TCP/UDP), Session, Presentation, and Application (HTTP/DNS). The </w:t>
      </w:r>
      <w:r>
        <w:rPr>
          <w:rFonts w:hint="default" w:ascii="Calibri" w:hAnsi="Calibri" w:eastAsia="Google Sans" w:cs="Calibri"/>
          <w:b/>
          <w:bCs/>
          <w:color w:val="1F1F1F"/>
          <w:rtl w:val="0"/>
        </w:rPr>
        <w:t>TCP/IP Model</w:t>
      </w:r>
      <w:r>
        <w:rPr>
          <w:rFonts w:hint="default" w:ascii="Calibri" w:hAnsi="Calibri" w:eastAsia="Google Sans" w:cs="Calibri"/>
          <w:color w:val="1F1F1F"/>
          <w:rtl w:val="0"/>
        </w:rPr>
        <w:t xml:space="preserve"> is the practical implementation used on the internet, condensing this into 4 layers: Network Access, Internet, Transport, and Application. Understanding these layers allows a SOC analyst to isolate where an anomaly is occurring (e.g., a routing issue at the Network layer vs. a malicious payload at the Application layer).</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Subnetting &amp; IP Addressing:</w:t>
      </w:r>
      <w:r>
        <w:rPr>
          <w:rFonts w:hint="default" w:ascii="Calibri" w:hAnsi="Calibri" w:eastAsia="Google Sans" w:cs="Calibri"/>
          <w:color w:val="1F1F1F"/>
          <w:rtl w:val="0"/>
        </w:rPr>
        <w:t xml:space="preserve"> Subnetting involves dividing a large network into smaller, isolated, and more manageable networks. Using CIDR notation (like a </w:t>
      </w:r>
      <w:r>
        <w:rPr>
          <w:rFonts w:hint="default" w:ascii="Calibri" w:hAnsi="Calibri" w:eastAsia="Google Sans" w:cs="Calibri"/>
          <w:color w:val="444746"/>
          <w:rtl w:val="0"/>
        </w:rPr>
        <w:t>/24</w:t>
      </w:r>
      <w:r>
        <w:rPr>
          <w:rFonts w:hint="default" w:ascii="Calibri" w:hAnsi="Calibri" w:eastAsia="Google Sans" w:cs="Calibri"/>
          <w:color w:val="1F1F1F"/>
          <w:rtl w:val="0"/>
        </w:rPr>
        <w:t xml:space="preserve"> subnet mask), we can define the boundary between the network identifier and the host identifier. This is crucial for SOC analysts to determine if an IP address is communicating internally on a local network or reaching out to an external, potentially malicious, IP.</w:t>
      </w:r>
    </w:p>
    <w:p w14:paraId="3AA662D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b/>
          <w:bCs/>
          <w:color w:val="1F1F1F"/>
          <w:rtl w:val="0"/>
        </w:rPr>
      </w:pPr>
    </w:p>
    <w:p w14:paraId="56D41FC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b/>
          <w:bCs/>
          <w:color w:val="1F1F1F"/>
          <w:rtl w:val="0"/>
        </w:rPr>
      </w:pPr>
    </w:p>
    <w:p w14:paraId="6A4C6ED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b/>
          <w:bCs/>
          <w:color w:val="1F1F1F"/>
          <w:rtl w:val="0"/>
        </w:rPr>
      </w:pP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b/>
          <w:bCs/>
          <w:color w:val="1F1F1F"/>
          <w:rtl w:val="0"/>
        </w:rPr>
        <w:t>Common Ports for SOC Monitoring:</w:t>
      </w:r>
      <w:r>
        <w:rPr>
          <w:rFonts w:hint="default" w:ascii="Calibri" w:hAnsi="Calibri" w:eastAsia="Google Sans" w:cs="Calibri"/>
          <w:color w:val="1F1F1F"/>
          <w:rtl w:val="0"/>
        </w:rPr>
        <w:t xml:space="preserve"> Analysts frequently monitor specific ports for expected behavior. Anomalies on these ports often indicate compromise:</w:t>
      </w:r>
    </w:p>
    <w:p w14:paraId="0000001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Port 22 (SSH):</w:t>
      </w:r>
      <w:r>
        <w:rPr>
          <w:rFonts w:hint="default" w:ascii="Calibri" w:hAnsi="Calibri" w:eastAsia="Google Sans" w:cs="Calibri"/>
          <w:color w:val="1F1F1F"/>
          <w:rtl w:val="0"/>
        </w:rPr>
        <w:t xml:space="preserve"> Secure remote login.</w:t>
      </w:r>
    </w:p>
    <w:p w14:paraId="0000001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Port 80 (HTTP) &amp; 443 (HTTPS):</w:t>
      </w:r>
      <w:r>
        <w:rPr>
          <w:rFonts w:hint="default" w:ascii="Calibri" w:hAnsi="Calibri" w:eastAsia="Google Sans" w:cs="Calibri"/>
          <w:color w:val="1F1F1F"/>
          <w:rtl w:val="0"/>
        </w:rPr>
        <w:t xml:space="preserve"> Standard web traffic.</w:t>
      </w:r>
    </w:p>
    <w:p w14:paraId="00000018">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Port 53 (DNS):</w:t>
      </w:r>
      <w:r>
        <w:rPr>
          <w:rFonts w:hint="default" w:ascii="Calibri" w:hAnsi="Calibri" w:eastAsia="Google Sans" w:cs="Calibri"/>
          <w:color w:val="1F1F1F"/>
          <w:rtl w:val="0"/>
        </w:rPr>
        <w:t xml:space="preserve"> Domain name resolution.</w:t>
      </w:r>
    </w:p>
    <w:p w14:paraId="00000019">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Port 445 (SMB):</w:t>
      </w:r>
      <w:r>
        <w:rPr>
          <w:rFonts w:hint="default" w:ascii="Calibri" w:hAnsi="Calibri" w:eastAsia="Google Sans" w:cs="Calibri"/>
          <w:color w:val="1F1F1F"/>
          <w:rtl w:val="0"/>
        </w:rPr>
        <w:t xml:space="preserve"> Windows file sharing (heavily monitored for lateral movement).</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Port 3389 (RDP):</w:t>
      </w:r>
      <w:r>
        <w:rPr>
          <w:rFonts w:hint="default" w:ascii="Calibri" w:hAnsi="Calibri" w:eastAsia="Google Sans" w:cs="Calibri"/>
          <w:color w:val="1F1F1F"/>
          <w:rtl w:val="0"/>
        </w:rPr>
        <w:t xml:space="preserve"> Remote Desktop Protocol.</w:t>
      </w:r>
    </w:p>
    <w:p w14:paraId="0000001B">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b/>
          <w:bCs/>
          <w:i w:val="0"/>
          <w:iCs w:val="0"/>
          <w:color w:val="0766D4"/>
          <w:sz w:val="28"/>
          <w:szCs w:val="28"/>
        </w:rPr>
      </w:pPr>
      <w:r>
        <w:rPr>
          <w:rFonts w:hint="default" w:ascii="Calibri" w:hAnsi="Calibri" w:eastAsia="Google Sans" w:cs="Calibri"/>
          <w:b/>
          <w:bCs/>
          <w:i w:val="0"/>
          <w:iCs w:val="0"/>
          <w:color w:val="0766D4"/>
          <w:sz w:val="28"/>
          <w:szCs w:val="28"/>
          <w:rtl w:val="0"/>
        </w:rPr>
        <w:t>Task 02: Protocol Analysis &amp; Wireshark Capture</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Using Wireshark, I captured live traffic to observe how everyday browsing translates into packet exchanges on the wire. Identifying normal traffic behavior is the first step in spotting anomalies.</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Below is a summary of the core protocols analyzed during the capture:</w:t>
      </w:r>
    </w:p>
    <w:p w14:paraId="0000001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HTTP:</w:t>
      </w:r>
      <w:r>
        <w:rPr>
          <w:rFonts w:hint="default" w:ascii="Calibri" w:hAnsi="Calibri" w:eastAsia="Google Sans" w:cs="Calibri"/>
          <w:color w:val="1F1F1F"/>
          <w:rtl w:val="0"/>
        </w:rPr>
        <w:t xml:space="preserve"> Transmits data in cleartext. In a SOC context, unexpected HTTP traffic on non-standard ports often indicates command-and-control (C2) beacons.</w:t>
      </w:r>
    </w:p>
    <w:p w14:paraId="0000001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HTTPS/TLS:</w:t>
      </w:r>
      <w:r>
        <w:rPr>
          <w:rFonts w:hint="default" w:ascii="Calibri" w:hAnsi="Calibri" w:eastAsia="Google Sans" w:cs="Calibri"/>
          <w:color w:val="1F1F1F"/>
          <w:rtl w:val="0"/>
        </w:rPr>
        <w:t xml:space="preserve"> Encrypts web traffic. While the payload is secure, the TLS handshake reveals metadata such as the Server Name Indication (SNI), identifying the destination domain.</w:t>
      </w:r>
    </w:p>
    <w:p w14:paraId="0000002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ARP:</w:t>
      </w:r>
      <w:r>
        <w:rPr>
          <w:rFonts w:hint="default" w:ascii="Calibri" w:hAnsi="Calibri" w:eastAsia="Google Sans" w:cs="Calibri"/>
          <w:color w:val="1F1F1F"/>
          <w:rtl w:val="0"/>
        </w:rPr>
        <w:t xml:space="preserve"> Translates logical IP addresses into physical MAC addresses on a local network. A suspicious volume of ARP replies without corresponding requests can indicate ARP spoofing.</w:t>
      </w:r>
    </w:p>
    <w:p w14:paraId="00000021">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DNS:</w:t>
      </w:r>
      <w:r>
        <w:rPr>
          <w:rFonts w:hint="default" w:ascii="Calibri" w:hAnsi="Calibri" w:eastAsia="Google Sans" w:cs="Calibri"/>
          <w:color w:val="1F1F1F"/>
          <w:rtl w:val="0"/>
        </w:rPr>
        <w:t xml:space="preserve"> Translates domain names into IP addresses. Anomalies such as massive TXT records or frequent queries to random subdomains may indicate DNS tunneling or data exfiltration.</w:t>
      </w:r>
    </w:p>
    <w:p w14:paraId="0000002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ICMP:</w:t>
      </w:r>
      <w:r>
        <w:rPr>
          <w:rFonts w:hint="default" w:ascii="Calibri" w:hAnsi="Calibri" w:eastAsia="Google Sans" w:cs="Calibri"/>
          <w:color w:val="1F1F1F"/>
          <w:rtl w:val="0"/>
        </w:rPr>
        <w:t xml:space="preserve"> Used for network diagnostics (e.g., ping). Suspicious ICMP activity might include abnormally large packet sizes or a high frequency of pings sweeping across a subnet.</w:t>
      </w:r>
    </w:p>
    <w:p w14:paraId="00000023">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color w:val="0766D4"/>
        </w:rPr>
      </w:pPr>
      <w:r>
        <w:rPr>
          <w:rFonts w:hint="default" w:ascii="Calibri" w:hAnsi="Calibri" w:eastAsia="Google Sans" w:cs="Calibri"/>
          <w:color w:val="0766D4"/>
          <w:rtl w:val="0"/>
        </w:rPr>
        <w:t>Network Topology Diagram</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I designed a secure architecture for the lab using VirtualBox, utilizing dual network adapters for each machine to ensure internal isolation while maintaining internet access for updates.</w:t>
      </w:r>
    </w:p>
    <w:p w14:paraId="1E818CD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default" w:ascii="Calibri" w:hAnsi="Calibri" w:eastAsia="Google Sans" w:cs="Calibri"/>
          <w:color w:val="0766D4"/>
          <w:rtl w:val="0"/>
          <w:lang w:val="en-US"/>
        </w:rPr>
      </w:pPr>
      <w:r>
        <w:rPr>
          <w:rFonts w:hint="default" w:ascii="Calibri" w:hAnsi="Calibri" w:eastAsia="Google Sans" w:cs="Calibri"/>
          <w:color w:val="0766D4"/>
          <w:rtl w:val="0"/>
          <w:lang w:val="en-US"/>
        </w:rPr>
        <w:drawing>
          <wp:inline distT="0" distB="0" distL="114300" distR="114300">
            <wp:extent cx="5927725" cy="2591435"/>
            <wp:effectExtent l="0" t="0" r="3175" b="12065"/>
            <wp:docPr id="2" name="Picture 2" descr="Day1_Network_Topolog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y1_Network_Topology_Diagram"/>
                    <pic:cNvPicPr>
                      <a:picLocks noChangeAspect="1"/>
                    </pic:cNvPicPr>
                  </pic:nvPicPr>
                  <pic:blipFill>
                    <a:blip r:embed="rId5"/>
                    <a:srcRect b="5407"/>
                    <a:stretch>
                      <a:fillRect/>
                    </a:stretch>
                  </pic:blipFill>
                  <pic:spPr>
                    <a:xfrm>
                      <a:off x="0" y="0"/>
                      <a:ext cx="5927725" cy="2591435"/>
                    </a:xfrm>
                    <a:prstGeom prst="rect">
                      <a:avLst/>
                    </a:prstGeom>
                  </pic:spPr>
                </pic:pic>
              </a:graphicData>
            </a:graphic>
          </wp:inline>
        </w:drawing>
      </w:r>
    </w:p>
    <w:p w14:paraId="0000002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Protocol Captures</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lang w:val="en-US"/>
        </w:rPr>
      </w:pPr>
      <w:r>
        <w:rPr>
          <w:rFonts w:hint="default" w:ascii="Calibri" w:hAnsi="Calibri" w:eastAsia="Google Sans" w:cs="Calibri"/>
          <w:b/>
          <w:bCs/>
          <w:color w:val="1F1F1F"/>
          <w:lang w:val="en-US"/>
        </w:rPr>
        <w:t>HTTP</w:t>
      </w:r>
    </w:p>
    <w:p w14:paraId="0328DC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lang w:val="en-US"/>
        </w:rPr>
      </w:pPr>
      <w:r>
        <w:rPr>
          <w:rFonts w:hint="default" w:ascii="Calibri" w:hAnsi="Calibri" w:eastAsia="Google Sans" w:cs="Calibri"/>
          <w:color w:val="1F1F1F"/>
          <w:lang w:val="en-US"/>
        </w:rPr>
        <w:drawing>
          <wp:inline distT="0" distB="0" distL="114300" distR="114300">
            <wp:extent cx="5943600" cy="3685540"/>
            <wp:effectExtent l="0" t="0" r="0" b="10160"/>
            <wp:docPr id="3" name="Picture 3" descr="Day1_Wireshark_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y1_Wireshark_HTTP"/>
                    <pic:cNvPicPr>
                      <a:picLocks noChangeAspect="1"/>
                    </pic:cNvPicPr>
                  </pic:nvPicPr>
                  <pic:blipFill>
                    <a:blip r:embed="rId6"/>
                    <a:stretch>
                      <a:fillRect/>
                    </a:stretch>
                  </pic:blipFill>
                  <pic:spPr>
                    <a:xfrm>
                      <a:off x="0" y="0"/>
                      <a:ext cx="5943600" cy="3685540"/>
                    </a:xfrm>
                    <a:prstGeom prst="rect">
                      <a:avLst/>
                    </a:prstGeom>
                  </pic:spPr>
                </pic:pic>
              </a:graphicData>
            </a:graphic>
          </wp:inline>
        </w:drawing>
      </w:r>
    </w:p>
    <w:p w14:paraId="180F48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TLS</w:t>
      </w:r>
    </w:p>
    <w:p w14:paraId="65F6F5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43600" cy="3260090"/>
            <wp:effectExtent l="0" t="0" r="0" b="3810"/>
            <wp:docPr id="4" name="Picture 4" descr="Day1_Wireshark_T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y1_Wireshark_TLS"/>
                    <pic:cNvPicPr>
                      <a:picLocks noChangeAspect="1"/>
                    </pic:cNvPicPr>
                  </pic:nvPicPr>
                  <pic:blipFill>
                    <a:blip r:embed="rId7"/>
                    <a:stretch>
                      <a:fillRect/>
                    </a:stretch>
                  </pic:blipFill>
                  <pic:spPr>
                    <a:xfrm>
                      <a:off x="0" y="0"/>
                      <a:ext cx="5943600" cy="3260090"/>
                    </a:xfrm>
                    <a:prstGeom prst="rect">
                      <a:avLst/>
                    </a:prstGeom>
                  </pic:spPr>
                </pic:pic>
              </a:graphicData>
            </a:graphic>
          </wp:inline>
        </w:drawing>
      </w:r>
    </w:p>
    <w:p w14:paraId="0A4040E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ARP</w:t>
      </w:r>
    </w:p>
    <w:p w14:paraId="0CE5F67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43600" cy="3552825"/>
            <wp:effectExtent l="0" t="0" r="0" b="3175"/>
            <wp:docPr id="5" name="Picture 5" descr="Day1_Wireshark_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y1_Wireshark_ARP"/>
                    <pic:cNvPicPr>
                      <a:picLocks noChangeAspect="1"/>
                    </pic:cNvPicPr>
                  </pic:nvPicPr>
                  <pic:blipFill>
                    <a:blip r:embed="rId8"/>
                    <a:stretch>
                      <a:fillRect/>
                    </a:stretch>
                  </pic:blipFill>
                  <pic:spPr>
                    <a:xfrm>
                      <a:off x="0" y="0"/>
                      <a:ext cx="5943600" cy="3552825"/>
                    </a:xfrm>
                    <a:prstGeom prst="rect">
                      <a:avLst/>
                    </a:prstGeom>
                  </pic:spPr>
                </pic:pic>
              </a:graphicData>
            </a:graphic>
          </wp:inline>
        </w:drawing>
      </w:r>
    </w:p>
    <w:p w14:paraId="0F2CB0E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DNS</w:t>
      </w:r>
    </w:p>
    <w:p w14:paraId="7415549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3724275"/>
            <wp:effectExtent l="0" t="0" r="0" b="9525"/>
            <wp:docPr id="6" name="Picture 6" descr="Day1_Wireshark_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y1_Wireshark_DNS"/>
                    <pic:cNvPicPr>
                      <a:picLocks noChangeAspect="1"/>
                    </pic:cNvPicPr>
                  </pic:nvPicPr>
                  <pic:blipFill>
                    <a:blip r:embed="rId9"/>
                    <a:stretch>
                      <a:fillRect/>
                    </a:stretch>
                  </pic:blipFill>
                  <pic:spPr>
                    <a:xfrm>
                      <a:off x="0" y="0"/>
                      <a:ext cx="5943600" cy="3724275"/>
                    </a:xfrm>
                    <a:prstGeom prst="rect">
                      <a:avLst/>
                    </a:prstGeom>
                  </pic:spPr>
                </pic:pic>
              </a:graphicData>
            </a:graphic>
          </wp:inline>
        </w:drawing>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lang w:val="en-US"/>
        </w:rPr>
      </w:pPr>
      <w:r>
        <w:rPr>
          <w:rFonts w:hint="default" w:ascii="Calibri" w:hAnsi="Calibri" w:eastAsia="Google Sans" w:cs="Calibri"/>
          <w:b/>
          <w:bCs/>
          <w:color w:val="1F1F1F"/>
          <w:lang w:val="en-US"/>
        </w:rPr>
        <w:t>ICMP</w:t>
      </w:r>
    </w:p>
    <w:p w14:paraId="7E80C6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lang w:val="en-US"/>
        </w:rPr>
      </w:pPr>
      <w:r>
        <w:rPr>
          <w:rFonts w:hint="default" w:ascii="Calibri" w:hAnsi="Calibri" w:eastAsia="Google Sans" w:cs="Calibri"/>
          <w:b/>
          <w:bCs/>
          <w:color w:val="1F1F1F"/>
          <w:lang w:val="en-US"/>
        </w:rPr>
        <w:drawing>
          <wp:inline distT="0" distB="0" distL="114300" distR="114300">
            <wp:extent cx="5943600" cy="3869690"/>
            <wp:effectExtent l="0" t="0" r="0" b="3810"/>
            <wp:docPr id="7" name="Picture 7" descr="Day1_Wireshark_I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ay1_Wireshark_ICMP"/>
                    <pic:cNvPicPr>
                      <a:picLocks noChangeAspect="1"/>
                    </pic:cNvPicPr>
                  </pic:nvPicPr>
                  <pic:blipFill>
                    <a:blip r:embed="rId10"/>
                    <a:stretch>
                      <a:fillRect/>
                    </a:stretch>
                  </pic:blipFill>
                  <pic:spPr>
                    <a:xfrm>
                      <a:off x="0" y="0"/>
                      <a:ext cx="5943600" cy="3869690"/>
                    </a:xfrm>
                    <a:prstGeom prst="rect">
                      <a:avLst/>
                    </a:prstGeom>
                  </pic:spPr>
                </pic:pic>
              </a:graphicData>
            </a:graphic>
          </wp:inline>
        </w:drawing>
      </w:r>
    </w:p>
    <w:p w14:paraId="6AF03E7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tl w:val="0"/>
        </w:rPr>
      </w:pPr>
    </w:p>
    <w:p w14:paraId="0000002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DAY 2: VIRTUALBOX LAB SETUP</w:t>
      </w:r>
    </w:p>
    <w:p w14:paraId="0000002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01: Virtual Machine &amp; Network Configuration</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I deployed the three required VMs (Kali, Ubuntu, Windows 10) in VirtualBox. To ensure the lab remains isolated but functional, I configured a dual-adapter setup for each machine:</w:t>
      </w:r>
    </w:p>
    <w:p w14:paraId="0000002F">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Adapter 1 (Host-Only Network):</w:t>
      </w:r>
      <w:r>
        <w:rPr>
          <w:rFonts w:hint="default" w:ascii="Calibri" w:hAnsi="Calibri" w:eastAsia="Google Sans" w:cs="Calibri"/>
          <w:color w:val="1F1F1F"/>
          <w:rtl w:val="0"/>
        </w:rPr>
        <w:t xml:space="preserve"> Assigned to the 192.168.56.x subnet. This provides a secure, internal network allowing the VMs to communicate directly with the Wazuh Manager without exposing lab traffic to the external network.</w:t>
      </w:r>
    </w:p>
    <w:p w14:paraId="0000003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Adapter 2 (NAT Network):</w:t>
      </w:r>
      <w:r>
        <w:rPr>
          <w:rFonts w:hint="default" w:ascii="Calibri" w:hAnsi="Calibri" w:eastAsia="Google Sans" w:cs="Calibri"/>
          <w:color w:val="1F1F1F"/>
          <w:rtl w:val="0"/>
        </w:rPr>
        <w:t xml:space="preserve"> Assigned to the 10.0.x.x range. This allows the VMs to reach the outside internet to download necessary updates and agent installers.</w:t>
      </w:r>
    </w:p>
    <w:p w14:paraId="7BDDDED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p>
    <w:p w14:paraId="2904D3E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p>
    <w:p w14:paraId="6F46DBF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p>
    <w:p w14:paraId="280C239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KALI LINUX</w:t>
      </w:r>
    </w:p>
    <w:p w14:paraId="3718C2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3340735"/>
            <wp:effectExtent l="0" t="0" r="0" b="12065"/>
            <wp:docPr id="8" name="Picture 8" descr="Day2_Kali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y2_Kali_Configuration"/>
                    <pic:cNvPicPr>
                      <a:picLocks noChangeAspect="1"/>
                    </pic:cNvPicPr>
                  </pic:nvPicPr>
                  <pic:blipFill>
                    <a:blip r:embed="rId11"/>
                    <a:stretch>
                      <a:fillRect/>
                    </a:stretch>
                  </pic:blipFill>
                  <pic:spPr>
                    <a:xfrm>
                      <a:off x="0" y="0"/>
                      <a:ext cx="5943600" cy="3340735"/>
                    </a:xfrm>
                    <a:prstGeom prst="rect">
                      <a:avLst/>
                    </a:prstGeom>
                  </pic:spPr>
                </pic:pic>
              </a:graphicData>
            </a:graphic>
          </wp:inline>
        </w:drawing>
      </w:r>
    </w:p>
    <w:p w14:paraId="5F33EC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UBUNTU</w:t>
      </w:r>
    </w:p>
    <w:p w14:paraId="6C589B3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3337560"/>
            <wp:effectExtent l="0" t="0" r="0" b="2540"/>
            <wp:docPr id="9" name="Picture 9" descr="Day2_Ubuntu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y2_Ubuntu_Configuration"/>
                    <pic:cNvPicPr>
                      <a:picLocks noChangeAspect="1"/>
                    </pic:cNvPicPr>
                  </pic:nvPicPr>
                  <pic:blipFill>
                    <a:blip r:embed="rId12"/>
                    <a:stretch>
                      <a:fillRect/>
                    </a:stretch>
                  </pic:blipFill>
                  <pic:spPr>
                    <a:xfrm>
                      <a:off x="0" y="0"/>
                      <a:ext cx="5943600" cy="3337560"/>
                    </a:xfrm>
                    <a:prstGeom prst="rect">
                      <a:avLst/>
                    </a:prstGeom>
                  </pic:spPr>
                </pic:pic>
              </a:graphicData>
            </a:graphic>
          </wp:inline>
        </w:drawing>
      </w:r>
    </w:p>
    <w:p w14:paraId="6BC7C1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WINDOWS</w:t>
      </w:r>
    </w:p>
    <w:p w14:paraId="2622AD2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43600" cy="3340735"/>
            <wp:effectExtent l="0" t="0" r="0" b="12065"/>
            <wp:docPr id="10" name="Picture 10" descr="Day2_Windows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y2_Windows_Configuration"/>
                    <pic:cNvPicPr>
                      <a:picLocks noChangeAspect="1"/>
                    </pic:cNvPicPr>
                  </pic:nvPicPr>
                  <pic:blipFill>
                    <a:blip r:embed="rId13"/>
                    <a:stretch>
                      <a:fillRect/>
                    </a:stretch>
                  </pic:blipFill>
                  <pic:spPr>
                    <a:xfrm>
                      <a:off x="0" y="0"/>
                      <a:ext cx="5943600" cy="3340735"/>
                    </a:xfrm>
                    <a:prstGeom prst="rect">
                      <a:avLst/>
                    </a:prstGeom>
                  </pic:spPr>
                </pic:pic>
              </a:graphicData>
            </a:graphic>
          </wp:inline>
        </w:drawing>
      </w:r>
    </w:p>
    <w:p w14:paraId="16EE2EE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tl w:val="0"/>
        </w:rPr>
      </w:pPr>
    </w:p>
    <w:p w14:paraId="0000003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02: Hardware Constraints &amp; Architecture Pivot</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During the deployment phase, I encountered resource limitations on my host machine. The standard Wazuh installation script requires a minimum of 4GB (preferably 8GB) of RAM allocated to the Ubuntu Server to prevent the Wazuh Indexer from failing. Running this alongside Kali and Windows simultaneously exceeded my host's physical RAM capacity.</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Solution:</w:t>
      </w:r>
      <w:r>
        <w:rPr>
          <w:rFonts w:hint="default" w:ascii="Calibri" w:hAnsi="Calibri" w:eastAsia="Google Sans" w:cs="Calibri"/>
          <w:color w:val="1F1F1F"/>
          <w:rtl w:val="0"/>
        </w:rPr>
        <w:t xml:space="preserve"> To adapt to this hardware limitation, I pivoted from the manual installation script to deploying the pre-configured </w:t>
      </w:r>
      <w:r>
        <w:rPr>
          <w:rFonts w:hint="default" w:ascii="Calibri" w:hAnsi="Calibri" w:eastAsia="Google Sans" w:cs="Calibri"/>
          <w:b/>
          <w:bCs/>
          <w:color w:val="1F1F1F"/>
          <w:rtl w:val="0"/>
        </w:rPr>
        <w:t>Wazuh OVA</w:t>
      </w:r>
      <w:r>
        <w:rPr>
          <w:rFonts w:hint="default" w:ascii="Calibri" w:hAnsi="Calibri" w:eastAsia="Google Sans" w:cs="Calibri"/>
          <w:color w:val="1F1F1F"/>
          <w:rtl w:val="0"/>
        </w:rPr>
        <w:t xml:space="preserve"> (Open Virtual Appliance). This provided an optimized Wazuh Manager and Indexer out of the box, bypassing the hardware bottleneck while achieving the exact same architectural goal. I utilized composite screenshotting to document the functional state of all VMs.</w:t>
      </w:r>
    </w:p>
    <w:p w14:paraId="357344D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default" w:ascii="Calibri" w:hAnsi="Calibri" w:eastAsia="Google Sans" w:cs="Calibri"/>
          <w:color w:val="0766D4"/>
          <w:rtl w:val="0"/>
          <w:lang w:val="en-US"/>
        </w:rPr>
      </w:pPr>
      <w:r>
        <w:rPr>
          <w:rFonts w:hint="default" w:ascii="Calibri" w:hAnsi="Calibri" w:eastAsia="Google Sans" w:cs="Calibri"/>
          <w:color w:val="0766D4"/>
          <w:rtl w:val="0"/>
          <w:lang w:val="en-US"/>
        </w:rPr>
        <w:drawing>
          <wp:inline distT="0" distB="0" distL="114300" distR="114300">
            <wp:extent cx="5941060" cy="4400550"/>
            <wp:effectExtent l="0" t="0" r="2540" b="6350"/>
            <wp:docPr id="11" name="Picture 11" descr="Day2_All_VMs_Running_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y2_All_VMs_Running_Composite"/>
                    <pic:cNvPicPr>
                      <a:picLocks noChangeAspect="1"/>
                    </pic:cNvPicPr>
                  </pic:nvPicPr>
                  <pic:blipFill>
                    <a:blip r:embed="rId14"/>
                    <a:stretch>
                      <a:fillRect/>
                    </a:stretch>
                  </pic:blipFill>
                  <pic:spPr>
                    <a:xfrm>
                      <a:off x="0" y="0"/>
                      <a:ext cx="5941060" cy="4400550"/>
                    </a:xfrm>
                    <a:prstGeom prst="rect">
                      <a:avLst/>
                    </a:prstGeom>
                  </pic:spPr>
                </pic:pic>
              </a:graphicData>
            </a:graphic>
          </wp:inline>
        </w:drawing>
      </w:r>
    </w:p>
    <w:p w14:paraId="0000003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03: IP Configuration and Connectivity Verification</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I verified the IP addresses for the machines, ensuring they successfully pulled IPs from both the Host-Only and NAT DHCP servers.</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lang w:val="en-US"/>
        </w:rPr>
      </w:pPr>
      <w:r>
        <w:rPr>
          <w:rFonts w:hint="default" w:ascii="Calibri" w:hAnsi="Calibri" w:eastAsia="Google Sans" w:cs="Calibri"/>
          <w:b/>
          <w:bCs/>
          <w:color w:val="1F1F1F"/>
          <w:lang w:val="en-US"/>
        </w:rPr>
        <w:t>KALI LINUX</w:t>
      </w:r>
    </w:p>
    <w:p w14:paraId="41380F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lang w:val="en-US"/>
        </w:rPr>
      </w:pPr>
      <w:r>
        <w:rPr>
          <w:rFonts w:hint="default" w:ascii="Calibri" w:hAnsi="Calibri" w:eastAsia="Google Sans" w:cs="Calibri"/>
          <w:b/>
          <w:bCs/>
          <w:color w:val="1F1F1F"/>
          <w:lang w:val="en-US"/>
        </w:rPr>
        <w:drawing>
          <wp:inline distT="0" distB="0" distL="114300" distR="114300">
            <wp:extent cx="5879465" cy="2460625"/>
            <wp:effectExtent l="0" t="0" r="635" b="3175"/>
            <wp:docPr id="12" name="Picture 12" descr="Day2_Kali_IP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ay2_Kali_IP_Configuration"/>
                    <pic:cNvPicPr>
                      <a:picLocks noChangeAspect="1"/>
                    </pic:cNvPicPr>
                  </pic:nvPicPr>
                  <pic:blipFill>
                    <a:blip r:embed="rId15"/>
                    <a:srcRect t="1250" b="7187"/>
                    <a:stretch>
                      <a:fillRect/>
                    </a:stretch>
                  </pic:blipFill>
                  <pic:spPr>
                    <a:xfrm>
                      <a:off x="0" y="0"/>
                      <a:ext cx="5879465" cy="2460625"/>
                    </a:xfrm>
                    <a:prstGeom prst="rect">
                      <a:avLst/>
                    </a:prstGeom>
                  </pic:spPr>
                </pic:pic>
              </a:graphicData>
            </a:graphic>
          </wp:inline>
        </w:drawing>
      </w:r>
    </w:p>
    <w:p w14:paraId="2DC0CE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UBUNTU</w:t>
      </w:r>
    </w:p>
    <w:p w14:paraId="1EB69D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7250" cy="1863725"/>
            <wp:effectExtent l="0" t="0" r="0" b="0"/>
            <wp:docPr id="13" name="Picture 13" descr="Day2_Ubuntu_IP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ay2_Ubuntu_IP_Configuration"/>
                    <pic:cNvPicPr>
                      <a:picLocks noChangeAspect="1"/>
                    </pic:cNvPicPr>
                  </pic:nvPicPr>
                  <pic:blipFill>
                    <a:blip r:embed="rId16"/>
                    <a:srcRect b="49778"/>
                    <a:stretch>
                      <a:fillRect/>
                    </a:stretch>
                  </pic:blipFill>
                  <pic:spPr>
                    <a:xfrm>
                      <a:off x="0" y="0"/>
                      <a:ext cx="5937250" cy="1863725"/>
                    </a:xfrm>
                    <a:prstGeom prst="rect">
                      <a:avLst/>
                    </a:prstGeom>
                  </pic:spPr>
                </pic:pic>
              </a:graphicData>
            </a:graphic>
          </wp:inline>
        </w:drawing>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lang w:val="en-US"/>
        </w:rPr>
      </w:pPr>
      <w:r>
        <w:rPr>
          <w:rFonts w:hint="default" w:ascii="Calibri" w:hAnsi="Calibri" w:eastAsia="Google Sans" w:cs="Calibri"/>
          <w:b/>
          <w:bCs/>
          <w:color w:val="1F1F1F"/>
          <w:lang w:val="en-US"/>
        </w:rPr>
        <w:t>WINDOWS</w:t>
      </w:r>
    </w:p>
    <w:p w14:paraId="438049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lang w:val="en-US"/>
        </w:rPr>
      </w:pPr>
      <w:r>
        <w:rPr>
          <w:rFonts w:hint="default" w:ascii="Calibri" w:hAnsi="Calibri" w:eastAsia="Google Sans" w:cs="Calibri"/>
          <w:b/>
          <w:bCs/>
          <w:color w:val="1F1F1F"/>
          <w:lang w:val="en-US"/>
        </w:rPr>
        <w:drawing>
          <wp:inline distT="0" distB="0" distL="114300" distR="114300">
            <wp:extent cx="5939790" cy="3324860"/>
            <wp:effectExtent l="0" t="0" r="0" b="0"/>
            <wp:docPr id="14" name="Picture 14" descr="Day2_Windows_IP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ay2_Windows_IP_Configuration"/>
                    <pic:cNvPicPr>
                      <a:picLocks noChangeAspect="1"/>
                    </pic:cNvPicPr>
                  </pic:nvPicPr>
                  <pic:blipFill>
                    <a:blip r:embed="rId17"/>
                    <a:srcRect b="25371"/>
                    <a:stretch>
                      <a:fillRect/>
                    </a:stretch>
                  </pic:blipFill>
                  <pic:spPr>
                    <a:xfrm>
                      <a:off x="0" y="0"/>
                      <a:ext cx="5939790" cy="3324860"/>
                    </a:xfrm>
                    <a:prstGeom prst="rect">
                      <a:avLst/>
                    </a:prstGeom>
                  </pic:spPr>
                </pic:pic>
              </a:graphicData>
            </a:graphic>
          </wp:inline>
        </w:drawing>
      </w:r>
    </w:p>
    <w:p w14:paraId="1ECC29F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Next, I ran connectivity tests to confirm that all internal lab routing and external internet access were functioning correctly.</w:t>
      </w:r>
    </w:p>
    <w:p w14:paraId="31DA275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i/>
          <w:iCs/>
          <w:color w:val="1F1F1F"/>
          <w:rtl w:val="0"/>
        </w:rPr>
      </w:pPr>
    </w:p>
    <w:p w14:paraId="09B26EF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i/>
          <w:iCs/>
          <w:color w:val="1F1F1F"/>
          <w:rtl w:val="0"/>
        </w:rPr>
      </w:pPr>
    </w:p>
    <w:p w14:paraId="4B2BAE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i/>
          <w:iCs/>
          <w:color w:val="1F1F1F"/>
          <w:rtl w:val="0"/>
        </w:rPr>
      </w:pP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i/>
          <w:iCs/>
          <w:color w:val="1F1F1F"/>
        </w:rPr>
      </w:pPr>
      <w:r>
        <w:rPr>
          <w:rFonts w:hint="default" w:ascii="Calibri" w:hAnsi="Calibri" w:eastAsia="Google Sans" w:cs="Calibri"/>
          <w:b/>
          <w:bCs/>
          <w:i/>
          <w:iCs/>
          <w:color w:val="1F1F1F"/>
          <w:rtl w:val="0"/>
        </w:rPr>
        <w:t>Internal Lab Connectivity Tests:</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KALI LINUX TO UBUNTU</w:t>
      </w:r>
    </w:p>
    <w:p w14:paraId="6B5559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885180" cy="2228850"/>
            <wp:effectExtent l="0" t="0" r="7620" b="6350"/>
            <wp:docPr id="15" name="Picture 15" descr="Day2_Ping_Kali_to_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ay2_Ping_Kali_to_Ubuntu"/>
                    <pic:cNvPicPr>
                      <a:picLocks noChangeAspect="1"/>
                    </pic:cNvPicPr>
                  </pic:nvPicPr>
                  <pic:blipFill>
                    <a:blip r:embed="rId18"/>
                    <a:stretch>
                      <a:fillRect/>
                    </a:stretch>
                  </pic:blipFill>
                  <pic:spPr>
                    <a:xfrm>
                      <a:off x="0" y="0"/>
                      <a:ext cx="5885180" cy="2228850"/>
                    </a:xfrm>
                    <a:prstGeom prst="rect">
                      <a:avLst/>
                    </a:prstGeom>
                  </pic:spPr>
                </pic:pic>
              </a:graphicData>
            </a:graphic>
          </wp:inline>
        </w:drawing>
      </w:r>
    </w:p>
    <w:p w14:paraId="29AF92B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KALI LINUX TO WINDOWS</w:t>
      </w:r>
    </w:p>
    <w:p w14:paraId="18948FD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val="0"/>
          <w:bCs w:val="0"/>
          <w:color w:val="1F1F1F"/>
          <w:rtl w:val="0"/>
          <w:lang w:val="en-US"/>
        </w:rPr>
      </w:pPr>
      <w:r>
        <w:rPr>
          <w:rFonts w:hint="default" w:ascii="Calibri" w:hAnsi="Calibri" w:eastAsia="Google Sans" w:cs="Calibri"/>
          <w:b/>
          <w:bCs/>
          <w:color w:val="1F1F1F"/>
          <w:rtl w:val="0"/>
          <w:lang w:val="en-US"/>
        </w:rPr>
        <w:drawing>
          <wp:inline distT="0" distB="0" distL="114300" distR="114300">
            <wp:extent cx="5880100" cy="1979295"/>
            <wp:effectExtent l="0" t="0" r="0" b="1905"/>
            <wp:docPr id="16" name="Picture 16" descr="Day2_Ping_Kali_to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ay2_Ping_Kali_to_Windows"/>
                    <pic:cNvPicPr>
                      <a:picLocks noChangeAspect="1"/>
                    </pic:cNvPicPr>
                  </pic:nvPicPr>
                  <pic:blipFill>
                    <a:blip r:embed="rId19"/>
                    <a:srcRect t="52780" r="73280" b="22556"/>
                    <a:stretch>
                      <a:fillRect/>
                    </a:stretch>
                  </pic:blipFill>
                  <pic:spPr>
                    <a:xfrm>
                      <a:off x="0" y="0"/>
                      <a:ext cx="5880100" cy="1979295"/>
                    </a:xfrm>
                    <a:prstGeom prst="rect">
                      <a:avLst/>
                    </a:prstGeom>
                  </pic:spPr>
                </pic:pic>
              </a:graphicData>
            </a:graphic>
          </wp:inline>
        </w:drawing>
      </w:r>
    </w:p>
    <w:p w14:paraId="319FA2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WINDOWS TO KALI LINUX</w:t>
      </w:r>
    </w:p>
    <w:p w14:paraId="563630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11215" cy="2159000"/>
            <wp:effectExtent l="0" t="0" r="6985" b="0"/>
            <wp:docPr id="17" name="Picture 17" descr="Day2_Ping_Windows_to_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y2_Ping_Windows_to_Kali"/>
                    <pic:cNvPicPr>
                      <a:picLocks noChangeAspect="1"/>
                    </pic:cNvPicPr>
                  </pic:nvPicPr>
                  <pic:blipFill>
                    <a:blip r:embed="rId20"/>
                    <a:srcRect l="5345" t="56286" r="48151" b="15921"/>
                    <a:stretch>
                      <a:fillRect/>
                    </a:stretch>
                  </pic:blipFill>
                  <pic:spPr>
                    <a:xfrm>
                      <a:off x="0" y="0"/>
                      <a:ext cx="5911215" cy="2159000"/>
                    </a:xfrm>
                    <a:prstGeom prst="rect">
                      <a:avLst/>
                    </a:prstGeom>
                  </pic:spPr>
                </pic:pic>
              </a:graphicData>
            </a:graphic>
          </wp:inline>
        </w:drawing>
      </w:r>
    </w:p>
    <w:p w14:paraId="738458E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WINDOWS TO UBUNTU</w:t>
      </w:r>
    </w:p>
    <w:p w14:paraId="0C1C99D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04865" cy="1816735"/>
            <wp:effectExtent l="0" t="0" r="635" b="12065"/>
            <wp:docPr id="18" name="Picture 18" descr="Day2_Ping_Windows_to_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ay2_Ping_Windows_to_Ubuntu"/>
                    <pic:cNvPicPr>
                      <a:picLocks noChangeAspect="1"/>
                    </pic:cNvPicPr>
                  </pic:nvPicPr>
                  <pic:blipFill>
                    <a:blip r:embed="rId21"/>
                    <a:srcRect l="3432" t="8880" r="53485" b="65165"/>
                    <a:stretch>
                      <a:fillRect/>
                    </a:stretch>
                  </pic:blipFill>
                  <pic:spPr>
                    <a:xfrm>
                      <a:off x="0" y="0"/>
                      <a:ext cx="5904865" cy="1816735"/>
                    </a:xfrm>
                    <a:prstGeom prst="rect">
                      <a:avLst/>
                    </a:prstGeom>
                  </pic:spPr>
                </pic:pic>
              </a:graphicData>
            </a:graphic>
          </wp:inline>
        </w:drawing>
      </w:r>
    </w:p>
    <w:p w14:paraId="6F897ED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UBUNTU TO WINDOWS</w:t>
      </w:r>
    </w:p>
    <w:p w14:paraId="09CD4BD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892800" cy="2190115"/>
            <wp:effectExtent l="0" t="0" r="0" b="6985"/>
            <wp:docPr id="19" name="Picture 19" descr="Day2_Ping_Ubuntu_to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y2_Ping_Ubuntu_to_Windows"/>
                    <pic:cNvPicPr>
                      <a:picLocks noChangeAspect="1"/>
                    </pic:cNvPicPr>
                  </pic:nvPicPr>
                  <pic:blipFill>
                    <a:blip r:embed="rId22"/>
                    <a:srcRect r="60631" b="77943"/>
                    <a:stretch>
                      <a:fillRect/>
                    </a:stretch>
                  </pic:blipFill>
                  <pic:spPr>
                    <a:xfrm>
                      <a:off x="0" y="0"/>
                      <a:ext cx="5892800" cy="2190115"/>
                    </a:xfrm>
                    <a:prstGeom prst="rect">
                      <a:avLst/>
                    </a:prstGeom>
                  </pic:spPr>
                </pic:pic>
              </a:graphicData>
            </a:graphic>
          </wp:inline>
        </w:drawing>
      </w:r>
    </w:p>
    <w:p w14:paraId="3FE5D4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UBUNTU TO KALI LINUX</w:t>
      </w:r>
    </w:p>
    <w:p w14:paraId="004AF48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880100" cy="2272665"/>
            <wp:effectExtent l="0" t="0" r="0" b="635"/>
            <wp:docPr id="42" name="Picture 42" descr="Day2_Ping_Ubuntu_to_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ay2_Ping_Ubuntu_to_Kali"/>
                    <pic:cNvPicPr>
                      <a:picLocks noChangeAspect="1"/>
                    </pic:cNvPicPr>
                  </pic:nvPicPr>
                  <pic:blipFill>
                    <a:blip r:embed="rId23"/>
                    <a:srcRect r="60535" b="79483"/>
                    <a:stretch>
                      <a:fillRect/>
                    </a:stretch>
                  </pic:blipFill>
                  <pic:spPr>
                    <a:xfrm>
                      <a:off x="0" y="0"/>
                      <a:ext cx="5880100" cy="2272665"/>
                    </a:xfrm>
                    <a:prstGeom prst="rect">
                      <a:avLst/>
                    </a:prstGeom>
                  </pic:spPr>
                </pic:pic>
              </a:graphicData>
            </a:graphic>
          </wp:inline>
        </w:drawing>
      </w:r>
    </w:p>
    <w:p w14:paraId="6CAA87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i/>
          <w:iCs/>
          <w:color w:val="1F1F1F"/>
          <w:rtl w:val="0"/>
        </w:rPr>
      </w:pP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i/>
          <w:iCs/>
          <w:color w:val="1F1F1F"/>
        </w:rPr>
      </w:pPr>
      <w:bookmarkStart w:id="0" w:name="_GoBack"/>
      <w:bookmarkEnd w:id="0"/>
      <w:r>
        <w:rPr>
          <w:rFonts w:hint="default" w:ascii="Calibri" w:hAnsi="Calibri" w:eastAsia="Google Sans" w:cs="Calibri"/>
          <w:b/>
          <w:bCs/>
          <w:i/>
          <w:iCs/>
          <w:color w:val="1F1F1F"/>
          <w:rtl w:val="0"/>
        </w:rPr>
        <w:t>External Internet Connectivity Tests (NAT Verification):</w:t>
      </w:r>
    </w:p>
    <w:p w14:paraId="743BB1E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KALI LINUX</w:t>
      </w:r>
    </w:p>
    <w:p w14:paraId="7B204D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05500" cy="1903730"/>
            <wp:effectExtent l="0" t="0" r="0" b="1270"/>
            <wp:docPr id="20" name="Picture 20" descr="Day2_Kali_Internet_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y2_Kali_Internet_Ping"/>
                    <pic:cNvPicPr>
                      <a:picLocks noChangeAspect="1"/>
                    </pic:cNvPicPr>
                  </pic:nvPicPr>
                  <pic:blipFill>
                    <a:blip r:embed="rId24"/>
                    <a:srcRect r="60428" b="74350"/>
                    <a:stretch>
                      <a:fillRect/>
                    </a:stretch>
                  </pic:blipFill>
                  <pic:spPr>
                    <a:xfrm>
                      <a:off x="0" y="0"/>
                      <a:ext cx="5905500" cy="1903730"/>
                    </a:xfrm>
                    <a:prstGeom prst="rect">
                      <a:avLst/>
                    </a:prstGeom>
                  </pic:spPr>
                </pic:pic>
              </a:graphicData>
            </a:graphic>
          </wp:inline>
        </w:drawing>
      </w:r>
    </w:p>
    <w:p w14:paraId="3FD5A5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UBUNTU</w:t>
      </w:r>
    </w:p>
    <w:p w14:paraId="5DEE6C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880100" cy="1637665"/>
            <wp:effectExtent l="0" t="0" r="0" b="635"/>
            <wp:docPr id="21" name="Picture 21" descr="Day2_Ubuntu_Internet_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ay2_Ubuntu_Internet_Ping"/>
                    <pic:cNvPicPr>
                      <a:picLocks noChangeAspect="1"/>
                    </pic:cNvPicPr>
                  </pic:nvPicPr>
                  <pic:blipFill>
                    <a:blip r:embed="rId25"/>
                    <a:srcRect r="60535" b="79997"/>
                    <a:stretch>
                      <a:fillRect/>
                    </a:stretch>
                  </pic:blipFill>
                  <pic:spPr>
                    <a:xfrm>
                      <a:off x="0" y="0"/>
                      <a:ext cx="5880100" cy="1637665"/>
                    </a:xfrm>
                    <a:prstGeom prst="rect">
                      <a:avLst/>
                    </a:prstGeom>
                  </pic:spPr>
                </pic:pic>
              </a:graphicData>
            </a:graphic>
          </wp:inline>
        </w:drawing>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WINDOWS</w:t>
      </w:r>
    </w:p>
    <w:p w14:paraId="3AC9689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11850" cy="1898015"/>
            <wp:effectExtent l="0" t="0" r="6350" b="6985"/>
            <wp:docPr id="22" name="Picture 22" descr="Day2_Windows_Internet_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ay2_Windows_Internet_Ping"/>
                    <pic:cNvPicPr>
                      <a:picLocks noChangeAspect="1"/>
                    </pic:cNvPicPr>
                  </pic:nvPicPr>
                  <pic:blipFill>
                    <a:blip r:embed="rId26"/>
                    <a:srcRect l="5131" t="23076" r="50716" b="50713"/>
                    <a:stretch>
                      <a:fillRect/>
                    </a:stretch>
                  </pic:blipFill>
                  <pic:spPr>
                    <a:xfrm>
                      <a:off x="0" y="0"/>
                      <a:ext cx="5911850" cy="1898015"/>
                    </a:xfrm>
                    <a:prstGeom prst="rect">
                      <a:avLst/>
                    </a:prstGeom>
                  </pic:spPr>
                </pic:pic>
              </a:graphicData>
            </a:graphic>
          </wp:inline>
        </w:drawing>
      </w:r>
    </w:p>
    <w:p w14:paraId="29D37EE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tl w:val="0"/>
        </w:rPr>
      </w:pPr>
    </w:p>
    <w:p w14:paraId="7565C40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tl w:val="0"/>
        </w:rPr>
      </w:pPr>
    </w:p>
    <w:p w14:paraId="0000004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04: VM Snapshots</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With the network fully configured and tested, I took secure snapshots of all three machines. This established a safe rollback point before altering system files during agent deployment.</w:t>
      </w:r>
    </w:p>
    <w:p w14:paraId="3124E99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KALI LINUX</w:t>
      </w:r>
    </w:p>
    <w:p w14:paraId="2A60DE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43600" cy="1998345"/>
            <wp:effectExtent l="0" t="0" r="0" b="8255"/>
            <wp:docPr id="23" name="Picture 23" descr="Day2_Kali_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y2_Kali_Snapshot"/>
                    <pic:cNvPicPr>
                      <a:picLocks noChangeAspect="1"/>
                    </pic:cNvPicPr>
                  </pic:nvPicPr>
                  <pic:blipFill>
                    <a:blip r:embed="rId27"/>
                    <a:stretch>
                      <a:fillRect/>
                    </a:stretch>
                  </pic:blipFill>
                  <pic:spPr>
                    <a:xfrm>
                      <a:off x="0" y="0"/>
                      <a:ext cx="5943600" cy="1998345"/>
                    </a:xfrm>
                    <a:prstGeom prst="rect">
                      <a:avLst/>
                    </a:prstGeom>
                  </pic:spPr>
                </pic:pic>
              </a:graphicData>
            </a:graphic>
          </wp:inline>
        </w:drawing>
      </w:r>
    </w:p>
    <w:p w14:paraId="301B591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UBUNTU</w:t>
      </w:r>
    </w:p>
    <w:p w14:paraId="7171B81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40425" cy="1967230"/>
            <wp:effectExtent l="0" t="0" r="3175" b="1270"/>
            <wp:docPr id="24" name="Picture 24" descr="Day2_Ubuntu_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ay2_Ubuntu_Snapshot"/>
                    <pic:cNvPicPr>
                      <a:picLocks noChangeAspect="1"/>
                    </pic:cNvPicPr>
                  </pic:nvPicPr>
                  <pic:blipFill>
                    <a:blip r:embed="rId28"/>
                    <a:stretch>
                      <a:fillRect/>
                    </a:stretch>
                  </pic:blipFill>
                  <pic:spPr>
                    <a:xfrm>
                      <a:off x="0" y="0"/>
                      <a:ext cx="5940425" cy="1967230"/>
                    </a:xfrm>
                    <a:prstGeom prst="rect">
                      <a:avLst/>
                    </a:prstGeom>
                  </pic:spPr>
                </pic:pic>
              </a:graphicData>
            </a:graphic>
          </wp:inline>
        </w:drawing>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WINDOWS</w:t>
      </w:r>
    </w:p>
    <w:p w14:paraId="6FAE04F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37250" cy="1932305"/>
            <wp:effectExtent l="0" t="0" r="6350" b="10795"/>
            <wp:docPr id="25" name="Picture 25" descr="Day2_Windows_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ay2_Windows_Snapshot"/>
                    <pic:cNvPicPr>
                      <a:picLocks noChangeAspect="1"/>
                    </pic:cNvPicPr>
                  </pic:nvPicPr>
                  <pic:blipFill>
                    <a:blip r:embed="rId29"/>
                    <a:stretch>
                      <a:fillRect/>
                    </a:stretch>
                  </pic:blipFill>
                  <pic:spPr>
                    <a:xfrm>
                      <a:off x="0" y="0"/>
                      <a:ext cx="5937250" cy="1932305"/>
                    </a:xfrm>
                    <a:prstGeom prst="rect">
                      <a:avLst/>
                    </a:prstGeom>
                  </pic:spPr>
                </pic:pic>
              </a:graphicData>
            </a:graphic>
          </wp:inline>
        </w:drawing>
      </w:r>
    </w:p>
    <w:p w14:paraId="0000004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DAYS 3 &amp; 4: WAZUH MANAGER INSTALLATION</w:t>
      </w:r>
    </w:p>
    <w:p w14:paraId="0000004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01: Wazuh Configuration</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color w:val="1F1F1F"/>
          <w:rtl w:val="0"/>
        </w:rPr>
        <w:t>As noted in Day 2, I successfully deployed the Wazuh OVA to manage system resources. I assigned a static IP address (192.168.56.104) to the Ubuntu Server on the Host-Only interface. This step is critical to ensure that endpoint agents do not lose connection to the manager if a DHCP lease expires.</w:t>
      </w:r>
    </w:p>
    <w:p w14:paraId="542144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7250" cy="3331210"/>
            <wp:effectExtent l="0" t="0" r="6350" b="8890"/>
            <wp:docPr id="26" name="Picture 26" descr="Day3_Wazuh_OVA_IP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ay3_Wazuh_OVA_IP_Config"/>
                    <pic:cNvPicPr>
                      <a:picLocks noChangeAspect="1"/>
                    </pic:cNvPicPr>
                  </pic:nvPicPr>
                  <pic:blipFill>
                    <a:blip r:embed="rId30"/>
                    <a:stretch>
                      <a:fillRect/>
                    </a:stretch>
                  </pic:blipFill>
                  <pic:spPr>
                    <a:xfrm>
                      <a:off x="0" y="0"/>
                      <a:ext cx="5937250" cy="3331210"/>
                    </a:xfrm>
                    <a:prstGeom prst="rect">
                      <a:avLst/>
                    </a:prstGeom>
                  </pic:spPr>
                </pic:pic>
              </a:graphicData>
            </a:graphic>
          </wp:inline>
        </w:drawing>
      </w:r>
    </w:p>
    <w:p w14:paraId="0000005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02: Accessing the Dashboard</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Once the Wazuh Manager, Indexer, and Dashboard services initialized, I accessed the web interface via the host browser, confirming the SIEM was active and ready to receive telemetry.</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Calibri" w:hAnsi="Calibri" w:eastAsia="Google Sans" w:cs="Calibri"/>
          <w:color w:val="1F1F1F"/>
          <w:lang w:val="en-US"/>
        </w:rPr>
      </w:pPr>
      <w:r>
        <w:rPr>
          <w:rFonts w:hint="default" w:ascii="Calibri" w:hAnsi="Calibri" w:eastAsia="Google Sans" w:cs="Calibri"/>
          <w:color w:val="1F1F1F"/>
          <w:lang w:val="en-US"/>
        </w:rPr>
        <w:drawing>
          <wp:inline distT="0" distB="0" distL="114300" distR="114300">
            <wp:extent cx="5940425" cy="2350770"/>
            <wp:effectExtent l="0" t="0" r="3175" b="11430"/>
            <wp:docPr id="27" name="Picture 27" descr="Day4_Wazuh_Dashboard_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ay4_Wazuh_Dashboard_Loaded"/>
                    <pic:cNvPicPr>
                      <a:picLocks noChangeAspect="1"/>
                    </pic:cNvPicPr>
                  </pic:nvPicPr>
                  <pic:blipFill>
                    <a:blip r:embed="rId31"/>
                    <a:srcRect t="1602"/>
                    <a:stretch>
                      <a:fillRect/>
                    </a:stretch>
                  </pic:blipFill>
                  <pic:spPr>
                    <a:xfrm>
                      <a:off x="0" y="0"/>
                      <a:ext cx="5940425" cy="2350770"/>
                    </a:xfrm>
                    <a:prstGeom prst="rect">
                      <a:avLst/>
                    </a:prstGeom>
                  </pic:spPr>
                </pic:pic>
              </a:graphicData>
            </a:graphic>
          </wp:inline>
        </w:drawing>
      </w:r>
    </w:p>
    <w:p w14:paraId="0000005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DAYS 5 &amp; 6: WAZUH AGENT DEPLOYMENT</w:t>
      </w:r>
    </w:p>
    <w:p w14:paraId="0000005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01: Deploying Agents to Endpoints</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To gain visibility into the network, I deployed Wazuh Agents to both the Kali Linux and Windows 10 endpoints. I used the Wazuh Dashboard deployment wizard to generate the installation commands, pointing them to the static IP of the Wazuh Manager (192.168.56.104).</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After installing the packages, I verified the ossec.conf file on the Kali machine to ensure the &lt;client&gt; block was correctly pointing to the manager.</w:t>
      </w:r>
    </w:p>
    <w:p w14:paraId="2FCD7F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7250" cy="2605405"/>
            <wp:effectExtent l="0" t="0" r="6350" b="10795"/>
            <wp:docPr id="28" name="Picture 28" descr="Day6_Kali_Ossec_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ay6_Kali_Ossec_Conf"/>
                    <pic:cNvPicPr>
                      <a:picLocks noChangeAspect="1"/>
                    </pic:cNvPicPr>
                  </pic:nvPicPr>
                  <pic:blipFill>
                    <a:blip r:embed="rId32"/>
                    <a:srcRect t="27498" b="5527"/>
                    <a:stretch>
                      <a:fillRect/>
                    </a:stretch>
                  </pic:blipFill>
                  <pic:spPr>
                    <a:xfrm>
                      <a:off x="0" y="0"/>
                      <a:ext cx="5937250" cy="2605405"/>
                    </a:xfrm>
                    <a:prstGeom prst="rect">
                      <a:avLst/>
                    </a:prstGeom>
                  </pic:spPr>
                </pic:pic>
              </a:graphicData>
            </a:graphic>
          </wp:inline>
        </w:drawing>
      </w: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After starting the agent services, both endpoints successfully registered and appeared as "Active" in the Wazuh dashboard.</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lang w:val="en-US"/>
        </w:rPr>
      </w:pPr>
      <w:r>
        <w:rPr>
          <w:rFonts w:hint="default" w:ascii="Calibri" w:hAnsi="Calibri" w:eastAsia="Google Sans" w:cs="Calibri"/>
          <w:color w:val="1F1F1F"/>
          <w:lang w:val="en-US"/>
        </w:rPr>
        <w:drawing>
          <wp:inline distT="0" distB="0" distL="114300" distR="114300">
            <wp:extent cx="5942330" cy="2766060"/>
            <wp:effectExtent l="0" t="0" r="1270" b="2540"/>
            <wp:docPr id="29" name="Picture 29" descr="Day5_Both_Agents_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ay5_Both_Agents_Active"/>
                    <pic:cNvPicPr>
                      <a:picLocks noChangeAspect="1"/>
                    </pic:cNvPicPr>
                  </pic:nvPicPr>
                  <pic:blipFill>
                    <a:blip r:embed="rId33"/>
                    <a:srcRect b="5389"/>
                    <a:stretch>
                      <a:fillRect/>
                    </a:stretch>
                  </pic:blipFill>
                  <pic:spPr>
                    <a:xfrm>
                      <a:off x="0" y="0"/>
                      <a:ext cx="5942330" cy="2766060"/>
                    </a:xfrm>
                    <a:prstGeom prst="rect">
                      <a:avLst/>
                    </a:prstGeom>
                  </pic:spPr>
                </pic:pic>
              </a:graphicData>
            </a:graphic>
          </wp:inline>
        </w:drawing>
      </w:r>
    </w:p>
    <w:p w14:paraId="0000005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02: Generating Test Alerts (Threat Simulation)</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To confirm the data pipeline was actively processing logs and triggering rules, I simulated attacks and system changes against the environment.</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Pr>
      </w:pPr>
      <w:r>
        <w:rPr>
          <w:rFonts w:hint="default" w:ascii="Calibri" w:hAnsi="Calibri" w:eastAsia="Google Sans" w:cs="Calibri"/>
          <w:b/>
          <w:bCs/>
          <w:color w:val="1F1F1F"/>
          <w:rtl w:val="0"/>
        </w:rPr>
        <w:t>Simulation 1: SSH Brute Force (Network Attack)</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From the Kali Linux machine, I intentionally spammed failed SSH login attempts against a non-existent user on the Ubuntu Server to trigger an authentication alert.</w:t>
      </w:r>
    </w:p>
    <w:p w14:paraId="02B672A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SSH BRUTE FORCE ATTACK</w:t>
      </w:r>
    </w:p>
    <w:p w14:paraId="7BF1B1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43600" cy="2783840"/>
            <wp:effectExtent l="0" t="0" r="0" b="10160"/>
            <wp:docPr id="30" name="Picture 30" descr="Day6_Kali_SSH_BruteForce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ay6_Kali_SSH_BruteForce_Test"/>
                    <pic:cNvPicPr>
                      <a:picLocks noChangeAspect="1"/>
                    </pic:cNvPicPr>
                  </pic:nvPicPr>
                  <pic:blipFill>
                    <a:blip r:embed="rId34"/>
                    <a:stretch>
                      <a:fillRect/>
                    </a:stretch>
                  </pic:blipFill>
                  <pic:spPr>
                    <a:xfrm>
                      <a:off x="0" y="0"/>
                      <a:ext cx="5943600" cy="2783840"/>
                    </a:xfrm>
                    <a:prstGeom prst="rect">
                      <a:avLst/>
                    </a:prstGeom>
                  </pic:spPr>
                </pic:pic>
              </a:graphicData>
            </a:graphic>
          </wp:inline>
        </w:drawing>
      </w:r>
    </w:p>
    <w:p w14:paraId="0000006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rPr>
      </w:pPr>
      <w:r>
        <w:rPr>
          <w:rFonts w:hint="default" w:ascii="Calibri" w:hAnsi="Calibri" w:eastAsia="Google Sans" w:cs="Calibri"/>
          <w:b/>
          <w:bCs/>
          <w:color w:val="1F1F1F"/>
          <w:rtl w:val="0"/>
          <w:lang w:val="en-US"/>
        </w:rPr>
        <w:t>WAZUH CATCHES SSH ATTACK</w:t>
      </w:r>
    </w:p>
    <w:p w14:paraId="186853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2773680"/>
            <wp:effectExtent l="0" t="0" r="0" b="7620"/>
            <wp:docPr id="31" name="Picture 31" descr="Day6_Wazuh_Catches_SSH_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ay6_Wazuh_Catches_SSH_Attack"/>
                    <pic:cNvPicPr>
                      <a:picLocks noChangeAspect="1"/>
                    </pic:cNvPicPr>
                  </pic:nvPicPr>
                  <pic:blipFill>
                    <a:blip r:embed="rId35"/>
                    <a:stretch>
                      <a:fillRect/>
                    </a:stretch>
                  </pic:blipFill>
                  <pic:spPr>
                    <a:xfrm>
                      <a:off x="0" y="0"/>
                      <a:ext cx="5943600" cy="2773680"/>
                    </a:xfrm>
                    <a:prstGeom prst="rect">
                      <a:avLst/>
                    </a:prstGeom>
                  </pic:spPr>
                </pic:pic>
              </a:graphicData>
            </a:graphic>
          </wp:inline>
        </w:drawing>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b/>
          <w:bCs/>
          <w:color w:val="1F1F1F"/>
          <w:rtl w:val="0"/>
          <w:lang w:val="en-US"/>
        </w:rPr>
        <w:t>WAZUH SSH ALERT</w:t>
      </w:r>
    </w:p>
    <w:p w14:paraId="645FB1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2959735"/>
            <wp:effectExtent l="0" t="0" r="0" b="12065"/>
            <wp:docPr id="32" name="Picture 32" descr="Day6_Wazuh_SSH_Aler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ay6_Wazuh_SSH_Alert_Details"/>
                    <pic:cNvPicPr>
                      <a:picLocks noChangeAspect="1"/>
                    </pic:cNvPicPr>
                  </pic:nvPicPr>
                  <pic:blipFill>
                    <a:blip r:embed="rId36"/>
                    <a:stretch>
                      <a:fillRect/>
                    </a:stretch>
                  </pic:blipFill>
                  <pic:spPr>
                    <a:xfrm>
                      <a:off x="0" y="0"/>
                      <a:ext cx="5943600" cy="2959735"/>
                    </a:xfrm>
                    <a:prstGeom prst="rect">
                      <a:avLst/>
                    </a:prstGeom>
                  </pic:spPr>
                </pic:pic>
              </a:graphicData>
            </a:graphic>
          </wp:inline>
        </w:drawing>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Pr>
      </w:pPr>
      <w:r>
        <w:rPr>
          <w:rFonts w:hint="default" w:ascii="Calibri" w:hAnsi="Calibri" w:eastAsia="Google Sans" w:cs="Calibri"/>
          <w:b/>
          <w:bCs/>
          <w:color w:val="1F1F1F"/>
          <w:rtl w:val="0"/>
        </w:rPr>
        <w:t>Simulation 2: Privilege Escalation / Backdoor Creation (Endpoint Attack)</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On the Windows 10 machine, I opened an elevated command prompt and executed net user BackdoorAdmin P@ssw0rd123! /add to simulate an attacker establishing persistence. Wazuh successfully caught the user creation event.</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b/>
          <w:bCs/>
          <w:color w:val="1F1F1F"/>
          <w:rtl w:val="0"/>
          <w:lang w:val="en-US"/>
        </w:rPr>
        <w:t>WINDOWS BACKDOOR TEST</w:t>
      </w:r>
    </w:p>
    <w:p w14:paraId="2A1666E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5980" cy="1292225"/>
            <wp:effectExtent l="0" t="0" r="7620" b="3175"/>
            <wp:docPr id="33" name="Picture 33" descr="Day6_Bonus_Windows_Backdoor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ay6_Bonus_Windows_Backdoor_Test"/>
                    <pic:cNvPicPr>
                      <a:picLocks noChangeAspect="1"/>
                    </pic:cNvPicPr>
                  </pic:nvPicPr>
                  <pic:blipFill>
                    <a:blip r:embed="rId37"/>
                    <a:srcRect l="5153" t="16933" r="47391" b="69156"/>
                    <a:stretch>
                      <a:fillRect/>
                    </a:stretch>
                  </pic:blipFill>
                  <pic:spPr>
                    <a:xfrm>
                      <a:off x="0" y="0"/>
                      <a:ext cx="5935980" cy="1292225"/>
                    </a:xfrm>
                    <a:prstGeom prst="rect">
                      <a:avLst/>
                    </a:prstGeom>
                  </pic:spPr>
                </pic:pic>
              </a:graphicData>
            </a:graphic>
          </wp:inline>
        </w:drawing>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b/>
          <w:bCs/>
          <w:color w:val="1F1F1F"/>
          <w:rtl w:val="0"/>
          <w:lang w:val="en-US"/>
        </w:rPr>
        <w:t>WINDOWS ALERT CAUGHT</w:t>
      </w:r>
    </w:p>
    <w:p w14:paraId="5DC2F69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4710" cy="1419860"/>
            <wp:effectExtent l="0" t="0" r="8890" b="2540"/>
            <wp:docPr id="34" name="Picture 34" descr="Day6_Bonus_Windows_Alert_Ca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ay6_Bonus_Windows_Alert_Caught"/>
                    <pic:cNvPicPr>
                      <a:picLocks noChangeAspect="1"/>
                    </pic:cNvPicPr>
                  </pic:nvPicPr>
                  <pic:blipFill>
                    <a:blip r:embed="rId38"/>
                    <a:stretch>
                      <a:fillRect/>
                    </a:stretch>
                  </pic:blipFill>
                  <pic:spPr>
                    <a:xfrm>
                      <a:off x="0" y="0"/>
                      <a:ext cx="5934710" cy="1419860"/>
                    </a:xfrm>
                    <a:prstGeom prst="rect">
                      <a:avLst/>
                    </a:prstGeom>
                  </pic:spPr>
                </pic:pic>
              </a:graphicData>
            </a:graphic>
          </wp:inline>
        </w:drawing>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Pr>
      </w:pPr>
      <w:r>
        <w:rPr>
          <w:rFonts w:hint="default" w:ascii="Calibri" w:hAnsi="Calibri" w:eastAsia="Google Sans" w:cs="Calibri"/>
          <w:b/>
          <w:bCs/>
          <w:color w:val="1F1F1F"/>
          <w:rtl w:val="0"/>
        </w:rPr>
        <w:t>Simulation 3: PowerShell Telemetry Testing</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To verify extended visibility, I executed PowerShell commands on the endpoint and observed the corresponding telemetry populated in the SIEM.</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b/>
          <w:bCs/>
          <w:color w:val="1F1F1F"/>
          <w:rtl w:val="0"/>
          <w:lang w:val="en-US"/>
        </w:rPr>
        <w:t>POWERSHELL TELEMETRY TEST</w:t>
      </w:r>
    </w:p>
    <w:p w14:paraId="0DCC1A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7250" cy="1833245"/>
            <wp:effectExtent l="0" t="0" r="6350" b="8255"/>
            <wp:docPr id="35" name="Picture 35" descr="Day6_PowerShell_Telemetry_Tes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ay6_PowerShell_Telemetry_Test_1"/>
                    <pic:cNvPicPr>
                      <a:picLocks noChangeAspect="1"/>
                    </pic:cNvPicPr>
                  </pic:nvPicPr>
                  <pic:blipFill>
                    <a:blip r:embed="rId39"/>
                    <a:srcRect l="5345" t="24216" r="24310" b="50713"/>
                    <a:stretch>
                      <a:fillRect/>
                    </a:stretch>
                  </pic:blipFill>
                  <pic:spPr>
                    <a:xfrm>
                      <a:off x="0" y="0"/>
                      <a:ext cx="5937250" cy="1833245"/>
                    </a:xfrm>
                    <a:prstGeom prst="rect">
                      <a:avLst/>
                    </a:prstGeom>
                  </pic:spPr>
                </pic:pic>
              </a:graphicData>
            </a:graphic>
          </wp:inline>
        </w:drawing>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b/>
          <w:bCs/>
          <w:color w:val="1F1F1F"/>
          <w:rtl w:val="0"/>
          <w:lang w:val="en-US"/>
        </w:rPr>
        <w:t>TELEMETRY ALERT CAUGHT</w:t>
      </w:r>
    </w:p>
    <w:p w14:paraId="67C8F4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4088130"/>
            <wp:effectExtent l="0" t="0" r="0" b="1270"/>
            <wp:docPr id="36" name="Picture 36" descr="Day6_PowerShell_Telemetry_Tes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ay6_PowerShell_Telemetry_Test_2"/>
                    <pic:cNvPicPr>
                      <a:picLocks noChangeAspect="1"/>
                    </pic:cNvPicPr>
                  </pic:nvPicPr>
                  <pic:blipFill>
                    <a:blip r:embed="rId40"/>
                    <a:stretch>
                      <a:fillRect/>
                    </a:stretch>
                  </pic:blipFill>
                  <pic:spPr>
                    <a:xfrm>
                      <a:off x="0" y="0"/>
                      <a:ext cx="5943600" cy="4088130"/>
                    </a:xfrm>
                    <a:prstGeom prst="rect">
                      <a:avLst/>
                    </a:prstGeom>
                  </pic:spPr>
                </pic:pic>
              </a:graphicData>
            </a:graphic>
          </wp:inline>
        </w:drawing>
      </w:r>
    </w:p>
    <w:p w14:paraId="370DF5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p>
    <w:p w14:paraId="000000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TELEMETRY ALERT DETAILS</w:t>
      </w:r>
    </w:p>
    <w:p w14:paraId="3710869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0766D4"/>
          <w:rtl w:val="0"/>
        </w:rPr>
      </w:pPr>
      <w:r>
        <w:rPr>
          <w:rFonts w:hint="default" w:ascii="Calibri" w:hAnsi="Calibri" w:eastAsia="Google Sans" w:cs="Calibri"/>
          <w:color w:val="1F1F1F"/>
          <w:rtl w:val="0"/>
          <w:lang w:val="en-US"/>
        </w:rPr>
        <w:drawing>
          <wp:inline distT="0" distB="0" distL="114300" distR="114300">
            <wp:extent cx="5943600" cy="2810510"/>
            <wp:effectExtent l="0" t="0" r="0" b="8890"/>
            <wp:docPr id="37" name="Picture 37" descr="Day6_PowerShell_Telemetry_Tes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ay6_PowerShell_Telemetry_Test_3"/>
                    <pic:cNvPicPr>
                      <a:picLocks noChangeAspect="1"/>
                    </pic:cNvPicPr>
                  </pic:nvPicPr>
                  <pic:blipFill>
                    <a:blip r:embed="rId41"/>
                    <a:stretch>
                      <a:fillRect/>
                    </a:stretch>
                  </pic:blipFill>
                  <pic:spPr>
                    <a:xfrm>
                      <a:off x="0" y="0"/>
                      <a:ext cx="5943600" cy="2810510"/>
                    </a:xfrm>
                    <a:prstGeom prst="rect">
                      <a:avLst/>
                    </a:prstGeom>
                  </pic:spPr>
                </pic:pic>
              </a:graphicData>
            </a:graphic>
          </wp:inline>
        </w:drawing>
      </w:r>
    </w:p>
    <w:p w14:paraId="0000006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DAY 7: DASHBOARD NAVIGATION &amp; ALERT TRIAGE</w:t>
      </w:r>
    </w:p>
    <w:p w14:paraId="0000006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01: Exploring the SIEM Modules</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I utilized the dashboard to shift from deployment to active analysis, focusing heavily on the Threat Hunting and MITRE ATT&amp;CK modules to map the generated alerts to industry-standard adversary tactics.</w:t>
      </w:r>
    </w:p>
    <w:p w14:paraId="34D563B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8520" cy="3529965"/>
            <wp:effectExtent l="0" t="0" r="5080" b="635"/>
            <wp:docPr id="38" name="Picture 38" descr="Day7_ThreatHunting_and_MITRE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ay7_ThreatHunting_and_MITRE_Dashboard"/>
                    <pic:cNvPicPr>
                      <a:picLocks noChangeAspect="1"/>
                    </pic:cNvPicPr>
                  </pic:nvPicPr>
                  <pic:blipFill>
                    <a:blip r:embed="rId42"/>
                    <a:stretch>
                      <a:fillRect/>
                    </a:stretch>
                  </pic:blipFill>
                  <pic:spPr>
                    <a:xfrm>
                      <a:off x="0" y="0"/>
                      <a:ext cx="5938520" cy="3529965"/>
                    </a:xfrm>
                    <a:prstGeom prst="rect">
                      <a:avLst/>
                    </a:prstGeom>
                  </pic:spPr>
                </pic:pic>
              </a:graphicData>
            </a:graphic>
          </wp:inline>
        </w:drawing>
      </w:r>
    </w:p>
    <w:p w14:paraId="0000007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02: Environmental Baseline (Top 10 Alerts)</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i/>
          <w:iCs/>
          <w:color w:val="1F1F1F"/>
        </w:rPr>
      </w:pPr>
      <w:r>
        <w:rPr>
          <w:rFonts w:hint="default" w:ascii="Calibri" w:hAnsi="Calibri" w:eastAsia="Google Sans" w:cs="Calibri"/>
          <w:color w:val="1F1F1F"/>
          <w:rtl w:val="0"/>
        </w:rPr>
        <w:t>To understand what "normal" looks like in my specific lab environment, I identified the top 10 most frequently occurring alert types over the last 24 hours.</w:t>
      </w:r>
    </w:p>
    <w:tbl>
      <w:tblPr>
        <w:tblStyle w:val="13"/>
        <w:tblW w:w="9360" w:type="dxa"/>
        <w:jc w:val="center"/>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Layout w:type="fixed"/>
        <w:tblCellMar>
          <w:top w:w="100" w:type="dxa"/>
          <w:left w:w="100" w:type="dxa"/>
          <w:bottom w:w="100" w:type="dxa"/>
          <w:right w:w="100" w:type="dxa"/>
        </w:tblCellMar>
      </w:tblPr>
      <w:tblGrid>
        <w:gridCol w:w="1872"/>
        <w:gridCol w:w="1872"/>
        <w:gridCol w:w="1872"/>
        <w:gridCol w:w="1872"/>
        <w:gridCol w:w="1872"/>
      </w:tblGrid>
      <w:tr w14:paraId="7976A3FE">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7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Rank</w:t>
            </w:r>
          </w:p>
        </w:tc>
        <w:tc>
          <w:tcPr>
            <w:tcBorders>
              <w:tl2br w:val="nil"/>
              <w:tr2bl w:val="nil"/>
            </w:tcBorders>
            <w:shd w:val="clear" w:color="auto" w:fill="F8FAFD"/>
            <w:tcMar>
              <w:top w:w="120" w:type="dxa"/>
              <w:left w:w="180" w:type="dxa"/>
              <w:bottom w:w="120" w:type="dxa"/>
              <w:right w:w="180"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Rule ID</w:t>
            </w:r>
          </w:p>
        </w:tc>
        <w:tc>
          <w:tcPr>
            <w:tcBorders>
              <w:tl2br w:val="nil"/>
              <w:tr2bl w:val="nil"/>
            </w:tcBorders>
            <w:shd w:val="clear" w:color="auto" w:fill="F8FAFD"/>
            <w:tcMar>
              <w:top w:w="120" w:type="dxa"/>
              <w:left w:w="180" w:type="dxa"/>
              <w:bottom w:w="120" w:type="dxa"/>
              <w:right w:w="180"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Level</w:t>
            </w:r>
          </w:p>
        </w:tc>
        <w:tc>
          <w:tcPr>
            <w:tcBorders>
              <w:tl2br w:val="nil"/>
              <w:tr2bl w:val="nil"/>
            </w:tcBorders>
            <w:shd w:val="clear" w:color="auto" w:fill="F8FAFD"/>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Rule Description</w:t>
            </w:r>
          </w:p>
        </w:tc>
        <w:tc>
          <w:tcPr>
            <w:tcBorders>
              <w:tl2br w:val="nil"/>
              <w:tr2bl w:val="nil"/>
            </w:tcBorders>
            <w:shd w:val="clear" w:color="auto" w:fill="F8FAF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Assessment</w:t>
            </w:r>
          </w:p>
        </w:tc>
      </w:tr>
      <w:tr w14:paraId="0B7B4FEC">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1</w:t>
            </w:r>
          </w:p>
        </w:tc>
        <w:tc>
          <w:tcPr>
            <w:tcBorders>
              <w:tl2br w:val="nil"/>
              <w:tr2bl w:val="nil"/>
            </w:tcBorders>
            <w:shd w:val="clear" w:color="auto" w:fill="F8FAFD"/>
            <w:tcMar>
              <w:top w:w="120" w:type="dxa"/>
              <w:left w:w="180" w:type="dxa"/>
              <w:bottom w:w="120" w:type="dxa"/>
              <w:right w:w="18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92217</w:t>
            </w:r>
          </w:p>
        </w:tc>
        <w:tc>
          <w:tcPr>
            <w:tcBorders>
              <w:tl2br w:val="nil"/>
              <w:tr2bl w:val="nil"/>
            </w:tcBorders>
            <w:shd w:val="clear" w:color="auto" w:fill="F8FAFD"/>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6</w:t>
            </w:r>
          </w:p>
        </w:tc>
        <w:tc>
          <w:tcPr>
            <w:tcBorders>
              <w:tl2br w:val="nil"/>
              <w:tr2bl w:val="nil"/>
            </w:tcBorders>
            <w:shd w:val="clear" w:color="auto" w:fill="F8FAFD"/>
            <w:tcMar>
              <w:top w:w="120" w:type="dxa"/>
              <w:left w:w="180" w:type="dxa"/>
              <w:bottom w:w="120" w:type="dxa"/>
              <w:right w:w="18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Executable dropped in Windows root folder</w:t>
            </w:r>
          </w:p>
        </w:tc>
        <w:tc>
          <w:tcPr>
            <w:tcBorders>
              <w:tl2br w:val="nil"/>
              <w:tr2bl w:val="nil"/>
            </w:tcBorders>
            <w:shd w:val="clear" w:color="auto" w:fill="F8FAFD"/>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Due to recent VM setup and software installations, a high volume of dropped executables is expected baseline noise.</w:t>
            </w:r>
          </w:p>
        </w:tc>
      </w:tr>
      <w:tr w14:paraId="2FFE8431">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2</w:t>
            </w:r>
          </w:p>
        </w:tc>
        <w:tc>
          <w:tcPr>
            <w:tcBorders>
              <w:tl2br w:val="nil"/>
              <w:tr2bl w:val="nil"/>
            </w:tcBorders>
            <w:shd w:val="clear" w:color="auto" w:fill="F8FAFD"/>
            <w:tcMar>
              <w:top w:w="120" w:type="dxa"/>
              <w:left w:w="180" w:type="dxa"/>
              <w:bottom w:w="120" w:type="dxa"/>
              <w:right w:w="18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80730</w:t>
            </w:r>
          </w:p>
        </w:tc>
        <w:tc>
          <w:tcPr>
            <w:tcBorders>
              <w:tl2br w:val="nil"/>
              <w:tr2bl w:val="nil"/>
            </w:tcBorders>
            <w:shd w:val="clear" w:color="auto" w:fill="F8FAFD"/>
            <w:tcMar>
              <w:top w:w="120" w:type="dxa"/>
              <w:left w:w="180" w:type="dxa"/>
              <w:bottom w:w="120" w:type="dxa"/>
              <w:right w:w="18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3</w:t>
            </w:r>
          </w:p>
        </w:tc>
        <w:tc>
          <w:tcPr>
            <w:tcBorders>
              <w:tl2br w:val="nil"/>
              <w:tr2bl w:val="nil"/>
            </w:tcBorders>
            <w:shd w:val="clear" w:color="auto" w:fill="F8FAFD"/>
            <w:tcMar>
              <w:top w:w="120" w:type="dxa"/>
              <w:left w:w="180" w:type="dxa"/>
              <w:bottom w:w="120" w:type="dxa"/>
              <w:right w:w="180"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Auditd: SELinux permission check</w:t>
            </w:r>
          </w:p>
        </w:tc>
        <w:tc>
          <w:tcPr>
            <w:tcBorders>
              <w:tl2br w:val="nil"/>
              <w:tr2bl w:val="nil"/>
            </w:tcBorders>
            <w:shd w:val="clear" w:color="auto" w:fill="F8FAFD"/>
            <w:tcMar>
              <w:top w:w="120" w:type="dxa"/>
              <w:left w:w="180" w:type="dxa"/>
              <w:bottom w:w="120" w:type="dxa"/>
              <w:right w:w="18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Standard background telemetry generated by the Linux kernel enforcing permissions securely.</w:t>
            </w:r>
          </w:p>
        </w:tc>
      </w:tr>
      <w:tr w14:paraId="07D2690D">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3</w:t>
            </w:r>
          </w:p>
        </w:tc>
        <w:tc>
          <w:tcPr>
            <w:tcBorders>
              <w:tl2br w:val="nil"/>
              <w:tr2bl w:val="nil"/>
            </w:tcBorders>
            <w:shd w:val="clear" w:color="auto" w:fill="F8FAFD"/>
            <w:tcMar>
              <w:top w:w="120" w:type="dxa"/>
              <w:left w:w="180" w:type="dxa"/>
              <w:bottom w:w="120" w:type="dxa"/>
              <w:right w:w="18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510</w:t>
            </w:r>
          </w:p>
        </w:tc>
        <w:tc>
          <w:tcPr>
            <w:tcBorders>
              <w:tl2br w:val="nil"/>
              <w:tr2bl w:val="nil"/>
            </w:tcBorders>
            <w:shd w:val="clear" w:color="auto" w:fill="F8FAFD"/>
            <w:tcMar>
              <w:top w:w="120" w:type="dxa"/>
              <w:left w:w="180" w:type="dxa"/>
              <w:bottom w:w="120" w:type="dxa"/>
              <w:right w:w="180"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7</w:t>
            </w:r>
          </w:p>
        </w:tc>
        <w:tc>
          <w:tcPr>
            <w:tcBorders>
              <w:tl2br w:val="nil"/>
              <w:tr2bl w:val="nil"/>
            </w:tcBorders>
            <w:shd w:val="clear" w:color="auto" w:fill="F8FAFD"/>
            <w:tcMar>
              <w:top w:w="120" w:type="dxa"/>
              <w:left w:w="180" w:type="dxa"/>
              <w:bottom w:w="120" w:type="dxa"/>
              <w:right w:w="18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Host-based anomaly detection event (rootcheck)</w:t>
            </w:r>
          </w:p>
        </w:tc>
        <w:tc>
          <w:tcPr>
            <w:tcBorders>
              <w:tl2br w:val="nil"/>
              <w:tr2bl w:val="nil"/>
            </w:tcBorders>
            <w:shd w:val="clear" w:color="auto" w:fill="F8FAFD"/>
            <w:tcMar>
              <w:top w:w="120" w:type="dxa"/>
              <w:left w:w="180" w:type="dxa"/>
              <w:bottom w:w="120" w:type="dxa"/>
              <w:right w:w="18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Indicates the Wazuh agent is successfully performing its scheduled baseline rootkit scans.</w:t>
            </w:r>
          </w:p>
        </w:tc>
      </w:tr>
      <w:tr w14:paraId="21B18E89">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4</w:t>
            </w:r>
          </w:p>
        </w:tc>
        <w:tc>
          <w:tcPr>
            <w:tcBorders>
              <w:tl2br w:val="nil"/>
              <w:tr2bl w:val="nil"/>
            </w:tcBorders>
            <w:shd w:val="clear" w:color="auto" w:fill="F8FAFD"/>
            <w:tcMar>
              <w:top w:w="120" w:type="dxa"/>
              <w:left w:w="180" w:type="dxa"/>
              <w:bottom w:w="120" w:type="dxa"/>
              <w:right w:w="180"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5501</w:t>
            </w:r>
          </w:p>
        </w:tc>
        <w:tc>
          <w:tcPr>
            <w:tcBorders>
              <w:tl2br w:val="nil"/>
              <w:tr2bl w:val="nil"/>
            </w:tcBorders>
            <w:shd w:val="clear" w:color="auto" w:fill="F8FAFD"/>
            <w:tcMar>
              <w:top w:w="120" w:type="dxa"/>
              <w:left w:w="180" w:type="dxa"/>
              <w:bottom w:w="120" w:type="dxa"/>
              <w:right w:w="18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3</w:t>
            </w:r>
          </w:p>
        </w:tc>
        <w:tc>
          <w:tcPr>
            <w:tcBorders>
              <w:tl2br w:val="nil"/>
              <w:tr2bl w:val="nil"/>
            </w:tcBorders>
            <w:shd w:val="clear" w:color="auto" w:fill="F8FAFD"/>
            <w:tcMar>
              <w:top w:w="120" w:type="dxa"/>
              <w:left w:w="180" w:type="dxa"/>
              <w:bottom w:w="120" w:type="dxa"/>
              <w:right w:w="18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PAM: Login session opened</w:t>
            </w:r>
          </w:p>
        </w:tc>
        <w:tc>
          <w:tcPr>
            <w:tcBorders>
              <w:tl2br w:val="nil"/>
              <w:tr2bl w:val="nil"/>
            </w:tcBorders>
            <w:shd w:val="clear" w:color="auto" w:fill="F8FAFD"/>
            <w:tcMar>
              <w:top w:w="120" w:type="dxa"/>
              <w:left w:w="180" w:type="dxa"/>
              <w:bottom w:w="120" w:type="dxa"/>
              <w:right w:w="18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Expected administrative behavior as I am actively logging into the Linux machines to configure them.</w:t>
            </w:r>
          </w:p>
        </w:tc>
      </w:tr>
      <w:tr w14:paraId="7542A7A2">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5</w:t>
            </w:r>
          </w:p>
        </w:tc>
        <w:tc>
          <w:tcPr>
            <w:tcBorders>
              <w:tl2br w:val="nil"/>
              <w:tr2bl w:val="nil"/>
            </w:tcBorders>
            <w:shd w:val="clear" w:color="auto" w:fill="F8FAFD"/>
            <w:tcMar>
              <w:top w:w="120" w:type="dxa"/>
              <w:left w:w="180" w:type="dxa"/>
              <w:bottom w:w="120" w:type="dxa"/>
              <w:right w:w="180"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5716</w:t>
            </w:r>
          </w:p>
        </w:tc>
        <w:tc>
          <w:tcPr>
            <w:tcBorders>
              <w:tl2br w:val="nil"/>
              <w:tr2bl w:val="nil"/>
            </w:tcBorders>
            <w:shd w:val="clear" w:color="auto" w:fill="F8FAFD"/>
            <w:tcMar>
              <w:top w:w="120" w:type="dxa"/>
              <w:left w:w="180" w:type="dxa"/>
              <w:bottom w:w="120" w:type="dxa"/>
              <w:right w:w="180"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5</w:t>
            </w:r>
          </w:p>
        </w:tc>
        <w:tc>
          <w:tcPr>
            <w:tcBorders>
              <w:tl2br w:val="nil"/>
              <w:tr2bl w:val="nil"/>
            </w:tcBorders>
            <w:shd w:val="clear" w:color="auto" w:fill="F8FAFD"/>
            <w:tcMar>
              <w:top w:w="120" w:type="dxa"/>
              <w:left w:w="180" w:type="dxa"/>
              <w:bottom w:w="120" w:type="dxa"/>
              <w:right w:w="180"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sshd: Attempt to login using a non-existent user</w:t>
            </w:r>
          </w:p>
        </w:tc>
        <w:tc>
          <w:tcPr>
            <w:tcBorders>
              <w:tl2br w:val="nil"/>
              <w:tr2bl w:val="nil"/>
            </w:tcBorders>
            <w:shd w:val="clear" w:color="auto" w:fill="F8FAFD"/>
            <w:tcMar>
              <w:top w:w="120" w:type="dxa"/>
              <w:left w:w="180" w:type="dxa"/>
              <w:bottom w:w="120" w:type="dxa"/>
              <w:right w:w="180"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Genuine Concern (Simulated):</w:t>
            </w:r>
            <w:r>
              <w:rPr>
                <w:rFonts w:hint="default" w:ascii="Calibri" w:hAnsi="Calibri" w:eastAsia="Google Sans" w:cs="Calibri"/>
                <w:color w:val="1F1F1F"/>
                <w:shd w:val="clear" w:fill="auto"/>
                <w:rtl w:val="0"/>
              </w:rPr>
              <w:t xml:space="preserve"> Caught my intentional SSH brute-force simulation from Kali.</w:t>
            </w:r>
          </w:p>
        </w:tc>
      </w:tr>
      <w:tr w14:paraId="455E386B">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6</w:t>
            </w:r>
          </w:p>
        </w:tc>
        <w:tc>
          <w:tcPr>
            <w:tcBorders>
              <w:tl2br w:val="nil"/>
              <w:tr2bl w:val="nil"/>
            </w:tcBorders>
            <w:shd w:val="clear" w:color="auto" w:fill="F8FAFD"/>
            <w:tcMar>
              <w:top w:w="120" w:type="dxa"/>
              <w:left w:w="180" w:type="dxa"/>
              <w:bottom w:w="120" w:type="dxa"/>
              <w:right w:w="18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60790</w:t>
            </w:r>
          </w:p>
        </w:tc>
        <w:tc>
          <w:tcPr>
            <w:tcBorders>
              <w:tl2br w:val="nil"/>
              <w:tr2bl w:val="nil"/>
            </w:tcBorders>
            <w:shd w:val="clear" w:color="auto" w:fill="F8FAFD"/>
            <w:tcMar>
              <w:top w:w="120" w:type="dxa"/>
              <w:left w:w="180" w:type="dxa"/>
              <w:bottom w:w="120" w:type="dxa"/>
              <w:right w:w="180"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4</w:t>
            </w:r>
          </w:p>
        </w:tc>
        <w:tc>
          <w:tcPr>
            <w:tcBorders>
              <w:tl2br w:val="nil"/>
              <w:tr2bl w:val="nil"/>
            </w:tcBorders>
            <w:shd w:val="clear" w:color="auto" w:fill="F8FAFD"/>
            <w:tcMar>
              <w:top w:w="120" w:type="dxa"/>
              <w:left w:w="180" w:type="dxa"/>
              <w:bottom w:w="120" w:type="dxa"/>
              <w:right w:w="180" w:type="dxa"/>
            </w:tcMar>
            <w:vAlign w:val="top"/>
          </w:tcPr>
          <w:p w14:paraId="0000009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The registry file is still in use by other applications</w:t>
            </w:r>
          </w:p>
        </w:tc>
        <w:tc>
          <w:tcPr>
            <w:tcBorders>
              <w:tl2br w:val="nil"/>
              <w:tr2bl w:val="nil"/>
            </w:tcBorders>
            <w:shd w:val="clear" w:color="auto" w:fill="F8FAFD"/>
            <w:tcMar>
              <w:top w:w="120" w:type="dxa"/>
              <w:left w:w="180" w:type="dxa"/>
              <w:bottom w:w="120" w:type="dxa"/>
              <w:right w:w="180"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Standard Windows OS behavior occurring during normal background service operations.</w:t>
            </w:r>
          </w:p>
        </w:tc>
      </w:tr>
      <w:tr w14:paraId="2B8F2E04">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9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7</w:t>
            </w:r>
          </w:p>
        </w:tc>
        <w:tc>
          <w:tcPr>
            <w:tcBorders>
              <w:tl2br w:val="nil"/>
              <w:tr2bl w:val="nil"/>
            </w:tcBorders>
            <w:shd w:val="clear" w:color="auto" w:fill="F8FAFD"/>
            <w:tcMar>
              <w:top w:w="120" w:type="dxa"/>
              <w:left w:w="180" w:type="dxa"/>
              <w:bottom w:w="120" w:type="dxa"/>
              <w:right w:w="180" w:type="dxa"/>
            </w:tcMar>
            <w:vAlign w:val="top"/>
          </w:tcPr>
          <w:p w14:paraId="0000009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60137</w:t>
            </w:r>
          </w:p>
        </w:tc>
        <w:tc>
          <w:tcPr>
            <w:tcBorders>
              <w:tl2br w:val="nil"/>
              <w:tr2bl w:val="nil"/>
            </w:tcBorders>
            <w:shd w:val="clear" w:color="auto" w:fill="F8FAFD"/>
            <w:tcMar>
              <w:top w:w="120" w:type="dxa"/>
              <w:left w:w="180" w:type="dxa"/>
              <w:bottom w:w="120" w:type="dxa"/>
              <w:right w:w="180" w:type="dxa"/>
            </w:tcMar>
            <w:vAlign w:val="top"/>
          </w:tcPr>
          <w:p w14:paraId="0000009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3</w:t>
            </w:r>
          </w:p>
        </w:tc>
        <w:tc>
          <w:tcPr>
            <w:tcBorders>
              <w:tl2br w:val="nil"/>
              <w:tr2bl w:val="nil"/>
            </w:tcBorders>
            <w:shd w:val="clear" w:color="auto" w:fill="F8FAFD"/>
            <w:tcMar>
              <w:top w:w="120" w:type="dxa"/>
              <w:left w:w="180" w:type="dxa"/>
              <w:bottom w:w="120" w:type="dxa"/>
              <w:right w:w="180"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Windows User Logoff</w:t>
            </w:r>
          </w:p>
        </w:tc>
        <w:tc>
          <w:tcPr>
            <w:tcBorders>
              <w:tl2br w:val="nil"/>
              <w:tr2bl w:val="nil"/>
            </w:tcBorders>
            <w:shd w:val="clear" w:color="auto" w:fill="F8FAFD"/>
            <w:tcMar>
              <w:top w:w="120" w:type="dxa"/>
              <w:left w:w="180" w:type="dxa"/>
              <w:bottom w:w="120" w:type="dxa"/>
              <w:right w:w="180"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Standard audit logging confirming a user session has ended.</w:t>
            </w:r>
          </w:p>
        </w:tc>
      </w:tr>
      <w:tr w14:paraId="6F472F76">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8</w:t>
            </w:r>
          </w:p>
        </w:tc>
        <w:tc>
          <w:tcPr>
            <w:tcBorders>
              <w:tl2br w:val="nil"/>
              <w:tr2bl w:val="nil"/>
            </w:tcBorders>
            <w:shd w:val="clear" w:color="auto" w:fill="F8FAFD"/>
            <w:tcMar>
              <w:top w:w="120" w:type="dxa"/>
              <w:left w:w="180" w:type="dxa"/>
              <w:bottom w:w="120" w:type="dxa"/>
              <w:right w:w="180" w:type="dxa"/>
            </w:tcMar>
            <w:vAlign w:val="top"/>
          </w:tcPr>
          <w:p w14:paraId="0000009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92219</w:t>
            </w:r>
          </w:p>
        </w:tc>
        <w:tc>
          <w:tcPr>
            <w:tcBorders>
              <w:tl2br w:val="nil"/>
              <w:tr2bl w:val="nil"/>
            </w:tcBorders>
            <w:shd w:val="clear" w:color="auto" w:fill="F8FAFD"/>
            <w:tcMar>
              <w:top w:w="120" w:type="dxa"/>
              <w:left w:w="180" w:type="dxa"/>
              <w:bottom w:w="120" w:type="dxa"/>
              <w:right w:w="180"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6</w:t>
            </w:r>
          </w:p>
        </w:tc>
        <w:tc>
          <w:tcPr>
            <w:tcBorders>
              <w:tl2br w:val="nil"/>
              <w:tr2bl w:val="nil"/>
            </w:tcBorders>
            <w:shd w:val="clear" w:color="auto" w:fill="F8FAFD"/>
            <w:tcMar>
              <w:top w:w="120" w:type="dxa"/>
              <w:left w:w="180" w:type="dxa"/>
              <w:bottom w:w="120" w:type="dxa"/>
              <w:right w:w="180"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Possible DLL search order hijack</w:t>
            </w:r>
          </w:p>
        </w:tc>
        <w:tc>
          <w:tcPr>
            <w:tcBorders>
              <w:tl2br w:val="nil"/>
              <w:tr2bl w:val="nil"/>
            </w:tcBorders>
            <w:shd w:val="clear" w:color="auto" w:fill="F8FAFD"/>
            <w:tcMar>
              <w:top w:w="120" w:type="dxa"/>
              <w:left w:w="180" w:type="dxa"/>
              <w:bottom w:w="120" w:type="dxa"/>
              <w:right w:w="180"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False Positive:</w:t>
            </w:r>
            <w:r>
              <w:rPr>
                <w:rFonts w:hint="default" w:ascii="Calibri" w:hAnsi="Calibri" w:eastAsia="Google Sans" w:cs="Calibri"/>
                <w:color w:val="1F1F1F"/>
                <w:shd w:val="clear" w:fill="auto"/>
                <w:rtl w:val="0"/>
              </w:rPr>
              <w:t xml:space="preserve"> Triggered by wuapi.dll, which is the built-in Windows Update service staging routine patches.</w:t>
            </w:r>
          </w:p>
        </w:tc>
      </w:tr>
      <w:tr w14:paraId="0F6D2DD5">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9</w:t>
            </w:r>
          </w:p>
        </w:tc>
        <w:tc>
          <w:tcPr>
            <w:tcBorders>
              <w:tl2br w:val="nil"/>
              <w:tr2bl w:val="nil"/>
            </w:tcBorders>
            <w:shd w:val="clear" w:color="auto" w:fill="F8FAFD"/>
            <w:tcMar>
              <w:top w:w="120" w:type="dxa"/>
              <w:left w:w="180" w:type="dxa"/>
              <w:bottom w:w="120" w:type="dxa"/>
              <w:right w:w="18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92021</w:t>
            </w:r>
          </w:p>
        </w:tc>
        <w:tc>
          <w:tcPr>
            <w:tcBorders>
              <w:tl2br w:val="nil"/>
              <w:tr2bl w:val="nil"/>
            </w:tcBorders>
            <w:shd w:val="clear" w:color="auto" w:fill="F8FAFD"/>
            <w:tcMar>
              <w:top w:w="120" w:type="dxa"/>
              <w:left w:w="180" w:type="dxa"/>
              <w:bottom w:w="120" w:type="dxa"/>
              <w:right w:w="18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3</w:t>
            </w:r>
          </w:p>
        </w:tc>
        <w:tc>
          <w:tcPr>
            <w:tcBorders>
              <w:tl2br w:val="nil"/>
              <w:tr2bl w:val="nil"/>
            </w:tcBorders>
            <w:shd w:val="clear" w:color="auto" w:fill="F8FAFD"/>
            <w:tcMar>
              <w:top w:w="120" w:type="dxa"/>
              <w:left w:w="180" w:type="dxa"/>
              <w:bottom w:w="120" w:type="dxa"/>
              <w:right w:w="18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Powershell was used to delete files or directories</w:t>
            </w:r>
          </w:p>
        </w:tc>
        <w:tc>
          <w:tcPr>
            <w:tcBorders>
              <w:tl2br w:val="nil"/>
              <w:tr2bl w:val="nil"/>
            </w:tcBorders>
            <w:shd w:val="clear" w:color="auto" w:fill="F8FAFD"/>
            <w:tcMar>
              <w:top w:w="120" w:type="dxa"/>
              <w:left w:w="180" w:type="dxa"/>
              <w:bottom w:w="120" w:type="dxa"/>
              <w:right w:w="180"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Likely an automated background cleanup script running after Windows updates in this fresh VM.</w:t>
            </w:r>
          </w:p>
        </w:tc>
      </w:tr>
      <w:tr w14:paraId="68192217">
        <w:tblPrEx>
          <w:tblBorders>
            <w:top w:val="single" w:color="0766D4" w:sz="12" w:space="0"/>
            <w:left w:val="single" w:color="0766D4" w:sz="12" w:space="0"/>
            <w:bottom w:val="single" w:color="0766D4" w:sz="12" w:space="0"/>
            <w:right w:val="single" w:color="0766D4" w:sz="12" w:space="0"/>
            <w:insideH w:val="single" w:color="0766D4" w:sz="12" w:space="0"/>
            <w:insideV w:val="single" w:color="0766D4" w:sz="12" w:space="0"/>
          </w:tblBorders>
          <w:tblCellMar>
            <w:top w:w="100" w:type="dxa"/>
            <w:left w:w="100" w:type="dxa"/>
            <w:bottom w:w="100" w:type="dxa"/>
            <w:right w:w="100" w:type="dxa"/>
          </w:tblCellMar>
        </w:tblPrEx>
        <w:trPr>
          <w:jc w:val="center"/>
        </w:trPr>
        <w:tc>
          <w:tcPr>
            <w:tcBorders>
              <w:tl2br w:val="nil"/>
              <w:tr2bl w:val="nil"/>
            </w:tcBorders>
            <w:shd w:val="clear" w:color="auto" w:fill="F8FAFD"/>
            <w:tcMar>
              <w:top w:w="120" w:type="dxa"/>
              <w:left w:w="180" w:type="dxa"/>
              <w:bottom w:w="120" w:type="dxa"/>
              <w:right w:w="18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10</w:t>
            </w:r>
          </w:p>
        </w:tc>
        <w:tc>
          <w:tcPr>
            <w:tcBorders>
              <w:tl2br w:val="nil"/>
              <w:tr2bl w:val="nil"/>
            </w:tcBorders>
            <w:shd w:val="clear" w:color="auto" w:fill="F8FAFD"/>
            <w:tcMar>
              <w:top w:w="120" w:type="dxa"/>
              <w:left w:w="180" w:type="dxa"/>
              <w:bottom w:w="120" w:type="dxa"/>
              <w:right w:w="18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60646</w:t>
            </w:r>
          </w:p>
        </w:tc>
        <w:tc>
          <w:tcPr>
            <w:tcBorders>
              <w:tl2br w:val="nil"/>
              <w:tr2bl w:val="nil"/>
            </w:tcBorders>
            <w:shd w:val="clear" w:color="auto" w:fill="F8FAFD"/>
            <w:tcMar>
              <w:top w:w="120" w:type="dxa"/>
              <w:left w:w="180" w:type="dxa"/>
              <w:bottom w:w="120" w:type="dxa"/>
              <w:right w:w="180"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5</w:t>
            </w:r>
          </w:p>
        </w:tc>
        <w:tc>
          <w:tcPr>
            <w:tcBorders>
              <w:tl2br w:val="nil"/>
              <w:tr2bl w:val="nil"/>
            </w:tcBorders>
            <w:shd w:val="clear" w:color="auto" w:fill="F8FAFD"/>
            <w:tcMar>
              <w:top w:w="120" w:type="dxa"/>
              <w:left w:w="180" w:type="dxa"/>
              <w:bottom w:w="120" w:type="dxa"/>
              <w:right w:w="180"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License activation (slui.exe) failed</w:t>
            </w:r>
          </w:p>
        </w:tc>
        <w:tc>
          <w:tcPr>
            <w:tcBorders>
              <w:tl2br w:val="nil"/>
              <w:tr2bl w:val="nil"/>
            </w:tcBorders>
            <w:shd w:val="clear" w:color="auto" w:fill="F8FAFD"/>
            <w:tcMar>
              <w:top w:w="120" w:type="dxa"/>
              <w:left w:w="180" w:type="dxa"/>
              <w:bottom w:w="120" w:type="dxa"/>
              <w:right w:w="180"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color w:val="1F1F1F"/>
                <w:shd w:val="clear" w:fill="auto"/>
              </w:rPr>
            </w:pPr>
            <w:r>
              <w:rPr>
                <w:rFonts w:hint="default" w:ascii="Calibri" w:hAnsi="Calibri" w:eastAsia="Google Sans" w:cs="Calibri"/>
                <w:b/>
                <w:bCs/>
                <w:color w:val="1F1F1F"/>
                <w:shd w:val="clear" w:fill="auto"/>
                <w:rtl w:val="0"/>
              </w:rPr>
              <w:t>Routine Activity:</w:t>
            </w:r>
            <w:r>
              <w:rPr>
                <w:rFonts w:hint="default" w:ascii="Calibri" w:hAnsi="Calibri" w:eastAsia="Google Sans" w:cs="Calibri"/>
                <w:color w:val="1F1F1F"/>
                <w:shd w:val="clear" w:fill="auto"/>
                <w:rtl w:val="0"/>
              </w:rPr>
              <w:t xml:space="preserve"> The temporary Windows lab VM lacks a paid license key, generating errors with zero security impact.</w:t>
            </w:r>
          </w:p>
        </w:tc>
      </w:tr>
    </w:tbl>
    <w:p w14:paraId="4AB5F108">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default" w:ascii="Calibri" w:hAnsi="Calibri" w:eastAsia="Google Sans" w:cs="Calibri"/>
          <w:color w:val="0766D4"/>
          <w:rtl w:val="0"/>
        </w:rPr>
      </w:pPr>
    </w:p>
    <w:p w14:paraId="000000A9">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default" w:ascii="Calibri" w:hAnsi="Calibri" w:eastAsia="Google Sans" w:cs="Calibri"/>
          <w:color w:val="0766D4"/>
        </w:rPr>
      </w:pPr>
      <w:r>
        <w:rPr>
          <w:rFonts w:hint="default" w:ascii="Calibri" w:hAnsi="Calibri" w:eastAsia="Google Sans" w:cs="Calibri"/>
          <w:color w:val="0766D4"/>
          <w:rtl w:val="0"/>
        </w:rPr>
        <w:t>Task 03: Critical Alert Triage (Ransomware Simulation)</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To push the Threat Hunting module to its limits, I executed a simulated Ransomware command on the Windows 10 endpoint: vssadmin delete shadows /all /quiet. Ransomware strains commonly use this command to delete volume shadow copies so victims cannot restore their files.</w:t>
      </w:r>
    </w:p>
    <w:p w14:paraId="178E97D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color w:val="1F1F1F"/>
          <w:rtl w:val="0"/>
        </w:rPr>
        <w:t xml:space="preserve">Wazuh instantly caught this telemetry via Sysmon and categorized it as a </w:t>
      </w:r>
      <w:r>
        <w:rPr>
          <w:rFonts w:hint="default" w:ascii="Calibri" w:hAnsi="Calibri" w:eastAsia="Google Sans" w:cs="Calibri"/>
          <w:b/>
          <w:bCs/>
          <w:color w:val="1F1F1F"/>
          <w:rtl w:val="0"/>
        </w:rPr>
        <w:t>Level 12 CRITICAL</w:t>
      </w:r>
      <w:r>
        <w:rPr>
          <w:rFonts w:hint="default" w:ascii="Calibri" w:hAnsi="Calibri" w:eastAsia="Google Sans" w:cs="Calibri"/>
          <w:color w:val="1F1F1F"/>
          <w:rtl w:val="0"/>
        </w:rPr>
        <w:t xml:space="preserve"> alert.</w:t>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tl w:val="0"/>
        </w:rPr>
      </w:pPr>
      <w:r>
        <w:rPr>
          <w:rFonts w:hint="default" w:ascii="Calibri" w:hAnsi="Calibri" w:eastAsia="Google Sans" w:cs="Calibri"/>
          <w:b/>
          <w:bCs/>
          <w:color w:val="1F1F1F"/>
          <w:rtl w:val="0"/>
          <w:lang w:val="en-US"/>
        </w:rPr>
        <w:t>SIMULATED RANSOMWARE EXECUTION</w:t>
      </w:r>
    </w:p>
    <w:p w14:paraId="203EB5B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11215" cy="913765"/>
            <wp:effectExtent l="0" t="0" r="6985" b="635"/>
            <wp:docPr id="39" name="Picture 39" descr="Day7_Ransomware_Sim_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ay7_Ransomware_Sim_Execution"/>
                    <pic:cNvPicPr>
                      <a:picLocks noChangeAspect="1"/>
                    </pic:cNvPicPr>
                  </pic:nvPicPr>
                  <pic:blipFill>
                    <a:blip r:embed="rId43"/>
                    <a:srcRect l="5025" t="30644" r="35963" b="57526"/>
                    <a:stretch>
                      <a:fillRect/>
                    </a:stretch>
                  </pic:blipFill>
                  <pic:spPr>
                    <a:xfrm>
                      <a:off x="0" y="0"/>
                      <a:ext cx="5911215" cy="913765"/>
                    </a:xfrm>
                    <a:prstGeom prst="rect">
                      <a:avLst/>
                    </a:prstGeom>
                  </pic:spPr>
                </pic:pic>
              </a:graphicData>
            </a:graphic>
          </wp:inline>
        </w:drawing>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RANSOMWARE CRITICAL ERROR</w:t>
      </w:r>
    </w:p>
    <w:p w14:paraId="781591D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43600" cy="2611120"/>
            <wp:effectExtent l="0" t="0" r="0" b="5080"/>
            <wp:docPr id="40" name="Picture 40" descr="Day7_Ransomware_Critical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ay7_Ransomware_Critical_Alert"/>
                    <pic:cNvPicPr>
                      <a:picLocks noChangeAspect="1"/>
                    </pic:cNvPicPr>
                  </pic:nvPicPr>
                  <pic:blipFill>
                    <a:blip r:embed="rId44"/>
                    <a:stretch>
                      <a:fillRect/>
                    </a:stretch>
                  </pic:blipFill>
                  <pic:spPr>
                    <a:xfrm>
                      <a:off x="0" y="0"/>
                      <a:ext cx="5943600" cy="2611120"/>
                    </a:xfrm>
                    <a:prstGeom prst="rect">
                      <a:avLst/>
                    </a:prstGeom>
                  </pic:spPr>
                </pic:pic>
              </a:graphicData>
            </a:graphic>
          </wp:inline>
        </w:drawing>
      </w:r>
    </w:p>
    <w:p w14:paraId="000000A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t>RANSOMWARE ALERT DETAILS</w:t>
      </w:r>
    </w:p>
    <w:p w14:paraId="62D4B47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Calibri" w:hAnsi="Calibri" w:eastAsia="Google Sans" w:cs="Calibri"/>
          <w:color w:val="1F1F1F"/>
          <w:rtl w:val="0"/>
          <w:lang w:val="en-US"/>
        </w:rPr>
      </w:pPr>
      <w:r>
        <w:rPr>
          <w:rFonts w:hint="default" w:ascii="Calibri" w:hAnsi="Calibri" w:eastAsia="Google Sans" w:cs="Calibri"/>
          <w:color w:val="1F1F1F"/>
          <w:rtl w:val="0"/>
          <w:lang w:val="en-US"/>
        </w:rPr>
        <w:drawing>
          <wp:inline distT="0" distB="0" distL="114300" distR="114300">
            <wp:extent cx="5934075" cy="2870200"/>
            <wp:effectExtent l="0" t="0" r="9525" b="0"/>
            <wp:docPr id="41" name="Picture 41" descr="Day7_Ransomware_Aler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ay7_Ransomware_Alert_Details"/>
                    <pic:cNvPicPr>
                      <a:picLocks noChangeAspect="1"/>
                    </pic:cNvPicPr>
                  </pic:nvPicPr>
                  <pic:blipFill>
                    <a:blip r:embed="rId45"/>
                    <a:stretch>
                      <a:fillRect/>
                    </a:stretch>
                  </pic:blipFill>
                  <pic:spPr>
                    <a:xfrm>
                      <a:off x="0" y="0"/>
                      <a:ext cx="5934075" cy="2870200"/>
                    </a:xfrm>
                    <a:prstGeom prst="rect">
                      <a:avLst/>
                    </a:prstGeom>
                  </pic:spPr>
                </pic:pic>
              </a:graphicData>
            </a:graphic>
          </wp:inline>
        </w:drawing>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b/>
          <w:bCs/>
          <w:color w:val="1F1F1F"/>
        </w:rPr>
      </w:pPr>
      <w:r>
        <w:rPr>
          <w:rFonts w:hint="default" w:ascii="Calibri" w:hAnsi="Calibri" w:eastAsia="Google Sans" w:cs="Calibri"/>
          <w:b/>
          <w:bCs/>
          <w:color w:val="1F1F1F"/>
          <w:rtl w:val="0"/>
        </w:rPr>
        <w:t>Triage Analysis:</w:t>
      </w:r>
    </w:p>
    <w:p w14:paraId="000000B0">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What is the alert?</w:t>
      </w:r>
      <w:r>
        <w:rPr>
          <w:rFonts w:hint="default" w:ascii="Calibri" w:hAnsi="Calibri" w:eastAsia="Google Sans" w:cs="Calibri"/>
          <w:color w:val="1F1F1F"/>
          <w:rtl w:val="0"/>
        </w:rPr>
        <w:t xml:space="preserve"> Rule 100002 triggered, detecting the specific command line arguments used to delete shadow volume copies.</w:t>
      </w:r>
    </w:p>
    <w:p w14:paraId="000000B1">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Is it a false positive?</w:t>
      </w:r>
      <w:r>
        <w:rPr>
          <w:rFonts w:hint="default" w:ascii="Calibri" w:hAnsi="Calibri" w:eastAsia="Google Sans" w:cs="Calibri"/>
          <w:color w:val="1F1F1F"/>
          <w:rtl w:val="0"/>
        </w:rPr>
        <w:t xml:space="preserve"> No, it is a True Positive catching my simulated attack.</w:t>
      </w:r>
    </w:p>
    <w:p w14:paraId="73BF6B5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Action Required:</w:t>
      </w:r>
      <w:r>
        <w:rPr>
          <w:rFonts w:hint="default" w:ascii="Calibri" w:hAnsi="Calibri" w:eastAsia="Google Sans" w:cs="Calibri"/>
          <w:color w:val="1F1F1F"/>
          <w:rtl w:val="0"/>
        </w:rPr>
        <w:t xml:space="preserve"> In a production environment, this would warrant immediate isolation of the Windows host from the network and an incident response investigation into how the attacker gained code execution.</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Calibri" w:hAnsi="Calibri" w:eastAsia="Google Sans" w:cs="Calibri"/>
          <w:color w:val="1F1F1F"/>
        </w:rPr>
      </w:pPr>
      <w:r>
        <w:rPr>
          <w:rFonts w:hint="default" w:ascii="Calibri" w:hAnsi="Calibri" w:eastAsia="Google Sans" w:cs="Calibri"/>
          <w:b/>
          <w:bCs/>
          <w:color w:val="0766D4"/>
          <w:rtl w:val="0"/>
        </w:rPr>
        <w:t>End of Week 1 Report</w:t>
      </w:r>
    </w:p>
    <w:sectPr>
      <w:pgSz w:w="12240" w:h="15840"/>
      <w:pgMar w:top="1440" w:right="1440" w:bottom="1440" w:left="1440" w:header="0" w:footer="720" w:gutter="0"/>
      <w:pgBorders>
        <w:top w:val="single" w:color="0766D4" w:sz="12" w:space="1"/>
        <w:left w:val="single" w:color="0766D4" w:sz="12" w:space="4"/>
        <w:bottom w:val="single" w:color="0766D4" w:sz="12" w:space="1"/>
        <w:right w:val="single" w:color="0766D4"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15251C8-EE4C-47AB-BC89-AE74BC4A63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BC6690F-DD51-4C3C-A41C-B3B230845AD0}"/>
  </w:font>
  <w:font w:name="Wingdings">
    <w:panose1 w:val="05000000000000000000"/>
    <w:charset w:val="02"/>
    <w:family w:val="auto"/>
    <w:pitch w:val="default"/>
    <w:sig w:usb0="00000000" w:usb1="00000000" w:usb2="00000000" w:usb3="00000000" w:csb0="80000000" w:csb1="00000000"/>
    <w:embedRegular r:id="rId3" w:fontKey="{9BAAB7FD-B7E0-48B3-BA1B-B33593512DBC}"/>
  </w:font>
  <w:font w:name="Calibri">
    <w:panose1 w:val="020F0502020204030204"/>
    <w:charset w:val="00"/>
    <w:family w:val="swiss"/>
    <w:pitch w:val="default"/>
    <w:sig w:usb0="E4002EFF" w:usb1="C200247B" w:usb2="00000009" w:usb3="00000000" w:csb0="200001FF" w:csb1="00000000"/>
    <w:embedRegular r:id="rId4" w:fontKey="{6EE7D0EE-DB1B-43E2-ACB0-C9A054A0848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ABF8D849-50AD-4D90-9F93-C76CD0338E39}"/>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657BF42E-7F69-4010-9256-C97F57D66CF7}"/>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7" w:fontKey="{4F192E0E-3AC5-4326-BC15-310B94314A9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1C2900C3"/>
    <w:rsid w:val="1CB139B3"/>
    <w:rsid w:val="1FA3669D"/>
    <w:rsid w:val="20BD5965"/>
    <w:rsid w:val="2A9232F3"/>
    <w:rsid w:val="30221728"/>
    <w:rsid w:val="361B0154"/>
    <w:rsid w:val="3FE64B25"/>
    <w:rsid w:val="42DE6BC4"/>
    <w:rsid w:val="46C95FD8"/>
    <w:rsid w:val="49680A41"/>
    <w:rsid w:val="4EAF38CD"/>
    <w:rsid w:val="4ED4754E"/>
    <w:rsid w:val="55756EA2"/>
    <w:rsid w:val="62CF5B11"/>
    <w:rsid w:val="64686538"/>
    <w:rsid w:val="662A77A9"/>
    <w:rsid w:val="6DDE27D0"/>
    <w:rsid w:val="6F0310A1"/>
    <w:rsid w:val="71887C3A"/>
    <w:rsid w:val="7A2270FD"/>
    <w:rsid w:val="7DEE6F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24</Pages>
  <Words>884</Words>
  <Characters>5676</Characters>
  <TotalTime>19</TotalTime>
  <ScaleCrop>false</ScaleCrop>
  <LinksUpToDate>false</LinksUpToDate>
  <CharactersWithSpaces>6490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2026-03-09T18:18:47Z</dcterms:created>
  <dc:creator>razaj</dc:creator>
  <cp:lastModifiedBy>Raza Javaid</cp:lastModifiedBy>
  <dcterms:modified xsi:type="dcterms:W3CDTF">2026-03-09T19:36:15Z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1033-12.1.0.25242</vt:lpwstr>
  </property>
  <property fmtid="{D5CDD505-2E9C-101B-9397-08002B2CF9AE}" pid="4" name="ICV">
    <vt:lpwstr>3E86585D5B91438EB4A2FEC142DA696C_12</vt:lpwstr>
  </property>
</Properties>
</file>