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108CE">
      <w:pPr>
        <w:spacing w:before="400" w:after="160"/>
        <w:jc w:val="center"/>
        <w:rPr>
          <w:rFonts w:hint="default" w:ascii="Calibri" w:hAnsi="Calibri" w:cs="Calibri"/>
        </w:rPr>
      </w:pPr>
      <w:r>
        <w:rPr>
          <w:rFonts w:hint="default" w:ascii="Calibri" w:hAnsi="Calibri" w:cs="Calibri"/>
        </w:rPr>
        <w:drawing>
          <wp:inline distT="0" distB="0" distL="0" distR="0">
            <wp:extent cx="4261485" cy="42614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261485" cy="4261485"/>
                    </a:xfrm>
                    <a:prstGeom prst="rect">
                      <a:avLst/>
                    </a:prstGeom>
                  </pic:spPr>
                </pic:pic>
              </a:graphicData>
            </a:graphic>
          </wp:inline>
        </w:drawing>
      </w:r>
    </w:p>
    <w:p w14:paraId="511C0120">
      <w:pPr>
        <w:spacing w:after="60"/>
        <w:jc w:val="center"/>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40"/>
          <w:szCs w:val="40"/>
          <w14:textFill>
            <w14:solidFill>
              <w14:schemeClr w14:val="tx1">
                <w14:lumMod w14:val="50000"/>
                <w14:lumOff w14:val="50000"/>
              </w14:schemeClr>
            </w14:solidFill>
          </w14:textFill>
        </w:rPr>
        <w:t>CYBERSTER</w:t>
      </w:r>
    </w:p>
    <w:p w14:paraId="2E845DCD">
      <w:pPr>
        <w:spacing w:after="320"/>
        <w:jc w:val="center"/>
        <w:rPr>
          <w:rFonts w:hint="default" w:ascii="Calibri" w:hAnsi="Calibri" w:cs="Calibri"/>
          <w:i w:val="0"/>
          <w:iCs w:val="0"/>
        </w:rPr>
      </w:pPr>
      <w:r>
        <w:rPr>
          <w:rFonts w:hint="default" w:ascii="Calibri" w:hAnsi="Calibri" w:eastAsia="Arial" w:cs="Calibri"/>
          <w:i w:val="0"/>
          <w:iCs w:val="0"/>
          <w:color w:val="595959"/>
          <w:sz w:val="24"/>
          <w:szCs w:val="24"/>
        </w:rPr>
        <w:t xml:space="preserve">Internship Program </w:t>
      </w:r>
      <w:r>
        <w:rPr>
          <w:rFonts w:hint="default" w:ascii="Calibri" w:hAnsi="Calibri" w:cs="Calibri"/>
          <w:i w:val="0"/>
          <w:iCs w:val="0"/>
          <w:color w:val="595959"/>
          <w:sz w:val="24"/>
          <w:szCs w:val="24"/>
          <w:lang w:val="en-US"/>
        </w:rPr>
        <w:t xml:space="preserve">- </w:t>
      </w:r>
      <w:r>
        <w:rPr>
          <w:rFonts w:hint="default" w:ascii="Calibri" w:hAnsi="Calibri" w:eastAsia="Arial" w:cs="Calibri"/>
          <w:i w:val="0"/>
          <w:iCs w:val="0"/>
          <w:color w:val="595959"/>
          <w:sz w:val="24"/>
          <w:szCs w:val="24"/>
        </w:rPr>
        <w:t>Batch 2</w:t>
      </w:r>
    </w:p>
    <w:p w14:paraId="44746ADF">
      <w:pPr>
        <w:spacing w:after="80"/>
        <w:jc w:val="center"/>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32"/>
          <w:szCs w:val="32"/>
          <w14:textFill>
            <w14:solidFill>
              <w14:schemeClr w14:val="tx1">
                <w14:lumMod w14:val="50000"/>
                <w14:lumOff w14:val="50000"/>
              </w14:schemeClr>
            </w14:solidFill>
          </w14:textFill>
        </w:rPr>
        <w:t xml:space="preserve">NetSec Internship </w:t>
      </w:r>
      <w:r>
        <w:rPr>
          <w:rFonts w:hint="default" w:ascii="Calibri" w:hAnsi="Calibri" w:cs="Calibri"/>
          <w:b/>
          <w:bCs/>
          <w:color w:val="808080" w:themeColor="text1" w:themeTint="80"/>
          <w:sz w:val="32"/>
          <w:szCs w:val="32"/>
          <w:lang w:val="en-US"/>
          <w14:textFill>
            <w14:solidFill>
              <w14:schemeClr w14:val="tx1">
                <w14:lumMod w14:val="50000"/>
                <w14:lumOff w14:val="50000"/>
              </w14:schemeClr>
            </w14:solidFill>
          </w14:textFill>
        </w:rPr>
        <w:t>-</w:t>
      </w:r>
      <w:r>
        <w:rPr>
          <w:rFonts w:hint="default" w:ascii="Calibri" w:hAnsi="Calibri" w:eastAsia="Arial" w:cs="Calibri"/>
          <w:b/>
          <w:bCs/>
          <w:color w:val="808080" w:themeColor="text1" w:themeTint="80"/>
          <w:sz w:val="32"/>
          <w:szCs w:val="32"/>
          <w14:textFill>
            <w14:solidFill>
              <w14:schemeClr w14:val="tx1">
                <w14:lumMod w14:val="50000"/>
                <w14:lumOff w14:val="50000"/>
              </w14:schemeClr>
            </w14:solidFill>
          </w14:textFill>
        </w:rPr>
        <w:t xml:space="preserve"> Week 2 Task Report</w:t>
      </w:r>
    </w:p>
    <w:p w14:paraId="61C644C3">
      <w:pPr>
        <w:spacing w:after="360"/>
        <w:jc w:val="center"/>
        <w:rPr>
          <w:rFonts w:hint="default" w:ascii="Calibri" w:hAnsi="Calibri" w:cs="Calibri"/>
        </w:rPr>
      </w:pPr>
      <w:r>
        <w:rPr>
          <w:rFonts w:hint="default" w:ascii="Calibri" w:hAnsi="Calibri" w:eastAsia="Arial" w:cs="Calibri"/>
          <w:color w:val="595959"/>
          <w:sz w:val="24"/>
          <w:szCs w:val="24"/>
        </w:rPr>
        <w:t>Logical Infrastructure Design &amp; Physical Media Deployment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6446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C540E3D">
            <w:pPr>
              <w:rPr>
                <w:rFonts w:hint="default" w:ascii="Calibri" w:hAnsi="Calibri" w:cs="Calibri"/>
              </w:rPr>
            </w:pPr>
            <w:r>
              <w:rPr>
                <w:rFonts w:hint="default" w:ascii="Calibri" w:hAnsi="Calibri" w:eastAsia="Arial" w:cs="Calibri"/>
                <w:b/>
                <w:bCs/>
                <w:color w:val="2B2B2B"/>
                <w:sz w:val="22"/>
                <w:szCs w:val="22"/>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59A3C245">
            <w:pPr>
              <w:rPr>
                <w:rFonts w:hint="default" w:ascii="Calibri" w:hAnsi="Calibri" w:cs="Calibri"/>
              </w:rPr>
            </w:pPr>
            <w:r>
              <w:rPr>
                <w:rFonts w:hint="default" w:ascii="Calibri" w:hAnsi="Calibri" w:eastAsia="Arial" w:cs="Calibri"/>
                <w:sz w:val="22"/>
                <w:szCs w:val="22"/>
              </w:rPr>
              <w:t>Muhammad Raza</w:t>
            </w:r>
          </w:p>
        </w:tc>
      </w:tr>
      <w:tr w14:paraId="26A2B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3D5C8B2">
            <w:pPr>
              <w:rPr>
                <w:rFonts w:hint="default" w:ascii="Calibri" w:hAnsi="Calibri" w:cs="Calibri"/>
              </w:rPr>
            </w:pPr>
            <w:r>
              <w:rPr>
                <w:rFonts w:hint="default" w:ascii="Calibri" w:hAnsi="Calibri" w:eastAsia="Arial" w:cs="Calibri"/>
                <w:b/>
                <w:bCs/>
                <w:color w:val="2B2B2B"/>
                <w:sz w:val="22"/>
                <w:szCs w:val="22"/>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0AB237A6">
            <w:pPr>
              <w:rPr>
                <w:rFonts w:hint="default" w:ascii="Calibri" w:hAnsi="Calibri" w:cs="Calibri"/>
              </w:rPr>
            </w:pPr>
            <w:r>
              <w:rPr>
                <w:rFonts w:hint="default" w:ascii="Calibri" w:hAnsi="Calibri" w:eastAsia="Arial" w:cs="Calibri"/>
                <w:sz w:val="22"/>
                <w:szCs w:val="22"/>
              </w:rPr>
              <w:t>Muhammad Huzaifa Riaz</w:t>
            </w:r>
          </w:p>
        </w:tc>
      </w:tr>
      <w:tr w14:paraId="4438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A23F46B">
            <w:pPr>
              <w:rPr>
                <w:rFonts w:hint="default" w:ascii="Calibri" w:hAnsi="Calibri" w:cs="Calibri"/>
              </w:rPr>
            </w:pPr>
            <w:r>
              <w:rPr>
                <w:rFonts w:hint="default" w:ascii="Calibri" w:hAnsi="Calibri" w:eastAsia="Arial" w:cs="Calibri"/>
                <w:b/>
                <w:bCs/>
                <w:color w:val="2B2B2B"/>
                <w:sz w:val="22"/>
                <w:szCs w:val="22"/>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4D17AD9">
            <w:pPr>
              <w:rPr>
                <w:rFonts w:hint="default" w:ascii="Calibri" w:hAnsi="Calibri" w:cs="Calibri"/>
              </w:rPr>
            </w:pPr>
            <w:r>
              <w:rPr>
                <w:rFonts w:hint="default" w:ascii="Calibri" w:hAnsi="Calibri" w:eastAsia="Arial" w:cs="Calibri"/>
                <w:sz w:val="22"/>
                <w:szCs w:val="22"/>
              </w:rPr>
              <w:t>CYBERSTER (Batch 2)</w:t>
            </w:r>
          </w:p>
        </w:tc>
      </w:tr>
      <w:tr w14:paraId="4D6B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09C10A0">
            <w:pPr>
              <w:rPr>
                <w:rFonts w:hint="default" w:ascii="Calibri" w:hAnsi="Calibri" w:cs="Calibri"/>
              </w:rPr>
            </w:pPr>
            <w:r>
              <w:rPr>
                <w:rFonts w:hint="default" w:ascii="Calibri" w:hAnsi="Calibri" w:eastAsia="Arial" w:cs="Calibri"/>
                <w:b/>
                <w:bCs/>
                <w:color w:val="2B2B2B"/>
                <w:sz w:val="22"/>
                <w:szCs w:val="22"/>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2BDB6FF">
            <w:pPr>
              <w:rPr>
                <w:rFonts w:hint="default" w:ascii="Calibri" w:hAnsi="Calibri" w:cs="Calibri"/>
              </w:rPr>
            </w:pPr>
            <w:r>
              <w:rPr>
                <w:rFonts w:hint="default" w:ascii="Calibri" w:hAnsi="Calibri" w:eastAsia="Arial" w:cs="Calibri"/>
                <w:sz w:val="22"/>
                <w:szCs w:val="22"/>
              </w:rPr>
              <w:t>Logical Infrastructure Design &amp; Physical Media Deployment</w:t>
            </w:r>
          </w:p>
        </w:tc>
      </w:tr>
      <w:tr w14:paraId="1BBD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5AB2C09">
            <w:pPr>
              <w:rPr>
                <w:rFonts w:hint="default" w:ascii="Calibri" w:hAnsi="Calibri" w:cs="Calibri"/>
              </w:rPr>
            </w:pPr>
            <w:r>
              <w:rPr>
                <w:rFonts w:hint="default" w:ascii="Calibri" w:hAnsi="Calibri" w:eastAsia="Arial" w:cs="Calibri"/>
                <w:b/>
                <w:bCs/>
                <w:color w:val="2B2B2B"/>
                <w:sz w:val="22"/>
                <w:szCs w:val="22"/>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32394F64">
            <w:pPr>
              <w:rPr>
                <w:rFonts w:hint="default" w:ascii="Calibri" w:hAnsi="Calibri" w:cs="Calibri"/>
              </w:rPr>
            </w:pPr>
            <w:r>
              <w:rPr>
                <w:rFonts w:hint="default" w:ascii="Calibri" w:hAnsi="Calibri" w:eastAsia="Arial" w:cs="Calibri"/>
                <w:sz w:val="22"/>
                <w:szCs w:val="22"/>
              </w:rPr>
              <w:t>4 July 2026</w:t>
            </w:r>
          </w:p>
        </w:tc>
      </w:tr>
    </w:tbl>
    <w:p w14:paraId="0FEFF41A">
      <w:pPr>
        <w:rPr>
          <w:rFonts w:hint="default" w:ascii="Calibri" w:hAnsi="Calibri" w:cs="Calibri"/>
        </w:rPr>
      </w:pPr>
      <w:r>
        <w:rPr>
          <w:rFonts w:hint="default" w:ascii="Calibri" w:hAnsi="Calibri" w:cs="Calibri"/>
        </w:rPr>
        <w:br w:type="page"/>
      </w:r>
    </w:p>
    <w:p w14:paraId="332427C1">
      <w:pPr>
        <w:pStyle w:val="2"/>
        <w:pBdr>
          <w:bottom w:val="single" w:color="2B2B2B" w:sz="6" w:space="4"/>
        </w:pBdr>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30"/>
          <w:szCs w:val="30"/>
          <w14:textFill>
            <w14:solidFill>
              <w14:schemeClr w14:val="tx1">
                <w14:lumMod w14:val="50000"/>
                <w14:lumOff w14:val="50000"/>
              </w14:schemeClr>
            </w14:solidFill>
          </w14:textFill>
        </w:rPr>
        <w:t>1. Logical Network Design (Objective 1)</w:t>
      </w:r>
    </w:p>
    <w:p w14:paraId="67B2050A">
      <w:pPr>
        <w:spacing w:after="160"/>
        <w:rPr>
          <w:rFonts w:hint="default" w:ascii="Calibri" w:hAnsi="Calibri" w:cs="Calibri"/>
        </w:rPr>
      </w:pPr>
      <w:r>
        <w:rPr>
          <w:rFonts w:hint="default" w:ascii="Calibri" w:hAnsi="Calibri" w:eastAsia="Arial" w:cs="Calibri"/>
          <w:sz w:val="22"/>
          <w:szCs w:val="22"/>
        </w:rPr>
        <w:t>The following topology was designed using Cisco Packet Tracer to simulate a hybrid enterprise environment containing both a Corporate Wired LAN and a Wireless Mobility Zone.</w:t>
      </w:r>
    </w:p>
    <w:p w14:paraId="53983A89">
      <w:pPr>
        <w:spacing w:after="100"/>
        <w:rPr>
          <w:rFonts w:hint="default" w:ascii="Calibri" w:hAnsi="Calibri" w:cs="Calibri"/>
        </w:rPr>
      </w:pPr>
    </w:p>
    <w:p w14:paraId="6E522312">
      <w:pPr>
        <w:spacing w:before="100" w:after="60"/>
        <w:jc w:val="center"/>
        <w:rPr>
          <w:rFonts w:hint="default" w:ascii="Calibri" w:hAnsi="Calibri" w:cs="Calibri"/>
        </w:rPr>
      </w:pPr>
      <w:r>
        <w:rPr>
          <w:rFonts w:hint="default" w:ascii="Calibri" w:hAnsi="Calibri" w:cs="Calibri"/>
        </w:rPr>
        <w:drawing>
          <wp:inline distT="0" distB="0" distL="0" distR="0">
            <wp:extent cx="51435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143500" cy="2438400"/>
                    </a:xfrm>
                    <a:prstGeom prst="rect">
                      <a:avLst/>
                    </a:prstGeom>
                  </pic:spPr>
                </pic:pic>
              </a:graphicData>
            </a:graphic>
          </wp:inline>
        </w:drawing>
      </w:r>
    </w:p>
    <w:p w14:paraId="42DEC43C">
      <w:pPr>
        <w:spacing w:before="60" w:after="200"/>
        <w:jc w:val="center"/>
        <w:rPr>
          <w:rFonts w:hint="default" w:ascii="Calibri" w:hAnsi="Calibri" w:cs="Calibri"/>
        </w:rPr>
      </w:pPr>
      <w:r>
        <w:rPr>
          <w:rFonts w:hint="default" w:ascii="Calibri" w:hAnsi="Calibri" w:eastAsia="Arial" w:cs="Calibri"/>
          <w:i/>
          <w:iCs/>
          <w:color w:val="595959"/>
          <w:sz w:val="20"/>
          <w:szCs w:val="20"/>
        </w:rPr>
        <w:t>Figure 1: Complete logical topology showing active wired and wireless connections.</w:t>
      </w:r>
    </w:p>
    <w:p w14:paraId="49AA2B7E">
      <w:pPr>
        <w:pStyle w:val="3"/>
        <w:spacing w:before="280" w:after="140"/>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t>Design Overview</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BB9C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FFE962C">
            <w:pPr>
              <w:jc w:val="center"/>
              <w:rPr>
                <w:rFonts w:hint="default" w:ascii="Calibri" w:hAnsi="Calibri" w:cs="Calibri"/>
              </w:rPr>
            </w:pPr>
            <w:r>
              <w:rPr>
                <w:rFonts w:hint="default" w:ascii="Calibri" w:hAnsi="Calibri" w:eastAsia="Arial" w:cs="Calibri"/>
                <w:b/>
                <w:bCs/>
                <w:color w:val="FFFFFF"/>
                <w:sz w:val="22"/>
                <w:szCs w:val="22"/>
              </w:rPr>
              <w:t>Zone</w:t>
            </w:r>
          </w:p>
        </w:tc>
        <w:tc>
          <w:tcPr>
            <w:tcW w:w="71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747F58E">
            <w:pPr>
              <w:jc w:val="center"/>
              <w:rPr>
                <w:rFonts w:hint="default" w:ascii="Calibri" w:hAnsi="Calibri" w:cs="Calibri"/>
              </w:rPr>
            </w:pPr>
            <w:r>
              <w:rPr>
                <w:rFonts w:hint="default" w:ascii="Calibri" w:hAnsi="Calibri" w:eastAsia="Arial" w:cs="Calibri"/>
                <w:b/>
                <w:bCs/>
                <w:color w:val="FFFFFF"/>
                <w:sz w:val="22"/>
                <w:szCs w:val="22"/>
              </w:rPr>
              <w:t>Description</w:t>
            </w:r>
          </w:p>
        </w:tc>
      </w:tr>
      <w:tr w14:paraId="3247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C1D54FF">
            <w:pPr>
              <w:rPr>
                <w:rFonts w:hint="default" w:ascii="Calibri" w:hAnsi="Calibri" w:cs="Calibri"/>
              </w:rPr>
            </w:pPr>
            <w:r>
              <w:rPr>
                <w:rFonts w:hint="default" w:ascii="Calibri" w:hAnsi="Calibri" w:eastAsia="Arial" w:cs="Calibri"/>
                <w:b/>
                <w:bCs/>
                <w:color w:val="2B2B2B"/>
                <w:sz w:val="22"/>
                <w:szCs w:val="22"/>
              </w:rPr>
              <w:t>Corporate Wired LAN</w:t>
            </w:r>
          </w:p>
        </w:tc>
        <w:tc>
          <w:tcPr>
            <w:tcW w:w="7160"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tcPr>
          <w:p w14:paraId="396A3705">
            <w:pPr>
              <w:rPr>
                <w:rFonts w:hint="default" w:ascii="Calibri" w:hAnsi="Calibri" w:cs="Calibri"/>
              </w:rPr>
            </w:pPr>
            <w:r>
              <w:rPr>
                <w:rFonts w:hint="default" w:ascii="Calibri" w:hAnsi="Calibri" w:eastAsia="Arial" w:cs="Calibri"/>
                <w:sz w:val="21"/>
                <w:szCs w:val="21"/>
              </w:rPr>
              <w:t>A Cisco 1941 Gateway Router connects to a 2960 Switch, providing hardwired FastEthernet access to two corporate desktop workstations.</w:t>
            </w:r>
          </w:p>
        </w:tc>
      </w:tr>
      <w:tr w14:paraId="041A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A0975E5">
            <w:pPr>
              <w:rPr>
                <w:rFonts w:hint="default" w:ascii="Calibri" w:hAnsi="Calibri" w:cs="Calibri"/>
              </w:rPr>
            </w:pPr>
            <w:r>
              <w:rPr>
                <w:rFonts w:hint="default" w:ascii="Calibri" w:hAnsi="Calibri" w:eastAsia="Arial" w:cs="Calibri"/>
                <w:b/>
                <w:bCs/>
                <w:color w:val="2B2B2B"/>
                <w:sz w:val="22"/>
                <w:szCs w:val="22"/>
              </w:rPr>
              <w:t>Wireless Mobility Zone</w:t>
            </w:r>
          </w:p>
        </w:tc>
        <w:tc>
          <w:tcPr>
            <w:tcW w:w="7160"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tcPr>
          <w:p w14:paraId="4DDCFDEE">
            <w:pPr>
              <w:rPr>
                <w:rFonts w:hint="default" w:ascii="Calibri" w:hAnsi="Calibri" w:cs="Calibri"/>
              </w:rPr>
            </w:pPr>
            <w:r>
              <w:rPr>
                <w:rFonts w:hint="default" w:ascii="Calibri" w:hAnsi="Calibri" w:eastAsia="Arial" w:cs="Calibri"/>
                <w:sz w:val="21"/>
                <w:szCs w:val="21"/>
              </w:rPr>
              <w:t>The Gateway Router connects to a Wireless Access Point to bridge the logical networks, providing 2.4GHz wireless connectivity to two laptops and a smartphone.</w:t>
            </w:r>
          </w:p>
        </w:tc>
      </w:tr>
    </w:tbl>
    <w:p w14:paraId="18BD85F1">
      <w:pPr>
        <w:spacing w:after="240"/>
        <w:rPr>
          <w:rFonts w:hint="default" w:ascii="Calibri" w:hAnsi="Calibri" w:cs="Calibri"/>
          <w:lang w:val="en-US"/>
        </w:rPr>
      </w:pPr>
    </w:p>
    <w:p w14:paraId="6EA7B115">
      <w:pPr>
        <w:spacing w:after="240"/>
        <w:rPr>
          <w:rFonts w:hint="default" w:ascii="Calibri" w:hAnsi="Calibri" w:cs="Calibri"/>
          <w:lang w:val="en-US"/>
        </w:rPr>
      </w:pPr>
    </w:p>
    <w:p w14:paraId="4B01EC1A">
      <w:pPr>
        <w:spacing w:after="240"/>
        <w:rPr>
          <w:rFonts w:hint="default" w:ascii="Calibri" w:hAnsi="Calibri" w:cs="Calibri"/>
          <w:lang w:val="en-US"/>
        </w:rPr>
      </w:pPr>
    </w:p>
    <w:p w14:paraId="220645B9">
      <w:pPr>
        <w:spacing w:after="240"/>
        <w:rPr>
          <w:rFonts w:hint="default" w:ascii="Calibri" w:hAnsi="Calibri" w:cs="Calibri"/>
          <w:lang w:val="en-US"/>
        </w:rPr>
      </w:pPr>
    </w:p>
    <w:p w14:paraId="562F412F">
      <w:pPr>
        <w:spacing w:after="240"/>
        <w:rPr>
          <w:rFonts w:hint="default" w:ascii="Calibri" w:hAnsi="Calibri" w:cs="Calibri"/>
          <w:lang w:val="en-US"/>
        </w:rPr>
      </w:pPr>
    </w:p>
    <w:p w14:paraId="083F7041">
      <w:pPr>
        <w:spacing w:after="240"/>
        <w:rPr>
          <w:rFonts w:hint="default" w:ascii="Calibri" w:hAnsi="Calibri" w:cs="Calibri"/>
          <w:lang w:val="en-US"/>
        </w:rPr>
      </w:pPr>
    </w:p>
    <w:p w14:paraId="63262992">
      <w:pPr>
        <w:spacing w:after="240"/>
        <w:rPr>
          <w:rFonts w:hint="default" w:ascii="Calibri" w:hAnsi="Calibri" w:cs="Calibri"/>
          <w:lang w:val="en-US"/>
        </w:rPr>
      </w:pPr>
    </w:p>
    <w:p w14:paraId="179D1D6E">
      <w:pPr>
        <w:spacing w:after="240"/>
        <w:rPr>
          <w:rFonts w:hint="default" w:ascii="Calibri" w:hAnsi="Calibri" w:cs="Calibri"/>
          <w:lang w:val="en-US"/>
        </w:rPr>
      </w:pPr>
    </w:p>
    <w:p w14:paraId="06D26508">
      <w:pPr>
        <w:spacing w:after="240"/>
        <w:rPr>
          <w:rFonts w:hint="default" w:ascii="Calibri" w:hAnsi="Calibri" w:cs="Calibri"/>
          <w:lang w:val="en-US"/>
        </w:rPr>
      </w:pPr>
    </w:p>
    <w:p w14:paraId="17B421C6">
      <w:pPr>
        <w:pStyle w:val="3"/>
        <w:spacing w:before="280" w:after="140"/>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t>Wireless Module Configuration</w:t>
      </w:r>
    </w:p>
    <w:p w14:paraId="51B97C9B">
      <w:pPr>
        <w:spacing w:after="160"/>
        <w:rPr>
          <w:rFonts w:hint="default" w:ascii="Calibri" w:hAnsi="Calibri" w:cs="Calibri"/>
        </w:rPr>
      </w:pPr>
      <w:r>
        <w:rPr>
          <w:rFonts w:hint="default" w:ascii="Calibri" w:hAnsi="Calibri" w:eastAsia="Arial" w:cs="Calibri"/>
          <w:sz w:val="22"/>
          <w:szCs w:val="22"/>
        </w:rPr>
        <w:t>To enable wireless connectivity for the laptops in the mobility zone, the default FastEthernet modules had to be physically powered down and replaced with WPC300N 2.4GHz wireless network interface cards.</w:t>
      </w:r>
    </w:p>
    <w:p w14:paraId="4295E700">
      <w:pPr>
        <w:spacing w:after="240"/>
        <w:jc w:val="both"/>
        <w:rPr>
          <w:rFonts w:hint="default" w:ascii="Calibri" w:hAnsi="Calibri" w:cs="Calibri"/>
          <w:lang w:val="en-US"/>
        </w:rPr>
      </w:pPr>
    </w:p>
    <w:p w14:paraId="686BEAC2">
      <w:pPr>
        <w:spacing w:after="240"/>
        <w:jc w:val="center"/>
        <w:rPr>
          <w:rFonts w:hint="default" w:ascii="Calibri" w:hAnsi="Calibri" w:cs="Calibri"/>
          <w:lang w:val="en-US"/>
        </w:rPr>
      </w:pPr>
      <w:r>
        <w:rPr>
          <w:rFonts w:hint="default" w:ascii="Calibri" w:hAnsi="Calibri" w:cs="Calibri"/>
          <w:lang w:val="en-US"/>
        </w:rPr>
        <w:drawing>
          <wp:inline distT="0" distB="0" distL="114300" distR="114300">
            <wp:extent cx="5526405" cy="2802255"/>
            <wp:effectExtent l="0" t="0" r="10795" b="4445"/>
            <wp:docPr id="13" name="Picture 13" descr="before wireles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efore wireless module"/>
                    <pic:cNvPicPr>
                      <a:picLocks noChangeAspect="1"/>
                    </pic:cNvPicPr>
                  </pic:nvPicPr>
                  <pic:blipFill>
                    <a:blip r:embed="rId6"/>
                    <a:srcRect b="36905"/>
                    <a:stretch>
                      <a:fillRect/>
                    </a:stretch>
                  </pic:blipFill>
                  <pic:spPr>
                    <a:xfrm>
                      <a:off x="0" y="0"/>
                      <a:ext cx="5526405" cy="2802255"/>
                    </a:xfrm>
                    <a:prstGeom prst="rect">
                      <a:avLst/>
                    </a:prstGeom>
                  </pic:spPr>
                </pic:pic>
              </a:graphicData>
            </a:graphic>
          </wp:inline>
        </w:drawing>
      </w:r>
    </w:p>
    <w:p w14:paraId="2BA7A656">
      <w:pPr>
        <w:jc w:val="center"/>
        <w:rPr>
          <w:rFonts w:hint="default" w:ascii="Calibri" w:hAnsi="Calibri" w:eastAsia="Arial" w:cs="Calibri"/>
          <w:i/>
          <w:iCs/>
          <w:color w:val="595959"/>
          <w:sz w:val="20"/>
          <w:szCs w:val="20"/>
        </w:rPr>
      </w:pPr>
      <w:r>
        <w:rPr>
          <w:rFonts w:hint="default" w:ascii="Calibri" w:hAnsi="Calibri" w:eastAsia="Arial" w:cs="Calibri"/>
          <w:i/>
          <w:iCs/>
          <w:color w:val="595959"/>
          <w:sz w:val="20"/>
          <w:szCs w:val="20"/>
        </w:rPr>
        <w:t>Figure 2: Default FastEthernet interface</w:t>
      </w:r>
    </w:p>
    <w:p w14:paraId="1A29C3D8">
      <w:pPr>
        <w:rPr>
          <w:rFonts w:hint="default" w:ascii="Calibri" w:hAnsi="Calibri" w:eastAsia="Arial" w:cs="Calibri"/>
          <w:i/>
          <w:iCs/>
          <w:color w:val="595959"/>
          <w:sz w:val="20"/>
          <w:szCs w:val="20"/>
        </w:rPr>
      </w:pPr>
    </w:p>
    <w:p w14:paraId="3B2A5CE5">
      <w:pPr>
        <w:jc w:val="center"/>
        <w:rPr>
          <w:rFonts w:hint="default" w:ascii="Calibri" w:hAnsi="Calibri" w:eastAsia="Arial" w:cs="Calibri"/>
          <w:i/>
          <w:iCs/>
          <w:color w:val="595959"/>
          <w:sz w:val="20"/>
          <w:szCs w:val="20"/>
          <w:lang w:val="en-US"/>
        </w:rPr>
      </w:pPr>
      <w:r>
        <w:rPr>
          <w:rFonts w:hint="default" w:ascii="Calibri" w:hAnsi="Calibri" w:eastAsia="Arial" w:cs="Calibri"/>
          <w:i/>
          <w:iCs/>
          <w:color w:val="595959"/>
          <w:sz w:val="20"/>
          <w:szCs w:val="20"/>
          <w:lang w:val="en-US"/>
        </w:rPr>
        <w:drawing>
          <wp:inline distT="0" distB="0" distL="114300" distR="114300">
            <wp:extent cx="5664200" cy="2694940"/>
            <wp:effectExtent l="0" t="0" r="0" b="10160"/>
            <wp:docPr id="14" name="Picture 14" descr="after wireles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fter wireless module"/>
                    <pic:cNvPicPr>
                      <a:picLocks noChangeAspect="1"/>
                    </pic:cNvPicPr>
                  </pic:nvPicPr>
                  <pic:blipFill>
                    <a:blip r:embed="rId7"/>
                    <a:srcRect b="39756"/>
                    <a:stretch>
                      <a:fillRect/>
                    </a:stretch>
                  </pic:blipFill>
                  <pic:spPr>
                    <a:xfrm>
                      <a:off x="0" y="0"/>
                      <a:ext cx="5664200" cy="2694940"/>
                    </a:xfrm>
                    <a:prstGeom prst="rect">
                      <a:avLst/>
                    </a:prstGeom>
                  </pic:spPr>
                </pic:pic>
              </a:graphicData>
            </a:graphic>
          </wp:inline>
        </w:drawing>
      </w:r>
    </w:p>
    <w:p w14:paraId="15FD4DB6">
      <w:pPr>
        <w:jc w:val="center"/>
        <w:rPr>
          <w:rFonts w:hint="default" w:ascii="Calibri" w:hAnsi="Calibri" w:eastAsia="Arial" w:cs="Calibri"/>
          <w:i/>
          <w:iCs/>
          <w:color w:val="595959"/>
          <w:sz w:val="20"/>
          <w:szCs w:val="20"/>
          <w:lang w:val="en-US"/>
        </w:rPr>
      </w:pPr>
    </w:p>
    <w:p w14:paraId="467EC303">
      <w:pPr>
        <w:jc w:val="center"/>
        <w:rPr>
          <w:rFonts w:hint="default" w:ascii="Calibri" w:hAnsi="Calibri" w:cs="Calibri"/>
        </w:rPr>
      </w:pPr>
      <w:r>
        <w:rPr>
          <w:rFonts w:hint="default" w:ascii="Calibri" w:hAnsi="Calibri" w:eastAsia="Arial" w:cs="Calibri"/>
          <w:i/>
          <w:iCs/>
          <w:color w:val="595959"/>
          <w:sz w:val="20"/>
          <w:szCs w:val="20"/>
        </w:rPr>
        <w:t>Figure 3: WPC300N wireless module installed</w:t>
      </w:r>
    </w:p>
    <w:p w14:paraId="03C3B4F9">
      <w:pPr>
        <w:pStyle w:val="2"/>
        <w:pBdr>
          <w:bottom w:val="single" w:color="2B2B2B" w:sz="6" w:space="4"/>
        </w:pBdr>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30"/>
          <w:szCs w:val="30"/>
          <w14:textFill>
            <w14:solidFill>
              <w14:schemeClr w14:val="tx1">
                <w14:lumMod w14:val="50000"/>
                <w14:lumOff w14:val="50000"/>
              </w14:schemeClr>
            </w14:solidFill>
          </w14:textFill>
        </w:rPr>
        <w:t>2. Physical Tools Inventory (Objective 2)</w:t>
      </w:r>
    </w:p>
    <w:p w14:paraId="48F375F1">
      <w:pPr>
        <w:spacing w:after="160"/>
        <w:rPr>
          <w:rFonts w:hint="default" w:ascii="Calibri" w:hAnsi="Calibri" w:cs="Calibri"/>
        </w:rPr>
      </w:pPr>
      <w:r>
        <w:rPr>
          <w:rFonts w:hint="default" w:ascii="Calibri" w:hAnsi="Calibri" w:eastAsia="Arial" w:cs="Calibri"/>
          <w:sz w:val="22"/>
          <w:szCs w:val="22"/>
        </w:rPr>
        <w:t>To deploy physical Layer 1 infrastructure, several specific hardware tools were utilized during the execution phase. Below is the inventory and purpose of each tool:</w:t>
      </w:r>
    </w:p>
    <w:p w14:paraId="54BD7B9E">
      <w:pPr>
        <w:spacing w:after="100"/>
        <w:rPr>
          <w:rFonts w:hint="default" w:ascii="Calibri" w:hAnsi="Calibri" w:cs="Calibri"/>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1"/>
        <w:gridCol w:w="5619"/>
        <w:gridCol w:w="1960"/>
      </w:tblGrid>
      <w:tr w14:paraId="35DBF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CA5CEEC">
            <w:pPr>
              <w:jc w:val="center"/>
              <w:rPr>
                <w:rFonts w:hint="default" w:ascii="Calibri" w:hAnsi="Calibri" w:cs="Calibri"/>
              </w:rPr>
            </w:pPr>
            <w:r>
              <w:rPr>
                <w:rFonts w:hint="default" w:ascii="Calibri" w:hAnsi="Calibri" w:eastAsia="Arial" w:cs="Calibri"/>
                <w:b/>
                <w:bCs/>
                <w:color w:val="FFFFFF"/>
                <w:sz w:val="22"/>
                <w:szCs w:val="22"/>
              </w:rPr>
              <w:t>Tool</w:t>
            </w:r>
          </w:p>
        </w:tc>
        <w:tc>
          <w:tcPr>
            <w:tcW w:w="5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AA1688D">
            <w:pPr>
              <w:jc w:val="center"/>
              <w:rPr>
                <w:rFonts w:hint="default" w:ascii="Calibri" w:hAnsi="Calibri" w:cs="Calibri"/>
              </w:rPr>
            </w:pPr>
            <w:r>
              <w:rPr>
                <w:rFonts w:hint="default" w:ascii="Calibri" w:hAnsi="Calibri" w:eastAsia="Arial" w:cs="Calibri"/>
                <w:b/>
                <w:bCs/>
                <w:color w:val="FFFFFF"/>
                <w:sz w:val="22"/>
                <w:szCs w:val="22"/>
              </w:rPr>
              <w:t>Purpose &amp; Function</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A78840D">
            <w:pPr>
              <w:jc w:val="center"/>
              <w:rPr>
                <w:rFonts w:hint="default" w:ascii="Calibri" w:hAnsi="Calibri" w:cs="Calibri"/>
              </w:rPr>
            </w:pPr>
            <w:r>
              <w:rPr>
                <w:rFonts w:hint="default" w:ascii="Calibri" w:hAnsi="Calibri" w:eastAsia="Arial" w:cs="Calibri"/>
                <w:b/>
                <w:bCs/>
                <w:color w:val="FFFFFF"/>
                <w:sz w:val="22"/>
                <w:szCs w:val="22"/>
              </w:rPr>
              <w:t>Photo</w:t>
            </w:r>
          </w:p>
        </w:tc>
      </w:tr>
      <w:tr w14:paraId="3C52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01263839">
            <w:pPr>
              <w:jc w:val="center"/>
              <w:rPr>
                <w:rFonts w:hint="default" w:ascii="Calibri" w:hAnsi="Calibri" w:cs="Calibri"/>
              </w:rPr>
            </w:pPr>
            <w:r>
              <w:rPr>
                <w:rFonts w:hint="default" w:ascii="Calibri" w:hAnsi="Calibri" w:eastAsia="Arial" w:cs="Calibri"/>
                <w:b/>
                <w:bCs/>
                <w:color w:val="2B2B2B"/>
                <w:sz w:val="22"/>
                <w:szCs w:val="22"/>
              </w:rPr>
              <w:t>Cat5e / Cat6 Cable</w:t>
            </w:r>
          </w:p>
        </w:tc>
        <w:tc>
          <w:tcPr>
            <w:tcW w:w="5760"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182B258D">
            <w:pPr>
              <w:rPr>
                <w:rFonts w:hint="default" w:ascii="Calibri" w:hAnsi="Calibri" w:cs="Calibri"/>
              </w:rPr>
            </w:pPr>
            <w:r>
              <w:rPr>
                <w:rFonts w:hint="default" w:ascii="Calibri" w:hAnsi="Calibri" w:eastAsia="Arial" w:cs="Calibri"/>
                <w:sz w:val="21"/>
                <w:szCs w:val="21"/>
              </w:rPr>
              <w:t>The primary twisted-pair copper media used to transmit physical layer signals across the network. Supports up to 1 Gbps over 100 metres.</w:t>
            </w:r>
          </w:p>
        </w:tc>
        <w:tc>
          <w:tcPr>
            <w:tcW w:w="1800" w:type="dxa"/>
            <w:tcBorders>
              <w:top w:val="single" w:color="2B2B2B" w:sz="6" w:space="0"/>
              <w:left w:val="single" w:color="2B2B2B" w:sz="6" w:space="0"/>
              <w:bottom w:val="single" w:color="2B2B2B" w:sz="6" w:space="0"/>
              <w:right w:val="single" w:color="2B2B2B" w:sz="6" w:space="0"/>
            </w:tcBorders>
            <w:tcMar>
              <w:top w:w="80" w:type="dxa"/>
              <w:left w:w="80" w:type="dxa"/>
              <w:bottom w:w="80" w:type="dxa"/>
              <w:right w:w="80" w:type="dxa"/>
            </w:tcMar>
            <w:vAlign w:val="center"/>
          </w:tcPr>
          <w:p w14:paraId="149DD6F5">
            <w:pPr>
              <w:jc w:val="center"/>
              <w:rPr>
                <w:rFonts w:hint="default" w:ascii="Calibri" w:hAnsi="Calibri" w:cs="Calibri"/>
              </w:rPr>
            </w:pPr>
            <w:r>
              <w:rPr>
                <w:rFonts w:hint="default" w:ascii="Calibri" w:hAnsi="Calibri" w:cs="Calibri"/>
              </w:rPr>
              <w:drawing>
                <wp:inline distT="0" distB="0" distL="0" distR="0">
                  <wp:extent cx="1143000" cy="98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1143000" cy="981075"/>
                          </a:xfrm>
                          <a:prstGeom prst="rect">
                            <a:avLst/>
                          </a:prstGeom>
                        </pic:spPr>
                      </pic:pic>
                    </a:graphicData>
                  </a:graphic>
                </wp:inline>
              </w:drawing>
            </w:r>
          </w:p>
        </w:tc>
      </w:tr>
      <w:tr w14:paraId="6322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1342C006">
            <w:pPr>
              <w:jc w:val="center"/>
              <w:rPr>
                <w:rFonts w:hint="default" w:ascii="Calibri" w:hAnsi="Calibri" w:cs="Calibri"/>
              </w:rPr>
            </w:pPr>
            <w:r>
              <w:rPr>
                <w:rFonts w:hint="default" w:ascii="Calibri" w:hAnsi="Calibri" w:eastAsia="Arial" w:cs="Calibri"/>
                <w:b/>
                <w:bCs/>
                <w:color w:val="2B2B2B"/>
                <w:sz w:val="22"/>
                <w:szCs w:val="22"/>
              </w:rPr>
              <w:t>RJ-45 Connector</w:t>
            </w:r>
          </w:p>
        </w:tc>
        <w:tc>
          <w:tcPr>
            <w:tcW w:w="5760"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4C98EC97">
            <w:pPr>
              <w:rPr>
                <w:rFonts w:hint="default" w:ascii="Calibri" w:hAnsi="Calibri" w:cs="Calibri"/>
              </w:rPr>
            </w:pPr>
            <w:r>
              <w:rPr>
                <w:rFonts w:hint="default" w:ascii="Calibri" w:hAnsi="Calibri" w:eastAsia="Arial" w:cs="Calibri"/>
                <w:sz w:val="21"/>
                <w:szCs w:val="21"/>
              </w:rPr>
              <w:t>The 8-pin modular connector that terminates the copper cable and plugs directly into NICs and switch interfaces.</w:t>
            </w:r>
          </w:p>
        </w:tc>
        <w:tc>
          <w:tcPr>
            <w:tcW w:w="1800" w:type="dxa"/>
            <w:tcBorders>
              <w:top w:val="single" w:color="2B2B2B" w:sz="6" w:space="0"/>
              <w:left w:val="single" w:color="2B2B2B" w:sz="6" w:space="0"/>
              <w:bottom w:val="single" w:color="2B2B2B" w:sz="6" w:space="0"/>
              <w:right w:val="single" w:color="2B2B2B" w:sz="6" w:space="0"/>
            </w:tcBorders>
            <w:tcMar>
              <w:top w:w="80" w:type="dxa"/>
              <w:left w:w="80" w:type="dxa"/>
              <w:bottom w:w="80" w:type="dxa"/>
              <w:right w:w="80" w:type="dxa"/>
            </w:tcMar>
            <w:vAlign w:val="center"/>
          </w:tcPr>
          <w:p w14:paraId="1678F986">
            <w:pPr>
              <w:jc w:val="center"/>
              <w:rPr>
                <w:rFonts w:hint="default" w:ascii="Calibri" w:hAnsi="Calibri" w:cs="Calibri"/>
              </w:rPr>
            </w:pPr>
            <w:r>
              <w:rPr>
                <w:rFonts w:hint="default" w:ascii="Calibri" w:hAnsi="Calibri" w:cs="Calibri"/>
              </w:rPr>
              <w:drawing>
                <wp:inline distT="0" distB="0" distL="0" distR="0">
                  <wp:extent cx="1143000" cy="962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1143000" cy="962025"/>
                          </a:xfrm>
                          <a:prstGeom prst="rect">
                            <a:avLst/>
                          </a:prstGeom>
                        </pic:spPr>
                      </pic:pic>
                    </a:graphicData>
                  </a:graphic>
                </wp:inline>
              </w:drawing>
            </w:r>
          </w:p>
        </w:tc>
      </w:tr>
      <w:tr w14:paraId="06510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1A44B954">
            <w:pPr>
              <w:jc w:val="center"/>
              <w:rPr>
                <w:rFonts w:hint="default" w:ascii="Calibri" w:hAnsi="Calibri" w:cs="Calibri"/>
              </w:rPr>
            </w:pPr>
            <w:r>
              <w:rPr>
                <w:rFonts w:hint="default" w:ascii="Calibri" w:hAnsi="Calibri" w:eastAsia="Arial" w:cs="Calibri"/>
                <w:b/>
                <w:bCs/>
                <w:color w:val="2B2B2B"/>
                <w:sz w:val="22"/>
                <w:szCs w:val="22"/>
              </w:rPr>
              <w:t>Wire Stripper</w:t>
            </w:r>
          </w:p>
        </w:tc>
        <w:tc>
          <w:tcPr>
            <w:tcW w:w="5760"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326546FD">
            <w:pPr>
              <w:rPr>
                <w:rFonts w:hint="default" w:ascii="Calibri" w:hAnsi="Calibri" w:cs="Calibri"/>
              </w:rPr>
            </w:pPr>
            <w:r>
              <w:rPr>
                <w:rFonts w:hint="default" w:ascii="Calibri" w:hAnsi="Calibri" w:eastAsia="Arial" w:cs="Calibri"/>
                <w:sz w:val="21"/>
                <w:szCs w:val="21"/>
              </w:rPr>
              <w:t>A specialized tool used to cleanly slice and remove the external PVC insulation jacket without scoring or damaging the inner copper wires.</w:t>
            </w:r>
          </w:p>
        </w:tc>
        <w:tc>
          <w:tcPr>
            <w:tcW w:w="1800" w:type="dxa"/>
            <w:tcBorders>
              <w:top w:val="single" w:color="2B2B2B" w:sz="6" w:space="0"/>
              <w:left w:val="single" w:color="2B2B2B" w:sz="6" w:space="0"/>
              <w:bottom w:val="single" w:color="2B2B2B" w:sz="6" w:space="0"/>
              <w:right w:val="single" w:color="2B2B2B" w:sz="6" w:space="0"/>
            </w:tcBorders>
            <w:tcMar>
              <w:top w:w="80" w:type="dxa"/>
              <w:left w:w="80" w:type="dxa"/>
              <w:bottom w:w="80" w:type="dxa"/>
              <w:right w:w="80" w:type="dxa"/>
            </w:tcMar>
            <w:vAlign w:val="center"/>
          </w:tcPr>
          <w:p w14:paraId="76CA28BC">
            <w:pPr>
              <w:jc w:val="center"/>
              <w:rPr>
                <w:rFonts w:hint="default" w:ascii="Calibri" w:hAnsi="Calibri" w:cs="Calibri"/>
              </w:rPr>
            </w:pPr>
            <w:r>
              <w:rPr>
                <w:rFonts w:hint="default" w:ascii="Calibri" w:hAnsi="Calibri" w:cs="Calibri"/>
              </w:rPr>
              <w:drawing>
                <wp:inline distT="0" distB="0" distL="0" distR="0">
                  <wp:extent cx="666750" cy="1457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666750" cy="1457325"/>
                          </a:xfrm>
                          <a:prstGeom prst="rect">
                            <a:avLst/>
                          </a:prstGeom>
                        </pic:spPr>
                      </pic:pic>
                    </a:graphicData>
                  </a:graphic>
                </wp:inline>
              </w:drawing>
            </w:r>
          </w:p>
        </w:tc>
      </w:tr>
      <w:tr w14:paraId="3DE4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2FBDC64D">
            <w:pPr>
              <w:jc w:val="center"/>
              <w:rPr>
                <w:rFonts w:hint="default" w:ascii="Calibri" w:hAnsi="Calibri" w:cs="Calibri"/>
              </w:rPr>
            </w:pPr>
            <w:r>
              <w:rPr>
                <w:rFonts w:hint="default" w:ascii="Calibri" w:hAnsi="Calibri" w:eastAsia="Arial" w:cs="Calibri"/>
                <w:b/>
                <w:bCs/>
                <w:color w:val="2B2B2B"/>
                <w:sz w:val="22"/>
                <w:szCs w:val="22"/>
              </w:rPr>
              <w:t>Crimping Tool</w:t>
            </w:r>
          </w:p>
        </w:tc>
        <w:tc>
          <w:tcPr>
            <w:tcW w:w="5760"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2778F18F">
            <w:pPr>
              <w:rPr>
                <w:rFonts w:hint="default" w:ascii="Calibri" w:hAnsi="Calibri" w:cs="Calibri"/>
              </w:rPr>
            </w:pPr>
            <w:r>
              <w:rPr>
                <w:rFonts w:hint="default" w:ascii="Calibri" w:hAnsi="Calibri" w:eastAsia="Arial" w:cs="Calibri"/>
                <w:sz w:val="21"/>
                <w:szCs w:val="21"/>
              </w:rPr>
              <w:t>A heavy-duty hand tool that applies mechanical pressure to embed the RJ-45 gold-plated pins firmly into the inner copper conductors.</w:t>
            </w:r>
          </w:p>
        </w:tc>
        <w:tc>
          <w:tcPr>
            <w:tcW w:w="1800" w:type="dxa"/>
            <w:tcBorders>
              <w:top w:val="single" w:color="2B2B2B" w:sz="6" w:space="0"/>
              <w:left w:val="single" w:color="2B2B2B" w:sz="6" w:space="0"/>
              <w:bottom w:val="single" w:color="2B2B2B" w:sz="6" w:space="0"/>
              <w:right w:val="single" w:color="2B2B2B" w:sz="6" w:space="0"/>
            </w:tcBorders>
            <w:tcMar>
              <w:top w:w="80" w:type="dxa"/>
              <w:left w:w="80" w:type="dxa"/>
              <w:bottom w:w="80" w:type="dxa"/>
              <w:right w:w="80" w:type="dxa"/>
            </w:tcMar>
            <w:vAlign w:val="center"/>
          </w:tcPr>
          <w:p w14:paraId="0B37C832">
            <w:pPr>
              <w:jc w:val="center"/>
              <w:rPr>
                <w:rFonts w:hint="default" w:ascii="Calibri" w:hAnsi="Calibri" w:cs="Calibri"/>
              </w:rPr>
            </w:pPr>
            <w:r>
              <w:rPr>
                <w:rFonts w:hint="default" w:ascii="Calibri" w:hAnsi="Calibri" w:cs="Calibri"/>
              </w:rPr>
              <w:drawing>
                <wp:inline distT="0" distB="0" distL="0" distR="0">
                  <wp:extent cx="1143000" cy="121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1143000" cy="1219200"/>
                          </a:xfrm>
                          <a:prstGeom prst="rect">
                            <a:avLst/>
                          </a:prstGeom>
                        </pic:spPr>
                      </pic:pic>
                    </a:graphicData>
                  </a:graphic>
                </wp:inline>
              </w:drawing>
            </w:r>
          </w:p>
        </w:tc>
      </w:tr>
      <w:tr w14:paraId="55311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20" w:type="dxa"/>
              <w:bottom w:w="80" w:type="dxa"/>
              <w:right w:w="120" w:type="dxa"/>
            </w:tcMar>
            <w:vAlign w:val="center"/>
          </w:tcPr>
          <w:p w14:paraId="6FD78B82">
            <w:pPr>
              <w:jc w:val="center"/>
              <w:rPr>
                <w:rFonts w:hint="default" w:ascii="Calibri" w:hAnsi="Calibri" w:cs="Calibri"/>
              </w:rPr>
            </w:pPr>
            <w:r>
              <w:rPr>
                <w:rFonts w:hint="default" w:ascii="Calibri" w:hAnsi="Calibri" w:eastAsia="Arial" w:cs="Calibri"/>
                <w:b/>
                <w:bCs/>
                <w:color w:val="2B2B2B"/>
                <w:sz w:val="22"/>
                <w:szCs w:val="22"/>
              </w:rPr>
              <w:t>LAN Cable Tester</w:t>
            </w:r>
          </w:p>
        </w:tc>
        <w:tc>
          <w:tcPr>
            <w:tcW w:w="5760" w:type="dxa"/>
            <w:tcBorders>
              <w:top w:val="single" w:color="2B2B2B" w:sz="6" w:space="0"/>
              <w:left w:val="single" w:color="2B2B2B" w:sz="6" w:space="0"/>
              <w:bottom w:val="single" w:color="2B2B2B" w:sz="6" w:space="0"/>
              <w:right w:val="single" w:color="2B2B2B" w:sz="6" w:space="0"/>
            </w:tcBorders>
            <w:tcMar>
              <w:top w:w="80" w:type="dxa"/>
              <w:left w:w="120" w:type="dxa"/>
              <w:bottom w:w="80" w:type="dxa"/>
              <w:right w:w="120" w:type="dxa"/>
            </w:tcMar>
            <w:vAlign w:val="center"/>
          </w:tcPr>
          <w:p w14:paraId="0E4B4D13">
            <w:pPr>
              <w:rPr>
                <w:rFonts w:hint="default" w:ascii="Calibri" w:hAnsi="Calibri" w:cs="Calibri"/>
              </w:rPr>
            </w:pPr>
            <w:r>
              <w:rPr>
                <w:rFonts w:hint="default" w:ascii="Calibri" w:hAnsi="Calibri" w:eastAsia="Arial" w:cs="Calibri"/>
                <w:sz w:val="21"/>
                <w:szCs w:val="21"/>
              </w:rPr>
              <w:t>An electronic diagnostic tool used to verify pin-to-pin continuity and test for shorts or split pairs across all 8 internal pins.</w:t>
            </w:r>
          </w:p>
        </w:tc>
        <w:tc>
          <w:tcPr>
            <w:tcW w:w="1800" w:type="dxa"/>
            <w:tcBorders>
              <w:top w:val="single" w:color="2B2B2B" w:sz="6" w:space="0"/>
              <w:left w:val="single" w:color="2B2B2B" w:sz="6" w:space="0"/>
              <w:bottom w:val="single" w:color="2B2B2B" w:sz="6" w:space="0"/>
              <w:right w:val="single" w:color="2B2B2B" w:sz="6" w:space="0"/>
            </w:tcBorders>
            <w:tcMar>
              <w:top w:w="80" w:type="dxa"/>
              <w:left w:w="80" w:type="dxa"/>
              <w:bottom w:w="80" w:type="dxa"/>
              <w:right w:w="80" w:type="dxa"/>
            </w:tcMar>
            <w:vAlign w:val="center"/>
          </w:tcPr>
          <w:p w14:paraId="22AB737C">
            <w:pPr>
              <w:jc w:val="center"/>
              <w:rPr>
                <w:rFonts w:hint="default" w:ascii="Calibri" w:hAnsi="Calibri" w:cs="Calibri"/>
              </w:rPr>
            </w:pPr>
            <w:r>
              <w:rPr>
                <w:rFonts w:hint="default" w:ascii="Calibri" w:hAnsi="Calibri" w:cs="Calibri"/>
              </w:rPr>
              <w:drawing>
                <wp:inline distT="0" distB="0" distL="0" distR="0">
                  <wp:extent cx="1143000" cy="95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1143000" cy="952500"/>
                          </a:xfrm>
                          <a:prstGeom prst="rect">
                            <a:avLst/>
                          </a:prstGeom>
                        </pic:spPr>
                      </pic:pic>
                    </a:graphicData>
                  </a:graphic>
                </wp:inline>
              </w:drawing>
            </w:r>
          </w:p>
        </w:tc>
      </w:tr>
    </w:tbl>
    <w:p w14:paraId="1ECB0C74">
      <w:pPr>
        <w:spacing w:after="240"/>
        <w:rPr>
          <w:rFonts w:hint="default" w:ascii="Calibri" w:hAnsi="Calibri" w:cs="Calibri"/>
        </w:rPr>
      </w:pPr>
    </w:p>
    <w:p w14:paraId="280F367F">
      <w:pPr>
        <w:spacing w:after="240"/>
        <w:rPr>
          <w:rFonts w:hint="default" w:ascii="Calibri" w:hAnsi="Calibri" w:cs="Calibri"/>
        </w:rPr>
      </w:pPr>
    </w:p>
    <w:p w14:paraId="2EC98A53">
      <w:pPr>
        <w:pStyle w:val="2"/>
        <w:pBdr>
          <w:bottom w:val="single" w:color="2B2B2B" w:sz="6" w:space="4"/>
        </w:pBdr>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30"/>
          <w:szCs w:val="30"/>
          <w14:textFill>
            <w14:solidFill>
              <w14:schemeClr w14:val="tx1">
                <w14:lumMod w14:val="50000"/>
                <w14:lumOff w14:val="50000"/>
              </w14:schemeClr>
            </w14:solidFill>
          </w14:textFill>
        </w:rPr>
        <w:t>3. TIA/EIA-568B Cable Construction</w:t>
      </w:r>
    </w:p>
    <w:p w14:paraId="14445A9F">
      <w:pPr>
        <w:spacing w:after="160"/>
        <w:rPr>
          <w:rFonts w:hint="default" w:ascii="Calibri" w:hAnsi="Calibri" w:cs="Calibri"/>
        </w:rPr>
      </w:pPr>
      <w:r>
        <w:rPr>
          <w:rFonts w:hint="default" w:ascii="Calibri" w:hAnsi="Calibri" w:eastAsia="Arial" w:cs="Calibri"/>
          <w:sz w:val="22"/>
          <w:szCs w:val="22"/>
        </w:rPr>
        <w:t>Because the assigned roll number ends in an odd digit (1), a Straight-Through Ethernet cable was constructed utilising the TIA/EIA-568B standard on both terminations.</w:t>
      </w:r>
    </w:p>
    <w:p w14:paraId="4678936E">
      <w:pPr>
        <w:spacing w:after="120"/>
        <w:rPr>
          <w:rFonts w:hint="default" w:ascii="Calibri" w:hAnsi="Calibri" w:cs="Calibri"/>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360"/>
        <w:gridCol w:w="2000"/>
      </w:tblGrid>
      <w:tr w14:paraId="3FB81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7FED888">
            <w:pPr>
              <w:jc w:val="center"/>
              <w:rPr>
                <w:rFonts w:hint="default" w:ascii="Calibri" w:hAnsi="Calibri" w:cs="Calibri"/>
              </w:rPr>
            </w:pPr>
            <w:r>
              <w:rPr>
                <w:rFonts w:hint="default" w:ascii="Calibri" w:hAnsi="Calibri" w:eastAsia="Arial" w:cs="Calibri"/>
                <w:b/>
                <w:bCs/>
                <w:color w:val="FFFFFF"/>
                <w:sz w:val="22"/>
                <w:szCs w:val="22"/>
              </w:rPr>
              <w:t>Pin</w:t>
            </w:r>
          </w:p>
        </w:tc>
        <w:tc>
          <w:tcPr>
            <w:tcW w:w="6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799FC72">
            <w:pPr>
              <w:jc w:val="center"/>
              <w:rPr>
                <w:rFonts w:hint="default" w:ascii="Calibri" w:hAnsi="Calibri" w:cs="Calibri"/>
              </w:rPr>
            </w:pPr>
            <w:r>
              <w:rPr>
                <w:rFonts w:hint="default" w:ascii="Calibri" w:hAnsi="Calibri" w:eastAsia="Arial" w:cs="Calibri"/>
                <w:b/>
                <w:bCs/>
                <w:color w:val="FFFFFF"/>
                <w:sz w:val="22"/>
                <w:szCs w:val="22"/>
              </w:rPr>
              <w:t>Colour — T568B Pinout Architecture</w:t>
            </w:r>
          </w:p>
        </w:tc>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CF7F25A">
            <w:pPr>
              <w:jc w:val="center"/>
              <w:rPr>
                <w:rFonts w:hint="default" w:ascii="Calibri" w:hAnsi="Calibri" w:cs="Calibri"/>
              </w:rPr>
            </w:pPr>
            <w:r>
              <w:rPr>
                <w:rFonts w:hint="default" w:ascii="Calibri" w:hAnsi="Calibri" w:eastAsia="Arial" w:cs="Calibri"/>
                <w:b/>
                <w:bCs/>
                <w:color w:val="FFFFFF"/>
                <w:sz w:val="22"/>
                <w:szCs w:val="22"/>
              </w:rPr>
              <w:t>Colour Swatch</w:t>
            </w:r>
          </w:p>
        </w:tc>
      </w:tr>
      <w:tr w14:paraId="635E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6BD7ECC8">
            <w:pPr>
              <w:jc w:val="center"/>
              <w:rPr>
                <w:rFonts w:hint="default" w:ascii="Calibri" w:hAnsi="Calibri" w:cs="Calibri"/>
              </w:rPr>
            </w:pPr>
            <w:r>
              <w:rPr>
                <w:rFonts w:hint="default" w:ascii="Calibri" w:hAnsi="Calibri" w:eastAsia="Arial" w:cs="Calibri"/>
                <w:b/>
                <w:bCs/>
                <w:sz w:val="21"/>
                <w:szCs w:val="21"/>
              </w:rPr>
              <w:t>1</w:t>
            </w:r>
          </w:p>
        </w:tc>
        <w:tc>
          <w:tcPr>
            <w:tcW w:w="636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3BD137AB">
            <w:pPr>
              <w:rPr>
                <w:rFonts w:hint="default" w:ascii="Calibri" w:hAnsi="Calibri" w:cs="Calibri"/>
              </w:rPr>
            </w:pPr>
            <w:r>
              <w:rPr>
                <w:rFonts w:hint="default" w:ascii="Calibri" w:hAnsi="Calibri" w:eastAsia="Arial" w:cs="Calibri"/>
                <w:sz w:val="21"/>
                <w:szCs w:val="21"/>
              </w:rPr>
              <w:t>White-Orange</w:t>
            </w:r>
          </w:p>
        </w:tc>
        <w:tc>
          <w:tcPr>
            <w:tcW w:w="2000" w:type="dxa"/>
            <w:tcBorders>
              <w:top w:val="single" w:color="2B2B2B" w:sz="6" w:space="0"/>
              <w:left w:val="single" w:color="2B2B2B" w:sz="6" w:space="0"/>
              <w:bottom w:val="single" w:color="2B2B2B" w:sz="6" w:space="0"/>
              <w:right w:val="single" w:color="2B2B2B" w:sz="6" w:space="0"/>
            </w:tcBorders>
            <w:shd w:val="clear" w:color="auto" w:fill="FF8C00"/>
            <w:tcMar>
              <w:top w:w="60" w:type="dxa"/>
              <w:left w:w="120" w:type="dxa"/>
              <w:bottom w:w="60" w:type="dxa"/>
              <w:right w:w="120" w:type="dxa"/>
            </w:tcMar>
          </w:tcPr>
          <w:p w14:paraId="19D6109B">
            <w:pPr>
              <w:jc w:val="center"/>
              <w:rPr>
                <w:rFonts w:hint="default" w:ascii="Calibri" w:hAnsi="Calibri" w:cs="Calibri"/>
              </w:rPr>
            </w:pPr>
            <w:r>
              <w:rPr>
                <w:rFonts w:hint="default" w:ascii="Calibri" w:hAnsi="Calibri" w:cs="Calibri"/>
                <w:color w:val="FF8C00"/>
                <w:sz w:val="21"/>
                <w:szCs w:val="21"/>
              </w:rPr>
              <w:t xml:space="preserve">  </w:t>
            </w:r>
          </w:p>
        </w:tc>
      </w:tr>
      <w:tr w14:paraId="18AD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4DF0FE89">
            <w:pPr>
              <w:jc w:val="center"/>
              <w:rPr>
                <w:rFonts w:hint="default" w:ascii="Calibri" w:hAnsi="Calibri" w:cs="Calibri"/>
              </w:rPr>
            </w:pPr>
            <w:r>
              <w:rPr>
                <w:rFonts w:hint="default" w:ascii="Calibri" w:hAnsi="Calibri" w:eastAsia="Arial" w:cs="Calibri"/>
                <w:b/>
                <w:bCs/>
                <w:sz w:val="21"/>
                <w:szCs w:val="21"/>
              </w:rPr>
              <w:t>2</w:t>
            </w:r>
          </w:p>
        </w:tc>
        <w:tc>
          <w:tcPr>
            <w:tcW w:w="636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3EBE59DF">
            <w:pPr>
              <w:rPr>
                <w:rFonts w:hint="default" w:ascii="Calibri" w:hAnsi="Calibri" w:cs="Calibri"/>
              </w:rPr>
            </w:pPr>
            <w:r>
              <w:rPr>
                <w:rFonts w:hint="default" w:ascii="Calibri" w:hAnsi="Calibri" w:eastAsia="Arial" w:cs="Calibri"/>
                <w:sz w:val="21"/>
                <w:szCs w:val="21"/>
              </w:rPr>
              <w:t>Orange</w:t>
            </w:r>
          </w:p>
        </w:tc>
        <w:tc>
          <w:tcPr>
            <w:tcW w:w="2000" w:type="dxa"/>
            <w:tcBorders>
              <w:top w:val="single" w:color="2B2B2B" w:sz="6" w:space="0"/>
              <w:left w:val="single" w:color="2B2B2B" w:sz="6" w:space="0"/>
              <w:bottom w:val="single" w:color="2B2B2B" w:sz="6" w:space="0"/>
              <w:right w:val="single" w:color="2B2B2B" w:sz="6" w:space="0"/>
            </w:tcBorders>
            <w:shd w:val="clear" w:color="auto" w:fill="FF6600"/>
            <w:tcMar>
              <w:top w:w="60" w:type="dxa"/>
              <w:left w:w="120" w:type="dxa"/>
              <w:bottom w:w="60" w:type="dxa"/>
              <w:right w:w="120" w:type="dxa"/>
            </w:tcMar>
          </w:tcPr>
          <w:p w14:paraId="5A950FFC">
            <w:pPr>
              <w:jc w:val="center"/>
              <w:rPr>
                <w:rFonts w:hint="default" w:ascii="Calibri" w:hAnsi="Calibri" w:cs="Calibri"/>
              </w:rPr>
            </w:pPr>
            <w:r>
              <w:rPr>
                <w:rFonts w:hint="default" w:ascii="Calibri" w:hAnsi="Calibri" w:cs="Calibri"/>
                <w:color w:val="FF6600"/>
                <w:sz w:val="21"/>
                <w:szCs w:val="21"/>
              </w:rPr>
              <w:t xml:space="preserve">  </w:t>
            </w:r>
          </w:p>
        </w:tc>
      </w:tr>
      <w:tr w14:paraId="0F4FE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372FA20A">
            <w:pPr>
              <w:jc w:val="center"/>
              <w:rPr>
                <w:rFonts w:hint="default" w:ascii="Calibri" w:hAnsi="Calibri" w:cs="Calibri"/>
              </w:rPr>
            </w:pPr>
            <w:r>
              <w:rPr>
                <w:rFonts w:hint="default" w:ascii="Calibri" w:hAnsi="Calibri" w:eastAsia="Arial" w:cs="Calibri"/>
                <w:b/>
                <w:bCs/>
                <w:sz w:val="21"/>
                <w:szCs w:val="21"/>
              </w:rPr>
              <w:t>3</w:t>
            </w:r>
          </w:p>
        </w:tc>
        <w:tc>
          <w:tcPr>
            <w:tcW w:w="636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05BBF09C">
            <w:pPr>
              <w:rPr>
                <w:rFonts w:hint="default" w:ascii="Calibri" w:hAnsi="Calibri" w:cs="Calibri"/>
              </w:rPr>
            </w:pPr>
            <w:r>
              <w:rPr>
                <w:rFonts w:hint="default" w:ascii="Calibri" w:hAnsi="Calibri" w:eastAsia="Arial" w:cs="Calibri"/>
                <w:sz w:val="21"/>
                <w:szCs w:val="21"/>
              </w:rPr>
              <w:t>White-Green</w:t>
            </w:r>
          </w:p>
        </w:tc>
        <w:tc>
          <w:tcPr>
            <w:tcW w:w="2000" w:type="dxa"/>
            <w:tcBorders>
              <w:top w:val="single" w:color="2B2B2B" w:sz="6" w:space="0"/>
              <w:left w:val="single" w:color="2B2B2B" w:sz="6" w:space="0"/>
              <w:bottom w:val="single" w:color="2B2B2B" w:sz="6" w:space="0"/>
              <w:right w:val="single" w:color="2B2B2B" w:sz="6" w:space="0"/>
            </w:tcBorders>
            <w:shd w:val="clear" w:color="auto" w:fill="90EE90"/>
            <w:tcMar>
              <w:top w:w="60" w:type="dxa"/>
              <w:left w:w="120" w:type="dxa"/>
              <w:bottom w:w="60" w:type="dxa"/>
              <w:right w:w="120" w:type="dxa"/>
            </w:tcMar>
          </w:tcPr>
          <w:p w14:paraId="68E9B327">
            <w:pPr>
              <w:jc w:val="center"/>
              <w:rPr>
                <w:rFonts w:hint="default" w:ascii="Calibri" w:hAnsi="Calibri" w:cs="Calibri"/>
              </w:rPr>
            </w:pPr>
            <w:r>
              <w:rPr>
                <w:rFonts w:hint="default" w:ascii="Calibri" w:hAnsi="Calibri" w:cs="Calibri"/>
                <w:color w:val="90EE90"/>
                <w:sz w:val="21"/>
                <w:szCs w:val="21"/>
              </w:rPr>
              <w:t xml:space="preserve">  </w:t>
            </w:r>
          </w:p>
        </w:tc>
      </w:tr>
      <w:tr w14:paraId="7FB8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4763C3BD">
            <w:pPr>
              <w:jc w:val="center"/>
              <w:rPr>
                <w:rFonts w:hint="default" w:ascii="Calibri" w:hAnsi="Calibri" w:cs="Calibri"/>
              </w:rPr>
            </w:pPr>
            <w:r>
              <w:rPr>
                <w:rFonts w:hint="default" w:ascii="Calibri" w:hAnsi="Calibri" w:eastAsia="Arial" w:cs="Calibri"/>
                <w:b/>
                <w:bCs/>
                <w:sz w:val="21"/>
                <w:szCs w:val="21"/>
              </w:rPr>
              <w:t>4</w:t>
            </w:r>
          </w:p>
        </w:tc>
        <w:tc>
          <w:tcPr>
            <w:tcW w:w="636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581C3C89">
            <w:pPr>
              <w:rPr>
                <w:rFonts w:hint="default" w:ascii="Calibri" w:hAnsi="Calibri" w:cs="Calibri"/>
              </w:rPr>
            </w:pPr>
            <w:r>
              <w:rPr>
                <w:rFonts w:hint="default" w:ascii="Calibri" w:hAnsi="Calibri" w:eastAsia="Arial" w:cs="Calibri"/>
                <w:sz w:val="21"/>
                <w:szCs w:val="21"/>
              </w:rPr>
              <w:t>Blue</w:t>
            </w:r>
          </w:p>
        </w:tc>
        <w:tc>
          <w:tcPr>
            <w:tcW w:w="2000" w:type="dxa"/>
            <w:tcBorders>
              <w:top w:val="single" w:color="2B2B2B" w:sz="6" w:space="0"/>
              <w:left w:val="single" w:color="2B2B2B" w:sz="6" w:space="0"/>
              <w:bottom w:val="single" w:color="2B2B2B" w:sz="6" w:space="0"/>
              <w:right w:val="single" w:color="2B2B2B" w:sz="6" w:space="0"/>
            </w:tcBorders>
            <w:shd w:val="clear" w:color="auto" w:fill="0000CD"/>
            <w:tcMar>
              <w:top w:w="60" w:type="dxa"/>
              <w:left w:w="120" w:type="dxa"/>
              <w:bottom w:w="60" w:type="dxa"/>
              <w:right w:w="120" w:type="dxa"/>
            </w:tcMar>
          </w:tcPr>
          <w:p w14:paraId="23C99DFD">
            <w:pPr>
              <w:jc w:val="center"/>
              <w:rPr>
                <w:rFonts w:hint="default" w:ascii="Calibri" w:hAnsi="Calibri" w:cs="Calibri"/>
              </w:rPr>
            </w:pPr>
            <w:r>
              <w:rPr>
                <w:rFonts w:hint="default" w:ascii="Calibri" w:hAnsi="Calibri" w:cs="Calibri"/>
                <w:color w:val="0000CD"/>
                <w:sz w:val="21"/>
                <w:szCs w:val="21"/>
              </w:rPr>
              <w:t xml:space="preserve">  </w:t>
            </w:r>
          </w:p>
        </w:tc>
      </w:tr>
      <w:tr w14:paraId="6668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1D415C6B">
            <w:pPr>
              <w:jc w:val="center"/>
              <w:rPr>
                <w:rFonts w:hint="default" w:ascii="Calibri" w:hAnsi="Calibri" w:cs="Calibri"/>
              </w:rPr>
            </w:pPr>
            <w:r>
              <w:rPr>
                <w:rFonts w:hint="default" w:ascii="Calibri" w:hAnsi="Calibri" w:eastAsia="Arial" w:cs="Calibri"/>
                <w:b/>
                <w:bCs/>
                <w:sz w:val="21"/>
                <w:szCs w:val="21"/>
              </w:rPr>
              <w:t>5</w:t>
            </w:r>
          </w:p>
        </w:tc>
        <w:tc>
          <w:tcPr>
            <w:tcW w:w="636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4076BFAB">
            <w:pPr>
              <w:rPr>
                <w:rFonts w:hint="default" w:ascii="Calibri" w:hAnsi="Calibri" w:cs="Calibri"/>
              </w:rPr>
            </w:pPr>
            <w:r>
              <w:rPr>
                <w:rFonts w:hint="default" w:ascii="Calibri" w:hAnsi="Calibri" w:eastAsia="Arial" w:cs="Calibri"/>
                <w:sz w:val="21"/>
                <w:szCs w:val="21"/>
              </w:rPr>
              <w:t>White-Blue</w:t>
            </w:r>
          </w:p>
        </w:tc>
        <w:tc>
          <w:tcPr>
            <w:tcW w:w="2000" w:type="dxa"/>
            <w:tcBorders>
              <w:top w:val="single" w:color="2B2B2B" w:sz="6" w:space="0"/>
              <w:left w:val="single" w:color="2B2B2B" w:sz="6" w:space="0"/>
              <w:bottom w:val="single" w:color="2B2B2B" w:sz="6" w:space="0"/>
              <w:right w:val="single" w:color="2B2B2B" w:sz="6" w:space="0"/>
            </w:tcBorders>
            <w:shd w:val="clear" w:color="auto" w:fill="ADD8E6"/>
            <w:tcMar>
              <w:top w:w="60" w:type="dxa"/>
              <w:left w:w="120" w:type="dxa"/>
              <w:bottom w:w="60" w:type="dxa"/>
              <w:right w:w="120" w:type="dxa"/>
            </w:tcMar>
          </w:tcPr>
          <w:p w14:paraId="2031456D">
            <w:pPr>
              <w:jc w:val="center"/>
              <w:rPr>
                <w:rFonts w:hint="default" w:ascii="Calibri" w:hAnsi="Calibri" w:cs="Calibri"/>
              </w:rPr>
            </w:pPr>
            <w:r>
              <w:rPr>
                <w:rFonts w:hint="default" w:ascii="Calibri" w:hAnsi="Calibri" w:cs="Calibri"/>
                <w:color w:val="ADD8E6"/>
                <w:sz w:val="21"/>
                <w:szCs w:val="21"/>
              </w:rPr>
              <w:t xml:space="preserve">  </w:t>
            </w:r>
          </w:p>
        </w:tc>
      </w:tr>
      <w:tr w14:paraId="38B4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28F9A938">
            <w:pPr>
              <w:jc w:val="center"/>
              <w:rPr>
                <w:rFonts w:hint="default" w:ascii="Calibri" w:hAnsi="Calibri" w:cs="Calibri"/>
              </w:rPr>
            </w:pPr>
            <w:r>
              <w:rPr>
                <w:rFonts w:hint="default" w:ascii="Calibri" w:hAnsi="Calibri" w:eastAsia="Arial" w:cs="Calibri"/>
                <w:b/>
                <w:bCs/>
                <w:sz w:val="21"/>
                <w:szCs w:val="21"/>
              </w:rPr>
              <w:t>6</w:t>
            </w:r>
          </w:p>
        </w:tc>
        <w:tc>
          <w:tcPr>
            <w:tcW w:w="636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279FE9D7">
            <w:pPr>
              <w:rPr>
                <w:rFonts w:hint="default" w:ascii="Calibri" w:hAnsi="Calibri" w:cs="Calibri"/>
              </w:rPr>
            </w:pPr>
            <w:r>
              <w:rPr>
                <w:rFonts w:hint="default" w:ascii="Calibri" w:hAnsi="Calibri" w:eastAsia="Arial" w:cs="Calibri"/>
                <w:sz w:val="21"/>
                <w:szCs w:val="21"/>
              </w:rPr>
              <w:t>Green</w:t>
            </w:r>
          </w:p>
        </w:tc>
        <w:tc>
          <w:tcPr>
            <w:tcW w:w="2000" w:type="dxa"/>
            <w:tcBorders>
              <w:top w:val="single" w:color="2B2B2B" w:sz="6" w:space="0"/>
              <w:left w:val="single" w:color="2B2B2B" w:sz="6" w:space="0"/>
              <w:bottom w:val="single" w:color="2B2B2B" w:sz="6" w:space="0"/>
              <w:right w:val="single" w:color="2B2B2B" w:sz="6" w:space="0"/>
            </w:tcBorders>
            <w:shd w:val="clear" w:color="auto" w:fill="008000"/>
            <w:tcMar>
              <w:top w:w="60" w:type="dxa"/>
              <w:left w:w="120" w:type="dxa"/>
              <w:bottom w:w="60" w:type="dxa"/>
              <w:right w:w="120" w:type="dxa"/>
            </w:tcMar>
          </w:tcPr>
          <w:p w14:paraId="300C483B">
            <w:pPr>
              <w:jc w:val="center"/>
              <w:rPr>
                <w:rFonts w:hint="default" w:ascii="Calibri" w:hAnsi="Calibri" w:cs="Calibri"/>
              </w:rPr>
            </w:pPr>
            <w:r>
              <w:rPr>
                <w:rFonts w:hint="default" w:ascii="Calibri" w:hAnsi="Calibri" w:cs="Calibri"/>
                <w:color w:val="008000"/>
                <w:sz w:val="21"/>
                <w:szCs w:val="21"/>
              </w:rPr>
              <w:t xml:space="preserve">  </w:t>
            </w:r>
          </w:p>
        </w:tc>
      </w:tr>
      <w:tr w14:paraId="3BEC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3F3D379A">
            <w:pPr>
              <w:jc w:val="center"/>
              <w:rPr>
                <w:rFonts w:hint="default" w:ascii="Calibri" w:hAnsi="Calibri" w:cs="Calibri"/>
              </w:rPr>
            </w:pPr>
            <w:r>
              <w:rPr>
                <w:rFonts w:hint="default" w:ascii="Calibri" w:hAnsi="Calibri" w:eastAsia="Arial" w:cs="Calibri"/>
                <w:b/>
                <w:bCs/>
                <w:sz w:val="21"/>
                <w:szCs w:val="21"/>
              </w:rPr>
              <w:t>7</w:t>
            </w:r>
          </w:p>
        </w:tc>
        <w:tc>
          <w:tcPr>
            <w:tcW w:w="6360" w:type="dxa"/>
            <w:tcBorders>
              <w:top w:val="single" w:color="2B2B2B" w:sz="6" w:space="0"/>
              <w:left w:val="single" w:color="2B2B2B" w:sz="6" w:space="0"/>
              <w:bottom w:val="single" w:color="2B2B2B" w:sz="6" w:space="0"/>
              <w:right w:val="single" w:color="2B2B2B" w:sz="6" w:space="0"/>
            </w:tcBorders>
            <w:shd w:val="clear" w:color="auto" w:fill="FFFFFF"/>
            <w:tcMar>
              <w:top w:w="60" w:type="dxa"/>
              <w:left w:w="120" w:type="dxa"/>
              <w:bottom w:w="60" w:type="dxa"/>
              <w:right w:w="120" w:type="dxa"/>
            </w:tcMar>
          </w:tcPr>
          <w:p w14:paraId="729C35EB">
            <w:pPr>
              <w:rPr>
                <w:rFonts w:hint="default" w:ascii="Calibri" w:hAnsi="Calibri" w:cs="Calibri"/>
              </w:rPr>
            </w:pPr>
            <w:r>
              <w:rPr>
                <w:rFonts w:hint="default" w:ascii="Calibri" w:hAnsi="Calibri" w:eastAsia="Arial" w:cs="Calibri"/>
                <w:sz w:val="21"/>
                <w:szCs w:val="21"/>
              </w:rPr>
              <w:t>White-Brown</w:t>
            </w:r>
          </w:p>
        </w:tc>
        <w:tc>
          <w:tcPr>
            <w:tcW w:w="2000" w:type="dxa"/>
            <w:tcBorders>
              <w:top w:val="single" w:color="2B2B2B" w:sz="6" w:space="0"/>
              <w:left w:val="single" w:color="2B2B2B" w:sz="6" w:space="0"/>
              <w:bottom w:val="single" w:color="2B2B2B" w:sz="6" w:space="0"/>
              <w:right w:val="single" w:color="2B2B2B" w:sz="6" w:space="0"/>
            </w:tcBorders>
            <w:shd w:val="clear" w:color="auto" w:fill="D2B48C"/>
            <w:tcMar>
              <w:top w:w="60" w:type="dxa"/>
              <w:left w:w="120" w:type="dxa"/>
              <w:bottom w:w="60" w:type="dxa"/>
              <w:right w:w="120" w:type="dxa"/>
            </w:tcMar>
          </w:tcPr>
          <w:p w14:paraId="23D0C9BD">
            <w:pPr>
              <w:jc w:val="center"/>
              <w:rPr>
                <w:rFonts w:hint="default" w:ascii="Calibri" w:hAnsi="Calibri" w:cs="Calibri"/>
              </w:rPr>
            </w:pPr>
            <w:r>
              <w:rPr>
                <w:rFonts w:hint="default" w:ascii="Calibri" w:hAnsi="Calibri" w:cs="Calibri"/>
                <w:color w:val="D2B48C"/>
                <w:sz w:val="21"/>
                <w:szCs w:val="21"/>
              </w:rPr>
              <w:t xml:space="preserve">  </w:t>
            </w:r>
          </w:p>
        </w:tc>
      </w:tr>
      <w:tr w14:paraId="6960E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0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14FFE6DC">
            <w:pPr>
              <w:jc w:val="center"/>
              <w:rPr>
                <w:rFonts w:hint="default" w:ascii="Calibri" w:hAnsi="Calibri" w:cs="Calibri"/>
              </w:rPr>
            </w:pPr>
            <w:r>
              <w:rPr>
                <w:rFonts w:hint="default" w:ascii="Calibri" w:hAnsi="Calibri" w:eastAsia="Arial" w:cs="Calibri"/>
                <w:b/>
                <w:bCs/>
                <w:sz w:val="21"/>
                <w:szCs w:val="21"/>
              </w:rPr>
              <w:t>8</w:t>
            </w:r>
          </w:p>
        </w:tc>
        <w:tc>
          <w:tcPr>
            <w:tcW w:w="6360" w:type="dxa"/>
            <w:tcBorders>
              <w:top w:val="single" w:color="2B2B2B" w:sz="6" w:space="0"/>
              <w:left w:val="single" w:color="2B2B2B" w:sz="6" w:space="0"/>
              <w:bottom w:val="single" w:color="2B2B2B" w:sz="6" w:space="0"/>
              <w:right w:val="single" w:color="2B2B2B" w:sz="6" w:space="0"/>
            </w:tcBorders>
            <w:shd w:val="clear" w:color="auto" w:fill="F2F2F2"/>
            <w:tcMar>
              <w:top w:w="60" w:type="dxa"/>
              <w:left w:w="120" w:type="dxa"/>
              <w:bottom w:w="60" w:type="dxa"/>
              <w:right w:w="120" w:type="dxa"/>
            </w:tcMar>
          </w:tcPr>
          <w:p w14:paraId="2B3FD558">
            <w:pPr>
              <w:rPr>
                <w:rFonts w:hint="default" w:ascii="Calibri" w:hAnsi="Calibri" w:cs="Calibri"/>
              </w:rPr>
            </w:pPr>
            <w:r>
              <w:rPr>
                <w:rFonts w:hint="default" w:ascii="Calibri" w:hAnsi="Calibri" w:eastAsia="Arial" w:cs="Calibri"/>
                <w:sz w:val="21"/>
                <w:szCs w:val="21"/>
              </w:rPr>
              <w:t>Brown</w:t>
            </w:r>
          </w:p>
        </w:tc>
        <w:tc>
          <w:tcPr>
            <w:tcW w:w="2000" w:type="dxa"/>
            <w:tcBorders>
              <w:top w:val="single" w:color="2B2B2B" w:sz="6" w:space="0"/>
              <w:left w:val="single" w:color="2B2B2B" w:sz="6" w:space="0"/>
              <w:bottom w:val="single" w:color="2B2B2B" w:sz="6" w:space="0"/>
              <w:right w:val="single" w:color="2B2B2B" w:sz="6" w:space="0"/>
            </w:tcBorders>
            <w:shd w:val="clear" w:color="auto" w:fill="8B4513"/>
            <w:tcMar>
              <w:top w:w="60" w:type="dxa"/>
              <w:left w:w="120" w:type="dxa"/>
              <w:bottom w:w="60" w:type="dxa"/>
              <w:right w:w="120" w:type="dxa"/>
            </w:tcMar>
          </w:tcPr>
          <w:p w14:paraId="05661C77">
            <w:pPr>
              <w:jc w:val="center"/>
              <w:rPr>
                <w:rFonts w:hint="default" w:ascii="Calibri" w:hAnsi="Calibri" w:cs="Calibri"/>
              </w:rPr>
            </w:pPr>
            <w:r>
              <w:rPr>
                <w:rFonts w:hint="default" w:ascii="Calibri" w:hAnsi="Calibri" w:cs="Calibri"/>
                <w:color w:val="8B4513"/>
                <w:sz w:val="21"/>
                <w:szCs w:val="21"/>
              </w:rPr>
              <w:t xml:space="preserve">  </w:t>
            </w:r>
          </w:p>
        </w:tc>
      </w:tr>
    </w:tbl>
    <w:p w14:paraId="7A79F8DD">
      <w:pPr>
        <w:spacing w:after="200"/>
        <w:rPr>
          <w:rFonts w:hint="default" w:ascii="Calibri" w:hAnsi="Calibri" w:cs="Calibri"/>
        </w:rPr>
      </w:pPr>
    </w:p>
    <w:p w14:paraId="2EA9BC05">
      <w:pPr>
        <w:spacing w:before="100" w:after="60"/>
        <w:jc w:val="center"/>
        <w:rPr>
          <w:rFonts w:hint="default" w:ascii="Calibri" w:hAnsi="Calibri" w:cs="Calibri"/>
        </w:rPr>
      </w:pPr>
      <w:r>
        <w:rPr>
          <w:rFonts w:hint="default" w:ascii="Calibri" w:hAnsi="Calibri" w:cs="Calibri"/>
        </w:rPr>
        <w:drawing>
          <wp:inline distT="0" distB="0" distL="0" distR="0">
            <wp:extent cx="2476500" cy="3276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2476500" cy="3276600"/>
                    </a:xfrm>
                    <a:prstGeom prst="rect">
                      <a:avLst/>
                    </a:prstGeom>
                  </pic:spPr>
                </pic:pic>
              </a:graphicData>
            </a:graphic>
          </wp:inline>
        </w:drawing>
      </w:r>
      <w:bookmarkStart w:id="0" w:name="_GoBack"/>
      <w:bookmarkEnd w:id="0"/>
    </w:p>
    <w:p w14:paraId="124D5931">
      <w:pPr>
        <w:spacing w:before="60" w:after="200"/>
        <w:jc w:val="center"/>
        <w:rPr>
          <w:rFonts w:hint="default" w:ascii="Calibri" w:hAnsi="Calibri" w:cs="Calibri"/>
        </w:rPr>
      </w:pPr>
      <w:r>
        <w:rPr>
          <w:rFonts w:hint="default" w:ascii="Calibri" w:hAnsi="Calibri" w:eastAsia="Arial" w:cs="Calibri"/>
          <w:i/>
          <w:iCs/>
          <w:color w:val="595959"/>
          <w:sz w:val="20"/>
          <w:szCs w:val="20"/>
        </w:rPr>
        <w:t>Figure 4: Reference diagram mapping the colour codes for both T568A and T568B standards.</w:t>
      </w:r>
    </w:p>
    <w:p w14:paraId="1396F3DB">
      <w:pPr>
        <w:pStyle w:val="3"/>
        <w:spacing w:before="280" w:after="140"/>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pPr>
    </w:p>
    <w:p w14:paraId="28EFBAF4">
      <w:pPr>
        <w:pStyle w:val="3"/>
        <w:spacing w:before="280" w:after="140"/>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pPr>
    </w:p>
    <w:p w14:paraId="5922AE14">
      <w:pPr>
        <w:pStyle w:val="3"/>
        <w:spacing w:before="280" w:after="140"/>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pPr>
    </w:p>
    <w:p w14:paraId="509924CE">
      <w:pPr>
        <w:pStyle w:val="3"/>
        <w:spacing w:before="280" w:after="140"/>
        <w:rPr>
          <w:rFonts w:hint="default" w:ascii="Calibri" w:hAnsi="Calibri" w:cs="Calibri"/>
          <w:color w:val="808080" w:themeColor="text1" w:themeTint="80"/>
          <w14:textFill>
            <w14:solidFill>
              <w14:schemeClr w14:val="tx1">
                <w14:lumMod w14:val="50000"/>
                <w14:lumOff w14:val="50000"/>
              </w14:schemeClr>
            </w14:solidFill>
          </w14:textFill>
        </w:rPr>
      </w:pPr>
      <w:r>
        <w:rPr>
          <w:rFonts w:hint="default" w:ascii="Calibri" w:hAnsi="Calibri" w:eastAsia="Arial" w:cs="Calibri"/>
          <w:b/>
          <w:bCs/>
          <w:color w:val="808080" w:themeColor="text1" w:themeTint="80"/>
          <w:sz w:val="26"/>
          <w:szCs w:val="26"/>
          <w14:textFill>
            <w14:solidFill>
              <w14:schemeClr w14:val="tx1">
                <w14:lumMod w14:val="50000"/>
                <w14:lumOff w14:val="50000"/>
              </w14:schemeClr>
            </w14:solidFill>
          </w14:textFill>
        </w:rPr>
        <w:t>Execution Results</w:t>
      </w:r>
    </w:p>
    <w:p w14:paraId="400A85FF">
      <w:pPr>
        <w:spacing w:after="160"/>
        <w:rPr>
          <w:rFonts w:hint="default" w:ascii="Calibri" w:hAnsi="Calibri" w:cs="Calibri"/>
        </w:rPr>
      </w:pPr>
      <w:r>
        <w:rPr>
          <w:rFonts w:hint="default" w:ascii="Calibri" w:hAnsi="Calibri" w:eastAsia="Arial" w:cs="Calibri"/>
          <w:sz w:val="22"/>
          <w:szCs w:val="22"/>
        </w:rPr>
        <w:t>During the physical execution, the outer jacket of the Ethernet cable was stripped using the wire stripper tool. The four internal twisted pairs were carefully separated, untwisted, straightened, and perfectly aligned according to the T568B colour sequence shown above.</w:t>
      </w:r>
    </w:p>
    <w:p w14:paraId="0390E287">
      <w:pPr>
        <w:spacing w:after="120"/>
        <w:rPr>
          <w:rFonts w:hint="default" w:ascii="Calibri" w:hAnsi="Calibri" w:cs="Calibri"/>
        </w:rPr>
      </w:pPr>
    </w:p>
    <w:p w14:paraId="083D1DF2">
      <w:pPr>
        <w:spacing w:before="100" w:after="60"/>
        <w:jc w:val="center"/>
        <w:rPr>
          <w:rFonts w:hint="default" w:ascii="Calibri" w:hAnsi="Calibri" w:cs="Calibri"/>
        </w:rPr>
      </w:pPr>
      <w:r>
        <w:rPr>
          <w:rFonts w:hint="default" w:ascii="Calibri" w:hAnsi="Calibri" w:cs="Calibri"/>
        </w:rPr>
        <w:drawing>
          <wp:inline distT="0" distB="0" distL="0" distR="0">
            <wp:extent cx="4000500" cy="2676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000500" cy="2676525"/>
                    </a:xfrm>
                    <a:prstGeom prst="rect">
                      <a:avLst/>
                    </a:prstGeom>
                  </pic:spPr>
                </pic:pic>
              </a:graphicData>
            </a:graphic>
          </wp:inline>
        </w:drawing>
      </w:r>
    </w:p>
    <w:p w14:paraId="3D070580">
      <w:pPr>
        <w:spacing w:before="60" w:after="200"/>
        <w:jc w:val="center"/>
        <w:rPr>
          <w:rFonts w:hint="default" w:ascii="Calibri" w:hAnsi="Calibri" w:cs="Calibri"/>
        </w:rPr>
      </w:pPr>
      <w:r>
        <w:rPr>
          <w:rFonts w:hint="default" w:ascii="Calibri" w:hAnsi="Calibri" w:eastAsia="Arial" w:cs="Calibri"/>
          <w:i/>
          <w:iCs/>
          <w:color w:val="595959"/>
          <w:sz w:val="20"/>
          <w:szCs w:val="20"/>
        </w:rPr>
        <w:t>Figure 5: Internal copper wires stripped, untwisted, and aligned left-to-right following the T568B specification.</w:t>
      </w:r>
    </w:p>
    <w:p w14:paraId="752EC782">
      <w:pPr>
        <w:spacing w:after="160"/>
        <w:rPr>
          <w:rFonts w:hint="default" w:ascii="Calibri" w:hAnsi="Calibri" w:cs="Calibri"/>
        </w:rPr>
      </w:pPr>
      <w:r>
        <w:rPr>
          <w:rFonts w:hint="default" w:ascii="Calibri" w:hAnsi="Calibri" w:eastAsia="Arial" w:cs="Calibri"/>
          <w:sz w:val="22"/>
          <w:szCs w:val="22"/>
        </w:rPr>
        <w:t>The aligned wires were then trimmed flush and inserted into the RJ-45 modular plug, ensuring the outer PVC jacket was seated securely inside the connector boot for proper strain relief. The crimping tool was then used to lock the pins into the copper conductors.</w:t>
      </w:r>
    </w:p>
    <w:p w14:paraId="18F2DE60">
      <w:pPr>
        <w:spacing w:after="160"/>
        <w:rPr>
          <w:rFonts w:hint="default" w:ascii="Calibri" w:hAnsi="Calibri" w:cs="Calibri"/>
        </w:rPr>
      </w:pPr>
      <w:r>
        <w:rPr>
          <w:rFonts w:hint="default" w:ascii="Calibri" w:hAnsi="Calibri" w:eastAsia="Arial" w:cs="Calibri"/>
          <w:sz w:val="22"/>
          <w:szCs w:val="22"/>
        </w:rPr>
        <w:t>Once both ends were securely crimped, the cable was connected to the Master and Remote ports of the LAN cable tester to verify electrical continuity.</w:t>
      </w:r>
    </w:p>
    <w:p w14:paraId="34364D2F">
      <w:pPr>
        <w:spacing w:after="120"/>
        <w:rPr>
          <w:rFonts w:hint="default" w:ascii="Calibri" w:hAnsi="Calibri" w:cs="Calibri"/>
        </w:rPr>
      </w:pPr>
    </w:p>
    <w:p w14:paraId="56286929">
      <w:pPr>
        <w:spacing w:before="100" w:after="60"/>
        <w:jc w:val="center"/>
        <w:rPr>
          <w:rFonts w:hint="default" w:ascii="Calibri" w:hAnsi="Calibri" w:cs="Calibri"/>
        </w:rPr>
      </w:pPr>
    </w:p>
    <w:p w14:paraId="729BC418">
      <w:pPr>
        <w:spacing w:before="100" w:after="60"/>
        <w:jc w:val="both"/>
        <w:rPr>
          <w:rFonts w:hint="default" w:ascii="Calibri" w:hAnsi="Calibri" w:cs="Calibri"/>
        </w:rPr>
      </w:pPr>
    </w:p>
    <w:p w14:paraId="63C29665">
      <w:pPr>
        <w:spacing w:before="100" w:after="60"/>
        <w:jc w:val="both"/>
        <w:rPr>
          <w:rFonts w:hint="default" w:ascii="Calibri" w:hAnsi="Calibri" w:cs="Calibri"/>
        </w:rPr>
      </w:pPr>
    </w:p>
    <w:p w14:paraId="38F59362">
      <w:pPr>
        <w:spacing w:before="100" w:after="60"/>
        <w:jc w:val="both"/>
        <w:rPr>
          <w:rFonts w:hint="default" w:ascii="Calibri" w:hAnsi="Calibri" w:cs="Calibri"/>
        </w:rPr>
      </w:pPr>
    </w:p>
    <w:p w14:paraId="285BFADA">
      <w:pPr>
        <w:spacing w:before="100" w:after="60"/>
        <w:jc w:val="both"/>
        <w:rPr>
          <w:rFonts w:hint="default" w:ascii="Calibri" w:hAnsi="Calibri" w:cs="Calibri"/>
        </w:rPr>
      </w:pPr>
    </w:p>
    <w:p w14:paraId="2DDD0812">
      <w:pPr>
        <w:spacing w:before="100" w:after="60"/>
        <w:jc w:val="both"/>
        <w:rPr>
          <w:rFonts w:hint="default" w:ascii="Calibri" w:hAnsi="Calibri" w:cs="Calibri"/>
        </w:rPr>
      </w:pPr>
    </w:p>
    <w:p w14:paraId="25A9C557">
      <w:pPr>
        <w:spacing w:before="100" w:after="60"/>
        <w:jc w:val="both"/>
        <w:rPr>
          <w:rFonts w:hint="default" w:ascii="Calibri" w:hAnsi="Calibri" w:cs="Calibri"/>
        </w:rPr>
      </w:pPr>
    </w:p>
    <w:p w14:paraId="51F2A4D6">
      <w:pPr>
        <w:spacing w:before="100" w:after="60"/>
        <w:jc w:val="both"/>
        <w:rPr>
          <w:rFonts w:hint="default" w:ascii="Calibri" w:hAnsi="Calibri" w:cs="Calibri"/>
        </w:rPr>
      </w:pPr>
    </w:p>
    <w:p w14:paraId="25CA98A9">
      <w:pPr>
        <w:spacing w:before="100" w:after="60"/>
        <w:jc w:val="both"/>
        <w:rPr>
          <w:rFonts w:hint="default" w:ascii="Calibri" w:hAnsi="Calibri" w:cs="Calibri"/>
        </w:rPr>
      </w:pPr>
    </w:p>
    <w:p w14:paraId="14EBACB3">
      <w:pPr>
        <w:spacing w:before="100" w:after="60"/>
        <w:jc w:val="both"/>
        <w:rPr>
          <w:rFonts w:hint="default" w:ascii="Calibri" w:hAnsi="Calibri" w:cs="Calibri"/>
        </w:rPr>
      </w:pPr>
    </w:p>
    <w:p w14:paraId="67BF2473">
      <w:pPr>
        <w:spacing w:before="100" w:after="60"/>
        <w:jc w:val="both"/>
        <w:rPr>
          <w:rFonts w:hint="default" w:ascii="Calibri" w:hAnsi="Calibri" w:cs="Calibri"/>
        </w:rPr>
      </w:pPr>
    </w:p>
    <w:p w14:paraId="7B087A25">
      <w:pPr>
        <w:spacing w:before="100" w:after="60"/>
        <w:jc w:val="both"/>
        <w:rPr>
          <w:rFonts w:hint="default" w:ascii="Calibri" w:hAnsi="Calibri" w:cs="Calibri"/>
        </w:rPr>
      </w:pPr>
    </w:p>
    <w:p w14:paraId="1898CE8E">
      <w:pPr>
        <w:spacing w:before="100" w:after="60"/>
        <w:jc w:val="both"/>
        <w:rPr>
          <w:rFonts w:hint="default" w:ascii="Calibri" w:hAnsi="Calibri" w:cs="Calibri"/>
        </w:rPr>
      </w:pPr>
    </w:p>
    <w:p w14:paraId="42DC8F4E">
      <w:pPr>
        <w:spacing w:before="100" w:after="60"/>
        <w:jc w:val="center"/>
        <w:rPr>
          <w:rFonts w:hint="default" w:ascii="Calibri" w:hAnsi="Calibri" w:cs="Calibri"/>
        </w:rPr>
      </w:pPr>
      <w:r>
        <w:rPr>
          <w:rFonts w:hint="default" w:ascii="Calibri" w:hAnsi="Calibri" w:cs="Calibri"/>
        </w:rPr>
        <w:drawing>
          <wp:inline distT="0" distB="0" distL="0" distR="0">
            <wp:extent cx="3619500" cy="30194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2"/>
                    <a:srcRect/>
                    <a:stretch>
                      <a:fillRect/>
                    </a:stretch>
                  </pic:blipFill>
                  <pic:spPr>
                    <a:xfrm>
                      <a:off x="0" y="0"/>
                      <a:ext cx="3619500" cy="3019425"/>
                    </a:xfrm>
                    <a:prstGeom prst="rect">
                      <a:avLst/>
                    </a:prstGeom>
                  </pic:spPr>
                </pic:pic>
              </a:graphicData>
            </a:graphic>
          </wp:inline>
        </w:drawing>
      </w:r>
    </w:p>
    <w:p w14:paraId="4A018E4D">
      <w:pPr>
        <w:spacing w:before="60" w:after="200"/>
        <w:jc w:val="center"/>
        <w:rPr>
          <w:rFonts w:hint="default" w:ascii="Calibri" w:hAnsi="Calibri" w:cs="Calibri"/>
        </w:rPr>
      </w:pPr>
      <w:r>
        <w:rPr>
          <w:rFonts w:hint="default" w:ascii="Calibri" w:hAnsi="Calibri" w:eastAsia="Arial" w:cs="Calibri"/>
          <w:i/>
          <w:iCs/>
          <w:color w:val="595959"/>
          <w:sz w:val="20"/>
          <w:szCs w:val="20"/>
        </w:rPr>
        <w:t>Figure 6: Continuity verification demonstrating successful end-to-end signal transmission across all 8 pins.</w:t>
      </w:r>
    </w:p>
    <w:p w14:paraId="6E8061B8">
      <w:pPr>
        <w:spacing w:after="240"/>
        <w:rPr>
          <w:rFonts w:hint="default" w:ascii="Calibri" w:hAnsi="Calibri" w:cs="Calibri"/>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24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2B2B2B"/>
            <w:tcMar>
              <w:top w:w="100" w:type="dxa"/>
              <w:left w:w="160" w:type="dxa"/>
              <w:bottom w:w="100" w:type="dxa"/>
              <w:right w:w="160" w:type="dxa"/>
            </w:tcMar>
          </w:tcPr>
          <w:p w14:paraId="283B2F4C">
            <w:pPr>
              <w:jc w:val="center"/>
              <w:rPr>
                <w:rFonts w:hint="default" w:ascii="Calibri" w:hAnsi="Calibri" w:cs="Calibri"/>
              </w:rPr>
            </w:pPr>
            <w:r>
              <w:rPr>
                <w:rFonts w:hint="default" w:ascii="Calibri" w:hAnsi="Calibri" w:eastAsia="Arial" w:cs="Calibri"/>
                <w:b/>
                <w:bCs/>
                <w:color w:val="FFFFFF"/>
                <w:sz w:val="22"/>
                <w:szCs w:val="22"/>
              </w:rPr>
              <w:t>Execution Summary</w:t>
            </w:r>
          </w:p>
        </w:tc>
      </w:tr>
      <w:tr w14:paraId="7B9F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60" w:type="dxa"/>
              <w:bottom w:w="100" w:type="dxa"/>
              <w:right w:w="160" w:type="dxa"/>
            </w:tcMar>
          </w:tcPr>
          <w:p w14:paraId="7515518F">
            <w:pPr>
              <w:rPr>
                <w:rFonts w:hint="default" w:ascii="Calibri" w:hAnsi="Calibri" w:cs="Calibri"/>
              </w:rPr>
            </w:pPr>
            <w:r>
              <w:rPr>
                <w:rFonts w:hint="default" w:ascii="Calibri" w:hAnsi="Calibri" w:eastAsia="Arial" w:cs="Calibri"/>
                <w:sz w:val="21"/>
                <w:szCs w:val="21"/>
              </w:rPr>
              <w:t>Cable Type: Straight-Through (T568B ↔ T568B)</w:t>
            </w:r>
          </w:p>
        </w:tc>
      </w:tr>
      <w:tr w14:paraId="53DA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60" w:type="dxa"/>
              <w:bottom w:w="100" w:type="dxa"/>
              <w:right w:w="160" w:type="dxa"/>
            </w:tcMar>
          </w:tcPr>
          <w:p w14:paraId="1F850165">
            <w:pPr>
              <w:rPr>
                <w:rFonts w:hint="default" w:ascii="Calibri" w:hAnsi="Calibri" w:cs="Calibri"/>
              </w:rPr>
            </w:pPr>
            <w:r>
              <w:rPr>
                <w:rFonts w:hint="default" w:ascii="Calibri" w:hAnsi="Calibri" w:eastAsia="Arial" w:cs="Calibri"/>
                <w:sz w:val="21"/>
                <w:szCs w:val="21"/>
              </w:rPr>
              <w:t>Reason: Roll number ends in odd digit — Straight-Through standard applied.</w:t>
            </w:r>
          </w:p>
        </w:tc>
      </w:tr>
      <w:tr w14:paraId="4AF6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60" w:type="dxa"/>
              <w:bottom w:w="100" w:type="dxa"/>
              <w:right w:w="160" w:type="dxa"/>
            </w:tcMar>
          </w:tcPr>
          <w:p w14:paraId="782D170A">
            <w:pPr>
              <w:rPr>
                <w:rFonts w:hint="default" w:ascii="Calibri" w:hAnsi="Calibri" w:cs="Calibri"/>
              </w:rPr>
            </w:pPr>
            <w:r>
              <w:rPr>
                <w:rFonts w:hint="default" w:ascii="Calibri" w:hAnsi="Calibri" w:eastAsia="Arial" w:cs="Calibri"/>
                <w:sz w:val="21"/>
                <w:szCs w:val="21"/>
              </w:rPr>
              <w:t>Stripping Tool: Wire Stripper — outer PVC jacket removed cleanly without conductor damage.</w:t>
            </w:r>
          </w:p>
        </w:tc>
      </w:tr>
      <w:tr w14:paraId="07CC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tcMar>
              <w:top w:w="100" w:type="dxa"/>
              <w:left w:w="160" w:type="dxa"/>
              <w:bottom w:w="100" w:type="dxa"/>
              <w:right w:w="160" w:type="dxa"/>
            </w:tcMar>
          </w:tcPr>
          <w:p w14:paraId="25947CAC">
            <w:pPr>
              <w:rPr>
                <w:rFonts w:hint="default" w:ascii="Calibri" w:hAnsi="Calibri" w:cs="Calibri"/>
              </w:rPr>
            </w:pPr>
            <w:r>
              <w:rPr>
                <w:rFonts w:hint="default" w:ascii="Calibri" w:hAnsi="Calibri" w:eastAsia="Arial" w:cs="Calibri"/>
                <w:sz w:val="21"/>
                <w:szCs w:val="21"/>
              </w:rPr>
              <w:t>Crimping: RJ-45 pins locked into copper conductors; jacket seated for strain relief.</w:t>
            </w:r>
          </w:p>
        </w:tc>
      </w:tr>
      <w:tr w14:paraId="0FFE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2B2B2B" w:sz="6" w:space="0"/>
              <w:left w:val="single" w:color="2B2B2B" w:sz="6" w:space="0"/>
              <w:bottom w:val="single" w:color="2B2B2B" w:sz="6" w:space="0"/>
              <w:right w:val="single" w:color="2B2B2B" w:sz="6" w:space="0"/>
            </w:tcBorders>
            <w:shd w:val="clear" w:color="auto" w:fill="F2F2F2"/>
            <w:tcMar>
              <w:top w:w="100" w:type="dxa"/>
              <w:left w:w="160" w:type="dxa"/>
              <w:bottom w:w="100" w:type="dxa"/>
              <w:right w:w="160" w:type="dxa"/>
            </w:tcMar>
          </w:tcPr>
          <w:p w14:paraId="30106BEE">
            <w:pPr>
              <w:rPr>
                <w:rFonts w:hint="default" w:ascii="Calibri" w:hAnsi="Calibri" w:cs="Calibri"/>
              </w:rPr>
            </w:pPr>
            <w:r>
              <w:rPr>
                <w:rFonts w:hint="default" w:ascii="Calibri" w:hAnsi="Calibri" w:eastAsia="Arial" w:cs="Calibri"/>
                <w:sz w:val="21"/>
                <w:szCs w:val="21"/>
              </w:rPr>
              <w:t>Verification: LAN Cable Tester confirmed pin-to-pin continuity across all 8 conductors.</w:t>
            </w:r>
          </w:p>
        </w:tc>
      </w:tr>
    </w:tbl>
    <w:p w14:paraId="3F028413">
      <w:pPr>
        <w:rPr>
          <w:rFonts w:hint="default" w:ascii="Calibri" w:hAnsi="Calibri" w:cs="Calibri"/>
        </w:rPr>
      </w:pPr>
    </w:p>
    <w:sectPr>
      <w:pgSz w:w="12240" w:h="15840"/>
      <w:pgMar w:top="1440" w:right="1440" w:bottom="1440" w:left="1440"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B17630D"/>
    <w:rsid w:val="38EB24F1"/>
    <w:rsid w:val="3D8A670D"/>
    <w:rsid w:val="48C736F2"/>
    <w:rsid w:val="5951093B"/>
    <w:rsid w:val="78BB101F"/>
    <w:rsid w:val="7AF50173"/>
    <w:rsid w:val="7E377B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597</Words>
  <Characters>3445</Characters>
  <TotalTime>5</TotalTime>
  <ScaleCrop>false</ScaleCrop>
  <LinksUpToDate>false</LinksUpToDate>
  <CharactersWithSpaces>3979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2026-07-04T13:17:00Z</dcterms:created>
  <dc:creator>Un-named</dc:creator>
  <cp:lastModifiedBy>Raza Javaid</cp:lastModifiedBy>
  <dcterms:modified xsi:type="dcterms:W3CDTF">2026-07-04T13:49:10Z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1033-12.1.0.26880</vt:lpwstr>
  </property>
  <property fmtid="{D5CDD505-2E9C-101B-9397-08002B2CF9AE}" pid="4" name="ICV">
    <vt:lpwstr>E618C66B3415412A93ED39B00352EF46_12</vt:lpwstr>
  </property>
</Properties>
</file>