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Four Seasons in Miami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2026-04-15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2026-01-09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2025-12-07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2026-01-22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2026-02-03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2025-12-23</w:t>
            </w:r>
          </w:p>
        </w:tc>
        <w:tc>
          <w:p>
            <w:r>
              <w:t>110.0</w:t>
            </w:r>
          </w:p>
        </w:tc>
      </w:tr>
      <w:tr>
        <w:tc>
          <w:p>
            <w:r>
              <w:t>2026-04-16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2026-01-01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2026-04-20</w:t>
            </w:r>
          </w:p>
        </w:tc>
        <w:tc>
          <w:p>
            <w:r>
              <w:t>114.0</w:t>
            </w:r>
          </w:p>
        </w:tc>
      </w:tr>
      <w:tr>
        <w:tc>
          <w:p>
            <w:r>
              <w:t>2026-02-22</w:t>
            </w:r>
          </w:p>
        </w:tc>
        <w:tc>
          <w:p>
            <w:r>
              <w:t>118.0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2025-11-03T21:09:33Z</dcterms:created>
  <dc:creator>Apache POI</dc:creator>
</cp:coreProperties>
</file>