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St. Regis Hotel in Los Angeles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2026-01-11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2025-12-01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2026-03-26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2026-01-18</w:t>
            </w:r>
          </w:p>
        </w:tc>
        <w:tc>
          <w:p>
            <w:r>
              <w:t>104.0</w:t>
            </w:r>
          </w:p>
        </w:tc>
      </w:tr>
      <w:tr>
        <w:tc>
          <w:p>
            <w:r>
              <w:t>2026-02-04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2026-03-09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2026-04-13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2026-03-02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2025-11-21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2025-12-17</w:t>
            </w:r>
          </w:p>
        </w:tc>
        <w:tc>
          <w:p>
            <w:r>
              <w:t>111.0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2025-11-03T23:57:31Z</dcterms:created>
  <dc:creator>Apache POI</dc:creator>
</cp:coreProperties>
</file>