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104F" w:rsidRPr="000B104F" w:rsidRDefault="000B104F" w:rsidP="0029480E">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0B104F">
        <w:rPr>
          <w:rFonts w:ascii="Times New Roman" w:eastAsia="Times New Roman" w:hAnsi="Times New Roman" w:cs="Times New Roman"/>
          <w:b/>
          <w:bCs/>
          <w:kern w:val="36"/>
          <w:sz w:val="24"/>
          <w:szCs w:val="24"/>
        </w:rPr>
        <w:t>INTERNATIONAL TAMU (GURUNG) COUNCIL (ITC)</w:t>
      </w:r>
    </w:p>
    <w:p w:rsidR="000B104F" w:rsidRPr="000B104F" w:rsidRDefault="000B104F" w:rsidP="0029480E">
      <w:pPr>
        <w:spacing w:before="100" w:beforeAutospacing="1" w:after="100" w:afterAutospacing="1" w:line="240" w:lineRule="auto"/>
        <w:jc w:val="center"/>
        <w:outlineLvl w:val="2"/>
        <w:rPr>
          <w:rFonts w:ascii="Times New Roman" w:eastAsia="Times New Roman" w:hAnsi="Times New Roman" w:cs="Times New Roman"/>
          <w:b/>
          <w:bCs/>
          <w:sz w:val="24"/>
          <w:szCs w:val="24"/>
        </w:rPr>
      </w:pPr>
      <w:r w:rsidRPr="000B104F">
        <w:rPr>
          <w:rFonts w:ascii="Times New Roman" w:eastAsia="Times New Roman" w:hAnsi="Times New Roman" w:cs="Times New Roman"/>
          <w:b/>
          <w:bCs/>
          <w:sz w:val="24"/>
          <w:szCs w:val="24"/>
        </w:rPr>
        <w:t>Secretariat</w:t>
      </w:r>
    </w:p>
    <w:p w:rsidR="000B104F" w:rsidRPr="000B104F" w:rsidRDefault="000B104F" w:rsidP="0029480E">
      <w:pPr>
        <w:spacing w:before="100" w:beforeAutospacing="1" w:after="100" w:afterAutospacing="1" w:line="240" w:lineRule="auto"/>
        <w:jc w:val="center"/>
        <w:rPr>
          <w:rFonts w:ascii="Times New Roman" w:eastAsia="Times New Roman" w:hAnsi="Times New Roman" w:cs="Times New Roman"/>
          <w:sz w:val="24"/>
          <w:szCs w:val="24"/>
        </w:rPr>
      </w:pPr>
      <w:r w:rsidRPr="000B104F">
        <w:rPr>
          <w:rFonts w:ascii="Times New Roman" w:eastAsia="Times New Roman" w:hAnsi="Times New Roman" w:cs="Times New Roman"/>
          <w:b/>
          <w:bCs/>
          <w:sz w:val="24"/>
          <w:szCs w:val="24"/>
        </w:rPr>
        <w:t>Kathmandu, Nepal</w:t>
      </w:r>
    </w:p>
    <w:p w:rsidR="000B104F" w:rsidRPr="000B104F" w:rsidRDefault="000B104F" w:rsidP="0029480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0B104F">
        <w:rPr>
          <w:rFonts w:ascii="Times New Roman" w:eastAsia="Times New Roman" w:hAnsi="Times New Roman" w:cs="Times New Roman"/>
          <w:b/>
          <w:bCs/>
          <w:sz w:val="24"/>
          <w:szCs w:val="24"/>
        </w:rPr>
        <w:t>Background</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The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w:t>
      </w:r>
      <w:proofErr w:type="spellStart"/>
      <w:r w:rsidRPr="000B104F">
        <w:rPr>
          <w:rFonts w:ascii="Times New Roman" w:eastAsia="Times New Roman" w:hAnsi="Times New Roman" w:cs="Times New Roman"/>
          <w:sz w:val="24"/>
          <w:szCs w:val="24"/>
        </w:rPr>
        <w:t>Gurung</w:t>
      </w:r>
      <w:proofErr w:type="spellEnd"/>
      <w:r w:rsidRPr="000B104F">
        <w:rPr>
          <w:rFonts w:ascii="Times New Roman" w:eastAsia="Times New Roman" w:hAnsi="Times New Roman" w:cs="Times New Roman"/>
          <w:sz w:val="24"/>
          <w:szCs w:val="24"/>
        </w:rPr>
        <w:t xml:space="preserve">) community is an indigenous community with a long and rich history, its own language, culture, traditions, customs, heritage, and distinct identity. While the historical roots of the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people are in Nepal,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communities have now spread across many parts of the world, including India, Bhutan, the United Kingdom, the United States, Japan, South Korea, Hong Kong, Australia, Europe, the Middle East, Malaysia, Myanmar, and many other countries.</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As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people have settled in different parts of the world, they have formed associations, organizations, and community groups to preserve their identity, maintain their cultural traditions, support one another, and contribute to the welfare and development of their communities. These organizations have played an important role in keeping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culture and relationships alive, even across national borders.</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The idea of bringing these communities together on a broader platform grew from the need for stronger communication, cooperation, and unity among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organizations worldwide.</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A significant step in this journey was the </w:t>
      </w:r>
      <w:r w:rsidRPr="000B104F">
        <w:rPr>
          <w:rFonts w:ascii="Times New Roman" w:eastAsia="Times New Roman" w:hAnsi="Times New Roman" w:cs="Times New Roman"/>
          <w:b/>
          <w:bCs/>
          <w:sz w:val="24"/>
          <w:szCs w:val="24"/>
        </w:rPr>
        <w:t xml:space="preserve">Historic First </w:t>
      </w:r>
      <w:proofErr w:type="spellStart"/>
      <w:r w:rsidRPr="000B104F">
        <w:rPr>
          <w:rFonts w:ascii="Times New Roman" w:eastAsia="Times New Roman" w:hAnsi="Times New Roman" w:cs="Times New Roman"/>
          <w:b/>
          <w:bCs/>
          <w:sz w:val="24"/>
          <w:szCs w:val="24"/>
        </w:rPr>
        <w:t>Tamu</w:t>
      </w:r>
      <w:proofErr w:type="spellEnd"/>
      <w:r w:rsidRPr="000B104F">
        <w:rPr>
          <w:rFonts w:ascii="Times New Roman" w:eastAsia="Times New Roman" w:hAnsi="Times New Roman" w:cs="Times New Roman"/>
          <w:b/>
          <w:bCs/>
          <w:sz w:val="24"/>
          <w:szCs w:val="24"/>
        </w:rPr>
        <w:t xml:space="preserve"> SAARC Conference</w:t>
      </w:r>
      <w:r w:rsidRPr="000B104F">
        <w:rPr>
          <w:rFonts w:ascii="Times New Roman" w:eastAsia="Times New Roman" w:hAnsi="Times New Roman" w:cs="Times New Roman"/>
          <w:sz w:val="24"/>
          <w:szCs w:val="24"/>
        </w:rPr>
        <w:t xml:space="preserve">, held in </w:t>
      </w:r>
      <w:proofErr w:type="spellStart"/>
      <w:r w:rsidRPr="000B104F">
        <w:rPr>
          <w:rFonts w:ascii="Times New Roman" w:eastAsia="Times New Roman" w:hAnsi="Times New Roman" w:cs="Times New Roman"/>
          <w:sz w:val="24"/>
          <w:szCs w:val="24"/>
        </w:rPr>
        <w:t>Dharan</w:t>
      </w:r>
      <w:proofErr w:type="spellEnd"/>
      <w:r w:rsidRPr="000B104F">
        <w:rPr>
          <w:rFonts w:ascii="Times New Roman" w:eastAsia="Times New Roman" w:hAnsi="Times New Roman" w:cs="Times New Roman"/>
          <w:sz w:val="24"/>
          <w:szCs w:val="24"/>
        </w:rPr>
        <w:t xml:space="preserve">, </w:t>
      </w:r>
      <w:proofErr w:type="spellStart"/>
      <w:r w:rsidRPr="000B104F">
        <w:rPr>
          <w:rFonts w:ascii="Times New Roman" w:eastAsia="Times New Roman" w:hAnsi="Times New Roman" w:cs="Times New Roman"/>
          <w:sz w:val="24"/>
          <w:szCs w:val="24"/>
        </w:rPr>
        <w:t>Sunsari</w:t>
      </w:r>
      <w:proofErr w:type="spellEnd"/>
      <w:r w:rsidRPr="000B104F">
        <w:rPr>
          <w:rFonts w:ascii="Times New Roman" w:eastAsia="Times New Roman" w:hAnsi="Times New Roman" w:cs="Times New Roman"/>
          <w:sz w:val="24"/>
          <w:szCs w:val="24"/>
        </w:rPr>
        <w:t xml:space="preserve">, on 23–24 October 2016 (7–8 </w:t>
      </w:r>
      <w:proofErr w:type="spellStart"/>
      <w:r w:rsidRPr="000B104F">
        <w:rPr>
          <w:rFonts w:ascii="Times New Roman" w:eastAsia="Times New Roman" w:hAnsi="Times New Roman" w:cs="Times New Roman"/>
          <w:sz w:val="24"/>
          <w:szCs w:val="24"/>
        </w:rPr>
        <w:t>Kartik</w:t>
      </w:r>
      <w:proofErr w:type="spellEnd"/>
      <w:r w:rsidRPr="000B104F">
        <w:rPr>
          <w:rFonts w:ascii="Times New Roman" w:eastAsia="Times New Roman" w:hAnsi="Times New Roman" w:cs="Times New Roman"/>
          <w:sz w:val="24"/>
          <w:szCs w:val="24"/>
        </w:rPr>
        <w:t xml:space="preserve"> 2073 B.S.). The conference was conceptualized and envisioned by </w:t>
      </w:r>
      <w:r w:rsidRPr="000B104F">
        <w:rPr>
          <w:rFonts w:ascii="Times New Roman" w:eastAsia="Times New Roman" w:hAnsi="Times New Roman" w:cs="Times New Roman"/>
          <w:b/>
          <w:bCs/>
          <w:sz w:val="24"/>
          <w:szCs w:val="24"/>
        </w:rPr>
        <w:t xml:space="preserve">Mr. </w:t>
      </w:r>
      <w:proofErr w:type="spellStart"/>
      <w:r w:rsidRPr="000B104F">
        <w:rPr>
          <w:rFonts w:ascii="Times New Roman" w:eastAsia="Times New Roman" w:hAnsi="Times New Roman" w:cs="Times New Roman"/>
          <w:b/>
          <w:bCs/>
          <w:sz w:val="24"/>
          <w:szCs w:val="24"/>
        </w:rPr>
        <w:t>Resham</w:t>
      </w:r>
      <w:proofErr w:type="spellEnd"/>
      <w:r w:rsidRPr="000B104F">
        <w:rPr>
          <w:rFonts w:ascii="Times New Roman" w:eastAsia="Times New Roman" w:hAnsi="Times New Roman" w:cs="Times New Roman"/>
          <w:b/>
          <w:bCs/>
          <w:sz w:val="24"/>
          <w:szCs w:val="24"/>
        </w:rPr>
        <w:t xml:space="preserve"> </w:t>
      </w:r>
      <w:proofErr w:type="spellStart"/>
      <w:r w:rsidRPr="000B104F">
        <w:rPr>
          <w:rFonts w:ascii="Times New Roman" w:eastAsia="Times New Roman" w:hAnsi="Times New Roman" w:cs="Times New Roman"/>
          <w:b/>
          <w:bCs/>
          <w:sz w:val="24"/>
          <w:szCs w:val="24"/>
        </w:rPr>
        <w:t>Gurung</w:t>
      </w:r>
      <w:proofErr w:type="spellEnd"/>
      <w:r w:rsidRPr="000B104F">
        <w:rPr>
          <w:rFonts w:ascii="Times New Roman" w:eastAsia="Times New Roman" w:hAnsi="Times New Roman" w:cs="Times New Roman"/>
          <w:b/>
          <w:bCs/>
          <w:sz w:val="24"/>
          <w:szCs w:val="24"/>
        </w:rPr>
        <w:t xml:space="preserve">, former Chairperson of the National House of </w:t>
      </w:r>
      <w:proofErr w:type="spellStart"/>
      <w:r w:rsidRPr="000B104F">
        <w:rPr>
          <w:rFonts w:ascii="Times New Roman" w:eastAsia="Times New Roman" w:hAnsi="Times New Roman" w:cs="Times New Roman"/>
          <w:b/>
          <w:bCs/>
          <w:sz w:val="24"/>
          <w:szCs w:val="24"/>
        </w:rPr>
        <w:t>Tamu</w:t>
      </w:r>
      <w:proofErr w:type="spellEnd"/>
      <w:r w:rsidRPr="000B104F">
        <w:rPr>
          <w:rFonts w:ascii="Times New Roman" w:eastAsia="Times New Roman" w:hAnsi="Times New Roman" w:cs="Times New Roman"/>
          <w:b/>
          <w:bCs/>
          <w:sz w:val="24"/>
          <w:szCs w:val="24"/>
        </w:rPr>
        <w:t xml:space="preserve"> (</w:t>
      </w:r>
      <w:proofErr w:type="spellStart"/>
      <w:r w:rsidRPr="000B104F">
        <w:rPr>
          <w:rFonts w:ascii="Times New Roman" w:eastAsia="Times New Roman" w:hAnsi="Times New Roman" w:cs="Times New Roman"/>
          <w:b/>
          <w:bCs/>
          <w:sz w:val="24"/>
          <w:szCs w:val="24"/>
        </w:rPr>
        <w:t>Gurung</w:t>
      </w:r>
      <w:proofErr w:type="spellEnd"/>
      <w:r w:rsidRPr="000B104F">
        <w:rPr>
          <w:rFonts w:ascii="Times New Roman" w:eastAsia="Times New Roman" w:hAnsi="Times New Roman" w:cs="Times New Roman"/>
          <w:b/>
          <w:bCs/>
          <w:sz w:val="24"/>
          <w:szCs w:val="24"/>
        </w:rPr>
        <w:t>)</w:t>
      </w:r>
      <w:r w:rsidRPr="000B104F">
        <w:rPr>
          <w:rFonts w:ascii="Times New Roman" w:eastAsia="Times New Roman" w:hAnsi="Times New Roman" w:cs="Times New Roman"/>
          <w:sz w:val="24"/>
          <w:szCs w:val="24"/>
        </w:rPr>
        <w:t xml:space="preserve">. The success of the conference encouraged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organizations to strengthen their relationships beyond national boundaries and created a foundation for a wider international initiative.</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Building on this momentum, the </w:t>
      </w:r>
      <w:r w:rsidRPr="000B104F">
        <w:rPr>
          <w:rFonts w:ascii="Times New Roman" w:eastAsia="Times New Roman" w:hAnsi="Times New Roman" w:cs="Times New Roman"/>
          <w:b/>
          <w:bCs/>
          <w:sz w:val="24"/>
          <w:szCs w:val="24"/>
        </w:rPr>
        <w:t xml:space="preserve">First International </w:t>
      </w:r>
      <w:proofErr w:type="spellStart"/>
      <w:r w:rsidRPr="000B104F">
        <w:rPr>
          <w:rFonts w:ascii="Times New Roman" w:eastAsia="Times New Roman" w:hAnsi="Times New Roman" w:cs="Times New Roman"/>
          <w:b/>
          <w:bCs/>
          <w:sz w:val="24"/>
          <w:szCs w:val="24"/>
        </w:rPr>
        <w:t>Tamu</w:t>
      </w:r>
      <w:proofErr w:type="spellEnd"/>
      <w:r w:rsidRPr="000B104F">
        <w:rPr>
          <w:rFonts w:ascii="Times New Roman" w:eastAsia="Times New Roman" w:hAnsi="Times New Roman" w:cs="Times New Roman"/>
          <w:b/>
          <w:bCs/>
          <w:sz w:val="24"/>
          <w:szCs w:val="24"/>
        </w:rPr>
        <w:t xml:space="preserve"> Conference</w:t>
      </w:r>
      <w:r w:rsidRPr="000B104F">
        <w:rPr>
          <w:rFonts w:ascii="Times New Roman" w:eastAsia="Times New Roman" w:hAnsi="Times New Roman" w:cs="Times New Roman"/>
          <w:sz w:val="24"/>
          <w:szCs w:val="24"/>
        </w:rPr>
        <w:t xml:space="preserve"> was held in Kathmandu, Nepal, on 11–12 October 2019 (24–25 </w:t>
      </w:r>
      <w:proofErr w:type="spellStart"/>
      <w:r w:rsidRPr="000B104F">
        <w:rPr>
          <w:rFonts w:ascii="Times New Roman" w:eastAsia="Times New Roman" w:hAnsi="Times New Roman" w:cs="Times New Roman"/>
          <w:sz w:val="24"/>
          <w:szCs w:val="24"/>
        </w:rPr>
        <w:t>Ashwin</w:t>
      </w:r>
      <w:proofErr w:type="spellEnd"/>
      <w:r w:rsidRPr="000B104F">
        <w:rPr>
          <w:rFonts w:ascii="Times New Roman" w:eastAsia="Times New Roman" w:hAnsi="Times New Roman" w:cs="Times New Roman"/>
          <w:sz w:val="24"/>
          <w:szCs w:val="24"/>
        </w:rPr>
        <w:t xml:space="preserve"> 2076 B.S.). The conference was coordinated by </w:t>
      </w:r>
      <w:r w:rsidRPr="000B104F">
        <w:rPr>
          <w:rFonts w:ascii="Times New Roman" w:eastAsia="Times New Roman" w:hAnsi="Times New Roman" w:cs="Times New Roman"/>
          <w:b/>
          <w:bCs/>
          <w:sz w:val="24"/>
          <w:szCs w:val="24"/>
        </w:rPr>
        <w:t xml:space="preserve">Mr. </w:t>
      </w:r>
      <w:proofErr w:type="spellStart"/>
      <w:r w:rsidRPr="000B104F">
        <w:rPr>
          <w:rFonts w:ascii="Times New Roman" w:eastAsia="Times New Roman" w:hAnsi="Times New Roman" w:cs="Times New Roman"/>
          <w:b/>
          <w:bCs/>
          <w:sz w:val="24"/>
          <w:szCs w:val="24"/>
        </w:rPr>
        <w:t>Resham</w:t>
      </w:r>
      <w:proofErr w:type="spellEnd"/>
      <w:r w:rsidRPr="000B104F">
        <w:rPr>
          <w:rFonts w:ascii="Times New Roman" w:eastAsia="Times New Roman" w:hAnsi="Times New Roman" w:cs="Times New Roman"/>
          <w:b/>
          <w:bCs/>
          <w:sz w:val="24"/>
          <w:szCs w:val="24"/>
        </w:rPr>
        <w:t xml:space="preserve"> </w:t>
      </w:r>
      <w:proofErr w:type="spellStart"/>
      <w:r w:rsidRPr="000B104F">
        <w:rPr>
          <w:rFonts w:ascii="Times New Roman" w:eastAsia="Times New Roman" w:hAnsi="Times New Roman" w:cs="Times New Roman"/>
          <w:b/>
          <w:bCs/>
          <w:sz w:val="24"/>
          <w:szCs w:val="24"/>
        </w:rPr>
        <w:t>Gurung</w:t>
      </w:r>
      <w:proofErr w:type="spellEnd"/>
      <w:r w:rsidRPr="000B104F">
        <w:rPr>
          <w:rFonts w:ascii="Times New Roman" w:eastAsia="Times New Roman" w:hAnsi="Times New Roman" w:cs="Times New Roman"/>
          <w:b/>
          <w:bCs/>
          <w:sz w:val="24"/>
          <w:szCs w:val="24"/>
        </w:rPr>
        <w:t xml:space="preserve">, former Chairperson of </w:t>
      </w:r>
      <w:proofErr w:type="spellStart"/>
      <w:r w:rsidRPr="000B104F">
        <w:rPr>
          <w:rFonts w:ascii="Times New Roman" w:eastAsia="Times New Roman" w:hAnsi="Times New Roman" w:cs="Times New Roman"/>
          <w:b/>
          <w:bCs/>
          <w:sz w:val="24"/>
          <w:szCs w:val="24"/>
        </w:rPr>
        <w:t>Tamu</w:t>
      </w:r>
      <w:proofErr w:type="spellEnd"/>
      <w:r w:rsidRPr="000B104F">
        <w:rPr>
          <w:rFonts w:ascii="Times New Roman" w:eastAsia="Times New Roman" w:hAnsi="Times New Roman" w:cs="Times New Roman"/>
          <w:b/>
          <w:bCs/>
          <w:sz w:val="24"/>
          <w:szCs w:val="24"/>
        </w:rPr>
        <w:t xml:space="preserve"> </w:t>
      </w:r>
      <w:proofErr w:type="spellStart"/>
      <w:r w:rsidRPr="000B104F">
        <w:rPr>
          <w:rFonts w:ascii="Times New Roman" w:eastAsia="Times New Roman" w:hAnsi="Times New Roman" w:cs="Times New Roman"/>
          <w:b/>
          <w:bCs/>
          <w:sz w:val="24"/>
          <w:szCs w:val="24"/>
        </w:rPr>
        <w:t>Hyula</w:t>
      </w:r>
      <w:proofErr w:type="spellEnd"/>
      <w:r w:rsidRPr="000B104F">
        <w:rPr>
          <w:rFonts w:ascii="Times New Roman" w:eastAsia="Times New Roman" w:hAnsi="Times New Roman" w:cs="Times New Roman"/>
          <w:b/>
          <w:bCs/>
          <w:sz w:val="24"/>
          <w:szCs w:val="24"/>
        </w:rPr>
        <w:t xml:space="preserve"> </w:t>
      </w:r>
      <w:proofErr w:type="spellStart"/>
      <w:r w:rsidRPr="000B104F">
        <w:rPr>
          <w:rFonts w:ascii="Times New Roman" w:eastAsia="Times New Roman" w:hAnsi="Times New Roman" w:cs="Times New Roman"/>
          <w:b/>
          <w:bCs/>
          <w:sz w:val="24"/>
          <w:szCs w:val="24"/>
        </w:rPr>
        <w:t>Chhoj</w:t>
      </w:r>
      <w:proofErr w:type="spellEnd"/>
      <w:r w:rsidRPr="000B104F">
        <w:rPr>
          <w:rFonts w:ascii="Times New Roman" w:eastAsia="Times New Roman" w:hAnsi="Times New Roman" w:cs="Times New Roman"/>
          <w:b/>
          <w:bCs/>
          <w:sz w:val="24"/>
          <w:szCs w:val="24"/>
        </w:rPr>
        <w:t xml:space="preserve"> </w:t>
      </w:r>
      <w:proofErr w:type="spellStart"/>
      <w:r w:rsidRPr="000B104F">
        <w:rPr>
          <w:rFonts w:ascii="Times New Roman" w:eastAsia="Times New Roman" w:hAnsi="Times New Roman" w:cs="Times New Roman"/>
          <w:b/>
          <w:bCs/>
          <w:sz w:val="24"/>
          <w:szCs w:val="24"/>
        </w:rPr>
        <w:t>Dhin</w:t>
      </w:r>
      <w:proofErr w:type="spellEnd"/>
      <w:r w:rsidRPr="000B104F">
        <w:rPr>
          <w:rFonts w:ascii="Times New Roman" w:eastAsia="Times New Roman" w:hAnsi="Times New Roman" w:cs="Times New Roman"/>
          <w:b/>
          <w:bCs/>
          <w:sz w:val="24"/>
          <w:szCs w:val="24"/>
        </w:rPr>
        <w:t xml:space="preserve"> </w:t>
      </w:r>
      <w:proofErr w:type="spellStart"/>
      <w:r w:rsidRPr="000B104F">
        <w:rPr>
          <w:rFonts w:ascii="Times New Roman" w:eastAsia="Times New Roman" w:hAnsi="Times New Roman" w:cs="Times New Roman"/>
          <w:b/>
          <w:bCs/>
          <w:sz w:val="24"/>
          <w:szCs w:val="24"/>
        </w:rPr>
        <w:t>Gurung</w:t>
      </w:r>
      <w:proofErr w:type="spellEnd"/>
      <w:r w:rsidRPr="000B104F">
        <w:rPr>
          <w:rFonts w:ascii="Times New Roman" w:eastAsia="Times New Roman" w:hAnsi="Times New Roman" w:cs="Times New Roman"/>
          <w:b/>
          <w:bCs/>
          <w:sz w:val="24"/>
          <w:szCs w:val="24"/>
        </w:rPr>
        <w:t xml:space="preserve"> </w:t>
      </w:r>
      <w:proofErr w:type="spellStart"/>
      <w:r w:rsidRPr="000B104F">
        <w:rPr>
          <w:rFonts w:ascii="Times New Roman" w:eastAsia="Times New Roman" w:hAnsi="Times New Roman" w:cs="Times New Roman"/>
          <w:b/>
          <w:bCs/>
          <w:sz w:val="24"/>
          <w:szCs w:val="24"/>
        </w:rPr>
        <w:t>Rastriya</w:t>
      </w:r>
      <w:proofErr w:type="spellEnd"/>
      <w:r w:rsidRPr="000B104F">
        <w:rPr>
          <w:rFonts w:ascii="Times New Roman" w:eastAsia="Times New Roman" w:hAnsi="Times New Roman" w:cs="Times New Roman"/>
          <w:b/>
          <w:bCs/>
          <w:sz w:val="24"/>
          <w:szCs w:val="24"/>
        </w:rPr>
        <w:t xml:space="preserve"> </w:t>
      </w:r>
      <w:proofErr w:type="spellStart"/>
      <w:r w:rsidRPr="000B104F">
        <w:rPr>
          <w:rFonts w:ascii="Times New Roman" w:eastAsia="Times New Roman" w:hAnsi="Times New Roman" w:cs="Times New Roman"/>
          <w:b/>
          <w:bCs/>
          <w:sz w:val="24"/>
          <w:szCs w:val="24"/>
        </w:rPr>
        <w:t>Parishad</w:t>
      </w:r>
      <w:proofErr w:type="spellEnd"/>
      <w:r w:rsidRPr="000B104F">
        <w:rPr>
          <w:rFonts w:ascii="Times New Roman" w:eastAsia="Times New Roman" w:hAnsi="Times New Roman" w:cs="Times New Roman"/>
          <w:sz w:val="24"/>
          <w:szCs w:val="24"/>
        </w:rPr>
        <w:t>, with the support of a 251-member Main Organizing Committee and various subcommittees.</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The conference was an important milestone in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history. It adopted the </w:t>
      </w:r>
      <w:r w:rsidRPr="000B104F">
        <w:rPr>
          <w:rFonts w:ascii="Times New Roman" w:eastAsia="Times New Roman" w:hAnsi="Times New Roman" w:cs="Times New Roman"/>
          <w:b/>
          <w:bCs/>
          <w:sz w:val="24"/>
          <w:szCs w:val="24"/>
        </w:rPr>
        <w:t xml:space="preserve">By-Laws (Constitution) of the International </w:t>
      </w:r>
      <w:proofErr w:type="spellStart"/>
      <w:r w:rsidRPr="000B104F">
        <w:rPr>
          <w:rFonts w:ascii="Times New Roman" w:eastAsia="Times New Roman" w:hAnsi="Times New Roman" w:cs="Times New Roman"/>
          <w:b/>
          <w:bCs/>
          <w:sz w:val="24"/>
          <w:szCs w:val="24"/>
        </w:rPr>
        <w:t>Tamu</w:t>
      </w:r>
      <w:proofErr w:type="spellEnd"/>
      <w:r w:rsidRPr="000B104F">
        <w:rPr>
          <w:rFonts w:ascii="Times New Roman" w:eastAsia="Times New Roman" w:hAnsi="Times New Roman" w:cs="Times New Roman"/>
          <w:b/>
          <w:bCs/>
          <w:sz w:val="24"/>
          <w:szCs w:val="24"/>
        </w:rPr>
        <w:t xml:space="preserve"> (</w:t>
      </w:r>
      <w:proofErr w:type="spellStart"/>
      <w:r w:rsidRPr="000B104F">
        <w:rPr>
          <w:rFonts w:ascii="Times New Roman" w:eastAsia="Times New Roman" w:hAnsi="Times New Roman" w:cs="Times New Roman"/>
          <w:b/>
          <w:bCs/>
          <w:sz w:val="24"/>
          <w:szCs w:val="24"/>
        </w:rPr>
        <w:t>Gurung</w:t>
      </w:r>
      <w:proofErr w:type="spellEnd"/>
      <w:r w:rsidRPr="000B104F">
        <w:rPr>
          <w:rFonts w:ascii="Times New Roman" w:eastAsia="Times New Roman" w:hAnsi="Times New Roman" w:cs="Times New Roman"/>
          <w:b/>
          <w:bCs/>
          <w:sz w:val="24"/>
          <w:szCs w:val="24"/>
        </w:rPr>
        <w:t>) Council</w:t>
      </w:r>
      <w:r w:rsidRPr="000B104F">
        <w:rPr>
          <w:rFonts w:ascii="Times New Roman" w:eastAsia="Times New Roman" w:hAnsi="Times New Roman" w:cs="Times New Roman"/>
          <w:sz w:val="24"/>
          <w:szCs w:val="24"/>
        </w:rPr>
        <w:t xml:space="preserve"> and the </w:t>
      </w:r>
      <w:r w:rsidRPr="000B104F">
        <w:rPr>
          <w:rFonts w:ascii="Times New Roman" w:eastAsia="Times New Roman" w:hAnsi="Times New Roman" w:cs="Times New Roman"/>
          <w:b/>
          <w:bCs/>
          <w:sz w:val="24"/>
          <w:szCs w:val="24"/>
        </w:rPr>
        <w:t>Kathmandu Declaration 2019</w:t>
      </w:r>
      <w:r w:rsidRPr="000B104F">
        <w:rPr>
          <w:rFonts w:ascii="Times New Roman" w:eastAsia="Times New Roman" w:hAnsi="Times New Roman" w:cs="Times New Roman"/>
          <w:sz w:val="24"/>
          <w:szCs w:val="24"/>
        </w:rPr>
        <w:t xml:space="preserve">, providing a formal foundation for an international network of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organizations and communities under the guiding theme:</w:t>
      </w:r>
    </w:p>
    <w:p w:rsidR="000B104F" w:rsidRPr="000B104F" w:rsidRDefault="000B104F" w:rsidP="002948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0B104F">
        <w:rPr>
          <w:rFonts w:ascii="Times New Roman" w:eastAsia="Times New Roman" w:hAnsi="Times New Roman" w:cs="Times New Roman"/>
          <w:b/>
          <w:bCs/>
          <w:sz w:val="24"/>
          <w:szCs w:val="24"/>
        </w:rPr>
        <w:t>“Unity, Identity and Prosperity”</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The journey continued with the </w:t>
      </w:r>
      <w:r w:rsidRPr="000B104F">
        <w:rPr>
          <w:rFonts w:ascii="Times New Roman" w:eastAsia="Times New Roman" w:hAnsi="Times New Roman" w:cs="Times New Roman"/>
          <w:b/>
          <w:bCs/>
          <w:sz w:val="24"/>
          <w:szCs w:val="24"/>
        </w:rPr>
        <w:t xml:space="preserve">Second International </w:t>
      </w:r>
      <w:proofErr w:type="spellStart"/>
      <w:r w:rsidRPr="000B104F">
        <w:rPr>
          <w:rFonts w:ascii="Times New Roman" w:eastAsia="Times New Roman" w:hAnsi="Times New Roman" w:cs="Times New Roman"/>
          <w:b/>
          <w:bCs/>
          <w:sz w:val="24"/>
          <w:szCs w:val="24"/>
        </w:rPr>
        <w:t>Tamu</w:t>
      </w:r>
      <w:proofErr w:type="spellEnd"/>
      <w:r w:rsidRPr="000B104F">
        <w:rPr>
          <w:rFonts w:ascii="Times New Roman" w:eastAsia="Times New Roman" w:hAnsi="Times New Roman" w:cs="Times New Roman"/>
          <w:b/>
          <w:bCs/>
          <w:sz w:val="24"/>
          <w:szCs w:val="24"/>
        </w:rPr>
        <w:t xml:space="preserve"> (</w:t>
      </w:r>
      <w:proofErr w:type="spellStart"/>
      <w:r w:rsidRPr="000B104F">
        <w:rPr>
          <w:rFonts w:ascii="Times New Roman" w:eastAsia="Times New Roman" w:hAnsi="Times New Roman" w:cs="Times New Roman"/>
          <w:b/>
          <w:bCs/>
          <w:sz w:val="24"/>
          <w:szCs w:val="24"/>
        </w:rPr>
        <w:t>Gurung</w:t>
      </w:r>
      <w:proofErr w:type="spellEnd"/>
      <w:r w:rsidRPr="000B104F">
        <w:rPr>
          <w:rFonts w:ascii="Times New Roman" w:eastAsia="Times New Roman" w:hAnsi="Times New Roman" w:cs="Times New Roman"/>
          <w:b/>
          <w:bCs/>
          <w:sz w:val="24"/>
          <w:szCs w:val="24"/>
        </w:rPr>
        <w:t>) Conference</w:t>
      </w:r>
      <w:r w:rsidRPr="000B104F">
        <w:rPr>
          <w:rFonts w:ascii="Times New Roman" w:eastAsia="Times New Roman" w:hAnsi="Times New Roman" w:cs="Times New Roman"/>
          <w:sz w:val="24"/>
          <w:szCs w:val="24"/>
        </w:rPr>
        <w:t xml:space="preserve">, successfully organized in association with the </w:t>
      </w:r>
      <w:proofErr w:type="spellStart"/>
      <w:r w:rsidRPr="000B104F">
        <w:rPr>
          <w:rFonts w:ascii="Times New Roman" w:eastAsia="Times New Roman" w:hAnsi="Times New Roman" w:cs="Times New Roman"/>
          <w:b/>
          <w:bCs/>
          <w:sz w:val="24"/>
          <w:szCs w:val="24"/>
        </w:rPr>
        <w:t>Gurung</w:t>
      </w:r>
      <w:proofErr w:type="spellEnd"/>
      <w:r w:rsidRPr="000B104F">
        <w:rPr>
          <w:rFonts w:ascii="Times New Roman" w:eastAsia="Times New Roman" w:hAnsi="Times New Roman" w:cs="Times New Roman"/>
          <w:b/>
          <w:bCs/>
          <w:sz w:val="24"/>
          <w:szCs w:val="24"/>
        </w:rPr>
        <w:t xml:space="preserve"> Association of Sikkim (GURAS)</w:t>
      </w:r>
      <w:r w:rsidRPr="000B104F">
        <w:rPr>
          <w:rFonts w:ascii="Times New Roman" w:eastAsia="Times New Roman" w:hAnsi="Times New Roman" w:cs="Times New Roman"/>
          <w:sz w:val="24"/>
          <w:szCs w:val="24"/>
        </w:rPr>
        <w:t xml:space="preserve"> from 11–13 October 20</w:t>
      </w:r>
      <w:r w:rsidR="00320011">
        <w:rPr>
          <w:rFonts w:ascii="Times New Roman" w:eastAsia="Times New Roman" w:hAnsi="Times New Roman" w:cs="Times New Roman"/>
          <w:sz w:val="24"/>
          <w:szCs w:val="24"/>
        </w:rPr>
        <w:t xml:space="preserve">22 in </w:t>
      </w:r>
      <w:proofErr w:type="spellStart"/>
      <w:r w:rsidR="00320011">
        <w:rPr>
          <w:rFonts w:ascii="Times New Roman" w:eastAsia="Times New Roman" w:hAnsi="Times New Roman" w:cs="Times New Roman"/>
          <w:sz w:val="24"/>
          <w:szCs w:val="24"/>
        </w:rPr>
        <w:t>Dentam</w:t>
      </w:r>
      <w:proofErr w:type="spellEnd"/>
      <w:r w:rsidR="00320011">
        <w:rPr>
          <w:rFonts w:ascii="Times New Roman" w:eastAsia="Times New Roman" w:hAnsi="Times New Roman" w:cs="Times New Roman"/>
          <w:sz w:val="24"/>
          <w:szCs w:val="24"/>
        </w:rPr>
        <w:t xml:space="preserve">, West Sikkim, </w:t>
      </w:r>
      <w:proofErr w:type="gramStart"/>
      <w:r w:rsidR="00320011">
        <w:rPr>
          <w:rFonts w:ascii="Times New Roman" w:eastAsia="Times New Roman" w:hAnsi="Times New Roman" w:cs="Times New Roman"/>
          <w:sz w:val="24"/>
          <w:szCs w:val="24"/>
        </w:rPr>
        <w:t>INDIA</w:t>
      </w:r>
      <w:proofErr w:type="gramEnd"/>
      <w:r w:rsidRPr="000B104F">
        <w:rPr>
          <w:rFonts w:ascii="Times New Roman" w:eastAsia="Times New Roman" w:hAnsi="Times New Roman" w:cs="Times New Roman"/>
          <w:sz w:val="24"/>
          <w:szCs w:val="24"/>
        </w:rPr>
        <w:t xml:space="preserve">. The conference concluded with the </w:t>
      </w:r>
      <w:proofErr w:type="spellStart"/>
      <w:r w:rsidRPr="000B104F">
        <w:rPr>
          <w:rFonts w:ascii="Times New Roman" w:eastAsia="Times New Roman" w:hAnsi="Times New Roman" w:cs="Times New Roman"/>
          <w:b/>
          <w:bCs/>
          <w:sz w:val="24"/>
          <w:szCs w:val="24"/>
        </w:rPr>
        <w:lastRenderedPageBreak/>
        <w:t>Dentam</w:t>
      </w:r>
      <w:proofErr w:type="spellEnd"/>
      <w:r w:rsidRPr="000B104F">
        <w:rPr>
          <w:rFonts w:ascii="Times New Roman" w:eastAsia="Times New Roman" w:hAnsi="Times New Roman" w:cs="Times New Roman"/>
          <w:b/>
          <w:bCs/>
          <w:sz w:val="24"/>
          <w:szCs w:val="24"/>
        </w:rPr>
        <w:t xml:space="preserve"> Declaration 2022</w:t>
      </w:r>
      <w:r w:rsidRPr="000B104F">
        <w:rPr>
          <w:rFonts w:ascii="Times New Roman" w:eastAsia="Times New Roman" w:hAnsi="Times New Roman" w:cs="Times New Roman"/>
          <w:sz w:val="24"/>
          <w:szCs w:val="24"/>
        </w:rPr>
        <w:t xml:space="preserve">, further strengthening the shared commitment to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unity, identity, culture, and cooperation.</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The establishment of the </w:t>
      </w:r>
      <w:r w:rsidRPr="000B104F">
        <w:rPr>
          <w:rFonts w:ascii="Times New Roman" w:eastAsia="Times New Roman" w:hAnsi="Times New Roman" w:cs="Times New Roman"/>
          <w:b/>
          <w:bCs/>
          <w:sz w:val="24"/>
          <w:szCs w:val="24"/>
        </w:rPr>
        <w:t xml:space="preserve">International </w:t>
      </w:r>
      <w:proofErr w:type="spellStart"/>
      <w:r w:rsidRPr="000B104F">
        <w:rPr>
          <w:rFonts w:ascii="Times New Roman" w:eastAsia="Times New Roman" w:hAnsi="Times New Roman" w:cs="Times New Roman"/>
          <w:b/>
          <w:bCs/>
          <w:sz w:val="24"/>
          <w:szCs w:val="24"/>
        </w:rPr>
        <w:t>Tamu</w:t>
      </w:r>
      <w:proofErr w:type="spellEnd"/>
      <w:r w:rsidRPr="000B104F">
        <w:rPr>
          <w:rFonts w:ascii="Times New Roman" w:eastAsia="Times New Roman" w:hAnsi="Times New Roman" w:cs="Times New Roman"/>
          <w:b/>
          <w:bCs/>
          <w:sz w:val="24"/>
          <w:szCs w:val="24"/>
        </w:rPr>
        <w:t xml:space="preserve"> (</w:t>
      </w:r>
      <w:proofErr w:type="spellStart"/>
      <w:r w:rsidRPr="000B104F">
        <w:rPr>
          <w:rFonts w:ascii="Times New Roman" w:eastAsia="Times New Roman" w:hAnsi="Times New Roman" w:cs="Times New Roman"/>
          <w:b/>
          <w:bCs/>
          <w:sz w:val="24"/>
          <w:szCs w:val="24"/>
        </w:rPr>
        <w:t>Gurung</w:t>
      </w:r>
      <w:proofErr w:type="spellEnd"/>
      <w:r w:rsidRPr="000B104F">
        <w:rPr>
          <w:rFonts w:ascii="Times New Roman" w:eastAsia="Times New Roman" w:hAnsi="Times New Roman" w:cs="Times New Roman"/>
          <w:b/>
          <w:bCs/>
          <w:sz w:val="24"/>
          <w:szCs w:val="24"/>
        </w:rPr>
        <w:t>) Council (ITC)</w:t>
      </w:r>
      <w:r w:rsidRPr="000B104F">
        <w:rPr>
          <w:rFonts w:ascii="Times New Roman" w:eastAsia="Times New Roman" w:hAnsi="Times New Roman" w:cs="Times New Roman"/>
          <w:sz w:val="24"/>
          <w:szCs w:val="24"/>
        </w:rPr>
        <w:t xml:space="preserve"> reflects a shared aspiration: to create a common international platform where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organizations and communities can communicate, cooperate, learn from one another, and work together for the benefit of present and future generations.</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ITC therefore seeks to strengthen global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unity while preserving and promoting our language, script, history, culture, traditions, literature, heritage, indigenous knowledge, and identity. At the same time, it aims to contribute to education, social development, economic empowerment, community welfare, and the long-term prosperity of the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people.</w:t>
      </w:r>
    </w:p>
    <w:p w:rsidR="000B104F" w:rsidRPr="000B104F" w:rsidRDefault="000B104F" w:rsidP="0029480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0B104F">
        <w:rPr>
          <w:rFonts w:ascii="Times New Roman" w:eastAsia="Times New Roman" w:hAnsi="Times New Roman" w:cs="Times New Roman"/>
          <w:b/>
          <w:bCs/>
          <w:kern w:val="36"/>
          <w:sz w:val="24"/>
          <w:szCs w:val="24"/>
        </w:rPr>
        <w:t>Introduction</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The </w:t>
      </w:r>
      <w:r w:rsidRPr="000B104F">
        <w:rPr>
          <w:rFonts w:ascii="Times New Roman" w:eastAsia="Times New Roman" w:hAnsi="Times New Roman" w:cs="Times New Roman"/>
          <w:b/>
          <w:bCs/>
          <w:sz w:val="24"/>
          <w:szCs w:val="24"/>
        </w:rPr>
        <w:t xml:space="preserve">International </w:t>
      </w:r>
      <w:proofErr w:type="spellStart"/>
      <w:r w:rsidRPr="000B104F">
        <w:rPr>
          <w:rFonts w:ascii="Times New Roman" w:eastAsia="Times New Roman" w:hAnsi="Times New Roman" w:cs="Times New Roman"/>
          <w:b/>
          <w:bCs/>
          <w:sz w:val="24"/>
          <w:szCs w:val="24"/>
        </w:rPr>
        <w:t>Tamu</w:t>
      </w:r>
      <w:proofErr w:type="spellEnd"/>
      <w:r w:rsidRPr="000B104F">
        <w:rPr>
          <w:rFonts w:ascii="Times New Roman" w:eastAsia="Times New Roman" w:hAnsi="Times New Roman" w:cs="Times New Roman"/>
          <w:b/>
          <w:bCs/>
          <w:sz w:val="24"/>
          <w:szCs w:val="24"/>
        </w:rPr>
        <w:t xml:space="preserve"> (</w:t>
      </w:r>
      <w:proofErr w:type="spellStart"/>
      <w:r w:rsidRPr="000B104F">
        <w:rPr>
          <w:rFonts w:ascii="Times New Roman" w:eastAsia="Times New Roman" w:hAnsi="Times New Roman" w:cs="Times New Roman"/>
          <w:b/>
          <w:bCs/>
          <w:sz w:val="24"/>
          <w:szCs w:val="24"/>
        </w:rPr>
        <w:t>Gurung</w:t>
      </w:r>
      <w:proofErr w:type="spellEnd"/>
      <w:r w:rsidRPr="000B104F">
        <w:rPr>
          <w:rFonts w:ascii="Times New Roman" w:eastAsia="Times New Roman" w:hAnsi="Times New Roman" w:cs="Times New Roman"/>
          <w:b/>
          <w:bCs/>
          <w:sz w:val="24"/>
          <w:szCs w:val="24"/>
        </w:rPr>
        <w:t>) Council (ITC)</w:t>
      </w:r>
      <w:r w:rsidRPr="000B104F">
        <w:rPr>
          <w:rFonts w:ascii="Times New Roman" w:eastAsia="Times New Roman" w:hAnsi="Times New Roman" w:cs="Times New Roman"/>
          <w:sz w:val="24"/>
          <w:szCs w:val="24"/>
        </w:rPr>
        <w:t xml:space="preserve"> is a non-profit, non-political international umbrella organization bringing together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w:t>
      </w:r>
      <w:proofErr w:type="spellStart"/>
      <w:r w:rsidRPr="000B104F">
        <w:rPr>
          <w:rFonts w:ascii="Times New Roman" w:eastAsia="Times New Roman" w:hAnsi="Times New Roman" w:cs="Times New Roman"/>
          <w:sz w:val="24"/>
          <w:szCs w:val="24"/>
        </w:rPr>
        <w:t>Gurung</w:t>
      </w:r>
      <w:proofErr w:type="spellEnd"/>
      <w:r w:rsidRPr="000B104F">
        <w:rPr>
          <w:rFonts w:ascii="Times New Roman" w:eastAsia="Times New Roman" w:hAnsi="Times New Roman" w:cs="Times New Roman"/>
          <w:sz w:val="24"/>
          <w:szCs w:val="24"/>
        </w:rPr>
        <w:t>) communities, associations, organizations, and individuals from different parts of the world.</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ITC provides a common platform for communication, coordination, cooperation, knowledge sharing, and collective action on matters of common interest to the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community.</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The Council is committed to preserving and promoting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language, script, history, literature, culture, traditions, customs, beliefs, arts, indigenous knowledge, and heritage. It also seeks to encourage education, research, social development, economic empowerment, and community welfare.</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ITC believes that our cultural identity is a living heritage. It must not only be preserved in books and records but also practiced, shared, and passed from one generation to another.</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The Council also aims to build positive and constructive relationships with indigenous peoples, organizations, institutions, governments, and international partners. Through such cooperation, ITC seeks to promote dignity, equality, inclusion, mutual respect, and the rights of indigenous peoples in accordance with relevant international principles and instruments.</w:t>
      </w:r>
    </w:p>
    <w:p w:rsidR="000B104F" w:rsidRPr="000B104F" w:rsidRDefault="000B104F" w:rsidP="002948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0B104F">
        <w:rPr>
          <w:rFonts w:ascii="Times New Roman" w:eastAsia="Times New Roman" w:hAnsi="Times New Roman" w:cs="Times New Roman"/>
          <w:b/>
          <w:bCs/>
          <w:sz w:val="24"/>
          <w:szCs w:val="24"/>
        </w:rPr>
        <w:t>“Together, we preserve our heritage, strengthen our unity, and build a prosperous future for generations to come.”</w:t>
      </w:r>
    </w:p>
    <w:p w:rsidR="000B104F" w:rsidRPr="000B104F" w:rsidRDefault="000B104F" w:rsidP="0029480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0B104F">
        <w:rPr>
          <w:rFonts w:ascii="Times New Roman" w:eastAsia="Times New Roman" w:hAnsi="Times New Roman" w:cs="Times New Roman"/>
          <w:b/>
          <w:bCs/>
          <w:kern w:val="36"/>
          <w:sz w:val="24"/>
          <w:szCs w:val="24"/>
        </w:rPr>
        <w:t>Vision</w:t>
      </w:r>
    </w:p>
    <w:p w:rsidR="000B104F" w:rsidRPr="000B104F" w:rsidRDefault="000B104F" w:rsidP="0029480E">
      <w:pPr>
        <w:spacing w:before="100" w:beforeAutospacing="1" w:after="100" w:afterAutospacing="1" w:line="240" w:lineRule="auto"/>
        <w:jc w:val="both"/>
        <w:outlineLvl w:val="2"/>
        <w:rPr>
          <w:rFonts w:ascii="Times New Roman" w:eastAsia="Times New Roman" w:hAnsi="Times New Roman" w:cs="Times New Roman"/>
          <w:b/>
          <w:bCs/>
          <w:sz w:val="24"/>
          <w:szCs w:val="24"/>
        </w:rPr>
      </w:pPr>
      <w:proofErr w:type="gramStart"/>
      <w:r w:rsidRPr="000B104F">
        <w:rPr>
          <w:rFonts w:ascii="Times New Roman" w:eastAsia="Times New Roman" w:hAnsi="Times New Roman" w:cs="Times New Roman"/>
          <w:b/>
          <w:bCs/>
          <w:sz w:val="24"/>
          <w:szCs w:val="24"/>
        </w:rPr>
        <w:t xml:space="preserve">“A United, Proud and Prosperous </w:t>
      </w:r>
      <w:proofErr w:type="spellStart"/>
      <w:r w:rsidRPr="000B104F">
        <w:rPr>
          <w:rFonts w:ascii="Times New Roman" w:eastAsia="Times New Roman" w:hAnsi="Times New Roman" w:cs="Times New Roman"/>
          <w:b/>
          <w:bCs/>
          <w:sz w:val="24"/>
          <w:szCs w:val="24"/>
        </w:rPr>
        <w:t>Tamu</w:t>
      </w:r>
      <w:proofErr w:type="spellEnd"/>
      <w:r w:rsidRPr="000B104F">
        <w:rPr>
          <w:rFonts w:ascii="Times New Roman" w:eastAsia="Times New Roman" w:hAnsi="Times New Roman" w:cs="Times New Roman"/>
          <w:b/>
          <w:bCs/>
          <w:sz w:val="24"/>
          <w:szCs w:val="24"/>
        </w:rPr>
        <w:t xml:space="preserve"> (</w:t>
      </w:r>
      <w:proofErr w:type="spellStart"/>
      <w:r w:rsidRPr="000B104F">
        <w:rPr>
          <w:rFonts w:ascii="Times New Roman" w:eastAsia="Times New Roman" w:hAnsi="Times New Roman" w:cs="Times New Roman"/>
          <w:b/>
          <w:bCs/>
          <w:sz w:val="24"/>
          <w:szCs w:val="24"/>
        </w:rPr>
        <w:t>Gurung</w:t>
      </w:r>
      <w:proofErr w:type="spellEnd"/>
      <w:r w:rsidRPr="000B104F">
        <w:rPr>
          <w:rFonts w:ascii="Times New Roman" w:eastAsia="Times New Roman" w:hAnsi="Times New Roman" w:cs="Times New Roman"/>
          <w:b/>
          <w:bCs/>
          <w:sz w:val="24"/>
          <w:szCs w:val="24"/>
        </w:rPr>
        <w:t>) Community Worldwide.”</w:t>
      </w:r>
      <w:proofErr w:type="gramEnd"/>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To build a united, confident, and empowered global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community that proudly preserves its identity, language, culture, history, and heritage while creating opportunities for social, educational, cultural, and economic prosperity for present and future generations.</w:t>
      </w:r>
    </w:p>
    <w:p w:rsidR="000B104F" w:rsidRPr="000B104F" w:rsidRDefault="000B104F" w:rsidP="0029480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0B104F">
        <w:rPr>
          <w:rFonts w:ascii="Times New Roman" w:eastAsia="Times New Roman" w:hAnsi="Times New Roman" w:cs="Times New Roman"/>
          <w:b/>
          <w:bCs/>
          <w:kern w:val="36"/>
          <w:sz w:val="24"/>
          <w:szCs w:val="24"/>
        </w:rPr>
        <w:lastRenderedPageBreak/>
        <w:t>Mission</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To unite, connect, and empower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w:t>
      </w:r>
      <w:proofErr w:type="spellStart"/>
      <w:r w:rsidRPr="000B104F">
        <w:rPr>
          <w:rFonts w:ascii="Times New Roman" w:eastAsia="Times New Roman" w:hAnsi="Times New Roman" w:cs="Times New Roman"/>
          <w:sz w:val="24"/>
          <w:szCs w:val="24"/>
        </w:rPr>
        <w:t>Gurung</w:t>
      </w:r>
      <w:proofErr w:type="spellEnd"/>
      <w:r w:rsidRPr="000B104F">
        <w:rPr>
          <w:rFonts w:ascii="Times New Roman" w:eastAsia="Times New Roman" w:hAnsi="Times New Roman" w:cs="Times New Roman"/>
          <w:sz w:val="24"/>
          <w:szCs w:val="24"/>
        </w:rPr>
        <w:t>) people and organizations around the world through cooperation, cultural preservation, education, research, advocacy, social welfare, and sustainable development.</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ITC will work to:</w:t>
      </w:r>
    </w:p>
    <w:p w:rsidR="000B104F" w:rsidRPr="000B104F" w:rsidRDefault="000B104F" w:rsidP="0029480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Strengthen unity, friendship, and solidarity among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people worldwide.</w:t>
      </w:r>
    </w:p>
    <w:p w:rsidR="000B104F" w:rsidRPr="000B104F" w:rsidRDefault="000B104F" w:rsidP="0029480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Preserve and promote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language, script, culture, traditions, customs, and heritage.</w:t>
      </w:r>
    </w:p>
    <w:p w:rsidR="000B104F" w:rsidRPr="000B104F" w:rsidRDefault="000B104F" w:rsidP="0029480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Protect and strengthen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indigenous identity and historical knowledge.</w:t>
      </w:r>
    </w:p>
    <w:p w:rsidR="000B104F" w:rsidRPr="000B104F" w:rsidRDefault="000B104F" w:rsidP="0029480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Connect and strengthen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organizations through networking and institutional development.</w:t>
      </w:r>
    </w:p>
    <w:p w:rsidR="000B104F" w:rsidRPr="000B104F" w:rsidRDefault="000B104F" w:rsidP="0029480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Promote education, research, documentation, and knowledge sharing.</w:t>
      </w:r>
    </w:p>
    <w:p w:rsidR="000B104F" w:rsidRPr="000B104F" w:rsidRDefault="000B104F" w:rsidP="0029480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Encourage opportunities for social and economic empowerment.</w:t>
      </w:r>
    </w:p>
    <w:p w:rsidR="000B104F" w:rsidRPr="000B104F" w:rsidRDefault="000B104F" w:rsidP="0029480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Support community welfare and sustainable development.</w:t>
      </w:r>
    </w:p>
    <w:p w:rsidR="000B104F" w:rsidRPr="000B104F" w:rsidRDefault="000B104F" w:rsidP="0029480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Promote dignity, equality, inclusion, and indigenous rights.</w:t>
      </w:r>
    </w:p>
    <w:p w:rsidR="000B104F" w:rsidRPr="000B104F" w:rsidRDefault="000B104F" w:rsidP="0029480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Develop meaningful partnerships with relevant national and international organizations.</w:t>
      </w:r>
    </w:p>
    <w:p w:rsidR="000B104F" w:rsidRPr="000B104F" w:rsidRDefault="000B104F" w:rsidP="0029480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Encourage young people and women to participate, lead, and carry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heritage forward.</w:t>
      </w:r>
    </w:p>
    <w:p w:rsidR="000B104F" w:rsidRPr="000B104F" w:rsidRDefault="000B104F" w:rsidP="0029480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0B104F">
        <w:rPr>
          <w:rFonts w:ascii="Times New Roman" w:eastAsia="Times New Roman" w:hAnsi="Times New Roman" w:cs="Times New Roman"/>
          <w:b/>
          <w:bCs/>
          <w:kern w:val="36"/>
          <w:sz w:val="24"/>
          <w:szCs w:val="24"/>
        </w:rPr>
        <w:t>Objectives</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The International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w:t>
      </w:r>
      <w:proofErr w:type="spellStart"/>
      <w:r w:rsidRPr="000B104F">
        <w:rPr>
          <w:rFonts w:ascii="Times New Roman" w:eastAsia="Times New Roman" w:hAnsi="Times New Roman" w:cs="Times New Roman"/>
          <w:sz w:val="24"/>
          <w:szCs w:val="24"/>
        </w:rPr>
        <w:t>Gurung</w:t>
      </w:r>
      <w:proofErr w:type="spellEnd"/>
      <w:r w:rsidRPr="000B104F">
        <w:rPr>
          <w:rFonts w:ascii="Times New Roman" w:eastAsia="Times New Roman" w:hAnsi="Times New Roman" w:cs="Times New Roman"/>
          <w:sz w:val="24"/>
          <w:szCs w:val="24"/>
        </w:rPr>
        <w:t>) Council aims to:</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b/>
          <w:bCs/>
          <w:sz w:val="24"/>
          <w:szCs w:val="24"/>
        </w:rPr>
        <w:t>a.</w:t>
      </w:r>
      <w:r w:rsidRPr="000B104F">
        <w:rPr>
          <w:rFonts w:ascii="Times New Roman" w:eastAsia="Times New Roman" w:hAnsi="Times New Roman" w:cs="Times New Roman"/>
          <w:sz w:val="24"/>
          <w:szCs w:val="24"/>
        </w:rPr>
        <w:t xml:space="preserve"> Function as a non-profit and non-political international social organization.</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b/>
          <w:bCs/>
          <w:sz w:val="24"/>
          <w:szCs w:val="24"/>
        </w:rPr>
        <w:t>b.</w:t>
      </w:r>
      <w:r w:rsidRPr="000B104F">
        <w:rPr>
          <w:rFonts w:ascii="Times New Roman" w:eastAsia="Times New Roman" w:hAnsi="Times New Roman" w:cs="Times New Roman"/>
          <w:sz w:val="24"/>
          <w:szCs w:val="24"/>
        </w:rPr>
        <w:t xml:space="preserve"> Establish and strengthen communication, contact, coordination, cooperation, and unity among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w:t>
      </w:r>
      <w:proofErr w:type="spellStart"/>
      <w:r w:rsidRPr="000B104F">
        <w:rPr>
          <w:rFonts w:ascii="Times New Roman" w:eastAsia="Times New Roman" w:hAnsi="Times New Roman" w:cs="Times New Roman"/>
          <w:sz w:val="24"/>
          <w:szCs w:val="24"/>
        </w:rPr>
        <w:t>Gurung</w:t>
      </w:r>
      <w:proofErr w:type="spellEnd"/>
      <w:r w:rsidRPr="000B104F">
        <w:rPr>
          <w:rFonts w:ascii="Times New Roman" w:eastAsia="Times New Roman" w:hAnsi="Times New Roman" w:cs="Times New Roman"/>
          <w:sz w:val="24"/>
          <w:szCs w:val="24"/>
        </w:rPr>
        <w:t>) associations and organizations throughout the world.</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b/>
          <w:bCs/>
          <w:sz w:val="24"/>
          <w:szCs w:val="24"/>
        </w:rPr>
        <w:t>c.</w:t>
      </w:r>
      <w:r w:rsidRPr="000B104F">
        <w:rPr>
          <w:rFonts w:ascii="Times New Roman" w:eastAsia="Times New Roman" w:hAnsi="Times New Roman" w:cs="Times New Roman"/>
          <w:sz w:val="24"/>
          <w:szCs w:val="24"/>
        </w:rPr>
        <w:t xml:space="preserve"> Preserve, promote, and develop the history, language, script, literature, culture, traditions, customs, and heritage of the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w:t>
      </w:r>
      <w:proofErr w:type="spellStart"/>
      <w:r w:rsidRPr="000B104F">
        <w:rPr>
          <w:rFonts w:ascii="Times New Roman" w:eastAsia="Times New Roman" w:hAnsi="Times New Roman" w:cs="Times New Roman"/>
          <w:sz w:val="24"/>
          <w:szCs w:val="24"/>
        </w:rPr>
        <w:t>Gurung</w:t>
      </w:r>
      <w:proofErr w:type="spellEnd"/>
      <w:r w:rsidRPr="000B104F">
        <w:rPr>
          <w:rFonts w:ascii="Times New Roman" w:eastAsia="Times New Roman" w:hAnsi="Times New Roman" w:cs="Times New Roman"/>
          <w:sz w:val="24"/>
          <w:szCs w:val="24"/>
        </w:rPr>
        <w:t>) community.</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b/>
          <w:bCs/>
          <w:sz w:val="24"/>
          <w:szCs w:val="24"/>
        </w:rPr>
        <w:t>d.</w:t>
      </w:r>
      <w:r w:rsidRPr="000B104F">
        <w:rPr>
          <w:rFonts w:ascii="Times New Roman" w:eastAsia="Times New Roman" w:hAnsi="Times New Roman" w:cs="Times New Roman"/>
          <w:sz w:val="24"/>
          <w:szCs w:val="24"/>
        </w:rPr>
        <w:t xml:space="preserve"> Build relationships with indigenous communities and organizations around the world and encourage research, studies, documentation, and knowledge sharing related to indigenous peoples and their history.</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b/>
          <w:bCs/>
          <w:sz w:val="24"/>
          <w:szCs w:val="24"/>
        </w:rPr>
        <w:t>e.</w:t>
      </w:r>
      <w:r w:rsidRPr="000B104F">
        <w:rPr>
          <w:rFonts w:ascii="Times New Roman" w:eastAsia="Times New Roman" w:hAnsi="Times New Roman" w:cs="Times New Roman"/>
          <w:sz w:val="24"/>
          <w:szCs w:val="24"/>
        </w:rPr>
        <w:t xml:space="preserve"> Preserve, promote, develop, and strengthen the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w:t>
      </w:r>
      <w:proofErr w:type="spellStart"/>
      <w:r w:rsidRPr="000B104F">
        <w:rPr>
          <w:rFonts w:ascii="Times New Roman" w:eastAsia="Times New Roman" w:hAnsi="Times New Roman" w:cs="Times New Roman"/>
          <w:sz w:val="24"/>
          <w:szCs w:val="24"/>
        </w:rPr>
        <w:t>Gurung</w:t>
      </w:r>
      <w:proofErr w:type="spellEnd"/>
      <w:r w:rsidRPr="000B104F">
        <w:rPr>
          <w:rFonts w:ascii="Times New Roman" w:eastAsia="Times New Roman" w:hAnsi="Times New Roman" w:cs="Times New Roman"/>
          <w:sz w:val="24"/>
          <w:szCs w:val="24"/>
        </w:rPr>
        <w:t>) language and script.</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b/>
          <w:bCs/>
          <w:sz w:val="24"/>
          <w:szCs w:val="24"/>
        </w:rPr>
        <w:t>f.</w:t>
      </w:r>
      <w:r w:rsidRPr="000B104F">
        <w:rPr>
          <w:rFonts w:ascii="Times New Roman" w:eastAsia="Times New Roman" w:hAnsi="Times New Roman" w:cs="Times New Roman"/>
          <w:sz w:val="24"/>
          <w:szCs w:val="24"/>
        </w:rPr>
        <w:t xml:space="preserve"> Contribute to the social, economic, educational, cultural, and overall development of the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w:t>
      </w:r>
      <w:proofErr w:type="spellStart"/>
      <w:r w:rsidRPr="000B104F">
        <w:rPr>
          <w:rFonts w:ascii="Times New Roman" w:eastAsia="Times New Roman" w:hAnsi="Times New Roman" w:cs="Times New Roman"/>
          <w:sz w:val="24"/>
          <w:szCs w:val="24"/>
        </w:rPr>
        <w:t>Gurung</w:t>
      </w:r>
      <w:proofErr w:type="spellEnd"/>
      <w:r w:rsidRPr="000B104F">
        <w:rPr>
          <w:rFonts w:ascii="Times New Roman" w:eastAsia="Times New Roman" w:hAnsi="Times New Roman" w:cs="Times New Roman"/>
          <w:sz w:val="24"/>
          <w:szCs w:val="24"/>
        </w:rPr>
        <w:t>) community.</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b/>
          <w:bCs/>
          <w:sz w:val="24"/>
          <w:szCs w:val="24"/>
        </w:rPr>
        <w:t>g.</w:t>
      </w:r>
      <w:r w:rsidRPr="000B104F">
        <w:rPr>
          <w:rFonts w:ascii="Times New Roman" w:eastAsia="Times New Roman" w:hAnsi="Times New Roman" w:cs="Times New Roman"/>
          <w:sz w:val="24"/>
          <w:szCs w:val="24"/>
        </w:rPr>
        <w:t xml:space="preserve"> Initiate and support activities that contribute to the welfare, empowerment, and development of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communities.</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b/>
          <w:bCs/>
          <w:sz w:val="24"/>
          <w:szCs w:val="24"/>
        </w:rPr>
        <w:lastRenderedPageBreak/>
        <w:t>h.</w:t>
      </w:r>
      <w:r w:rsidRPr="000B104F">
        <w:rPr>
          <w:rFonts w:ascii="Times New Roman" w:eastAsia="Times New Roman" w:hAnsi="Times New Roman" w:cs="Times New Roman"/>
          <w:sz w:val="24"/>
          <w:szCs w:val="24"/>
        </w:rPr>
        <w:t xml:space="preserve"> Promote and support the principles and rights contained in the </w:t>
      </w:r>
      <w:r w:rsidRPr="000B104F">
        <w:rPr>
          <w:rFonts w:ascii="Times New Roman" w:eastAsia="Times New Roman" w:hAnsi="Times New Roman" w:cs="Times New Roman"/>
          <w:b/>
          <w:sz w:val="24"/>
          <w:szCs w:val="24"/>
        </w:rPr>
        <w:t>Universal Declaration of Human Rights, ILO Convention No. 169, the United Nations Declaration on the Rights of Indigenous Peoples (UNDRIP),</w:t>
      </w:r>
      <w:r w:rsidRPr="000B104F">
        <w:rPr>
          <w:rFonts w:ascii="Times New Roman" w:eastAsia="Times New Roman" w:hAnsi="Times New Roman" w:cs="Times New Roman"/>
          <w:sz w:val="24"/>
          <w:szCs w:val="24"/>
        </w:rPr>
        <w:t xml:space="preserve"> and other relevant international instruments.</w:t>
      </w:r>
    </w:p>
    <w:p w:rsidR="000B104F" w:rsidRPr="000B104F" w:rsidRDefault="000B104F" w:rsidP="0029480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0B104F">
        <w:rPr>
          <w:rFonts w:ascii="Times New Roman" w:eastAsia="Times New Roman" w:hAnsi="Times New Roman" w:cs="Times New Roman"/>
          <w:b/>
          <w:bCs/>
          <w:kern w:val="36"/>
          <w:sz w:val="24"/>
          <w:szCs w:val="24"/>
        </w:rPr>
        <w:t>Programs and Activities</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To achieve its objectives, ITC may undertake the following programs and activities:</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b/>
          <w:bCs/>
          <w:sz w:val="24"/>
          <w:szCs w:val="24"/>
        </w:rPr>
        <w:t>a.</w:t>
      </w:r>
      <w:r w:rsidRPr="000B104F">
        <w:rPr>
          <w:rFonts w:ascii="Times New Roman" w:eastAsia="Times New Roman" w:hAnsi="Times New Roman" w:cs="Times New Roman"/>
          <w:sz w:val="24"/>
          <w:szCs w:val="24"/>
        </w:rPr>
        <w:t xml:space="preserve"> Coordinate and strengthen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w:t>
      </w:r>
      <w:proofErr w:type="spellStart"/>
      <w:r w:rsidRPr="000B104F">
        <w:rPr>
          <w:rFonts w:ascii="Times New Roman" w:eastAsia="Times New Roman" w:hAnsi="Times New Roman" w:cs="Times New Roman"/>
          <w:sz w:val="24"/>
          <w:szCs w:val="24"/>
        </w:rPr>
        <w:t>Gurung</w:t>
      </w:r>
      <w:proofErr w:type="spellEnd"/>
      <w:r w:rsidRPr="000B104F">
        <w:rPr>
          <w:rFonts w:ascii="Times New Roman" w:eastAsia="Times New Roman" w:hAnsi="Times New Roman" w:cs="Times New Roman"/>
          <w:sz w:val="24"/>
          <w:szCs w:val="24"/>
        </w:rPr>
        <w:t>) associations and organizations in different countries and regions, encouraging greater unity, cooperation, rights, and community welfare.</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b/>
          <w:bCs/>
          <w:sz w:val="24"/>
          <w:szCs w:val="24"/>
        </w:rPr>
        <w:t>b.</w:t>
      </w:r>
      <w:r w:rsidRPr="000B104F">
        <w:rPr>
          <w:rFonts w:ascii="Times New Roman" w:eastAsia="Times New Roman" w:hAnsi="Times New Roman" w:cs="Times New Roman"/>
          <w:sz w:val="24"/>
          <w:szCs w:val="24"/>
        </w:rPr>
        <w:t xml:space="preserve"> Provide support, guidance, cooperation, and assistance for the institutional development and strengthening of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organizations around the world.</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b/>
          <w:bCs/>
          <w:sz w:val="24"/>
          <w:szCs w:val="24"/>
        </w:rPr>
        <w:t>c.</w:t>
      </w:r>
      <w:r w:rsidRPr="000B104F">
        <w:rPr>
          <w:rFonts w:ascii="Times New Roman" w:eastAsia="Times New Roman" w:hAnsi="Times New Roman" w:cs="Times New Roman"/>
          <w:sz w:val="24"/>
          <w:szCs w:val="24"/>
        </w:rPr>
        <w:t xml:space="preserve"> Conduct and support research, studies, documentation, publications, and knowledge-sharing activities relating to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history, lifestyle, traditions, customs, language, culture, and heritage.</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b/>
          <w:bCs/>
          <w:sz w:val="24"/>
          <w:szCs w:val="24"/>
        </w:rPr>
        <w:t>d.</w:t>
      </w:r>
      <w:r w:rsidRPr="000B104F">
        <w:rPr>
          <w:rFonts w:ascii="Times New Roman" w:eastAsia="Times New Roman" w:hAnsi="Times New Roman" w:cs="Times New Roman"/>
          <w:sz w:val="24"/>
          <w:szCs w:val="24"/>
        </w:rPr>
        <w:t xml:space="preserve"> Recognize and honor individuals who have made meaningful and lasting contributions to the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w:t>
      </w:r>
      <w:proofErr w:type="spellStart"/>
      <w:r w:rsidRPr="000B104F">
        <w:rPr>
          <w:rFonts w:ascii="Times New Roman" w:eastAsia="Times New Roman" w:hAnsi="Times New Roman" w:cs="Times New Roman"/>
          <w:sz w:val="24"/>
          <w:szCs w:val="24"/>
        </w:rPr>
        <w:t>Gurung</w:t>
      </w:r>
      <w:proofErr w:type="spellEnd"/>
      <w:r w:rsidRPr="000B104F">
        <w:rPr>
          <w:rFonts w:ascii="Times New Roman" w:eastAsia="Times New Roman" w:hAnsi="Times New Roman" w:cs="Times New Roman"/>
          <w:sz w:val="24"/>
          <w:szCs w:val="24"/>
        </w:rPr>
        <w:t>) community.</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b/>
          <w:bCs/>
          <w:sz w:val="24"/>
          <w:szCs w:val="24"/>
        </w:rPr>
        <w:t>e.</w:t>
      </w:r>
      <w:r w:rsidRPr="000B104F">
        <w:rPr>
          <w:rFonts w:ascii="Times New Roman" w:eastAsia="Times New Roman" w:hAnsi="Times New Roman" w:cs="Times New Roman"/>
          <w:sz w:val="24"/>
          <w:szCs w:val="24"/>
        </w:rPr>
        <w:t xml:space="preserve"> Organize seminars, workshops, conferences, cultural programs, discussions, and other activities relating to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language, script, history, literature, culture, traditions, beliefs, and heritage.</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b/>
          <w:bCs/>
          <w:sz w:val="24"/>
          <w:szCs w:val="24"/>
        </w:rPr>
        <w:t>f.</w:t>
      </w:r>
      <w:r w:rsidRPr="000B104F">
        <w:rPr>
          <w:rFonts w:ascii="Times New Roman" w:eastAsia="Times New Roman" w:hAnsi="Times New Roman" w:cs="Times New Roman"/>
          <w:sz w:val="24"/>
          <w:szCs w:val="24"/>
        </w:rPr>
        <w:t xml:space="preserve"> Organize international and regional programs with the participation and cooperation of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associations and organizations from different countries.</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b/>
          <w:bCs/>
          <w:sz w:val="24"/>
          <w:szCs w:val="24"/>
        </w:rPr>
        <w:t>g.</w:t>
      </w:r>
      <w:r w:rsidRPr="000B104F">
        <w:rPr>
          <w:rFonts w:ascii="Times New Roman" w:eastAsia="Times New Roman" w:hAnsi="Times New Roman" w:cs="Times New Roman"/>
          <w:sz w:val="24"/>
          <w:szCs w:val="24"/>
        </w:rPr>
        <w:t xml:space="preserve"> Promote the preservation and practice of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culture, traditions, customs, indigenous knowledge, and identity.</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b/>
          <w:bCs/>
          <w:sz w:val="24"/>
          <w:szCs w:val="24"/>
        </w:rPr>
        <w:t>h.</w:t>
      </w:r>
      <w:r w:rsidRPr="000B104F">
        <w:rPr>
          <w:rFonts w:ascii="Times New Roman" w:eastAsia="Times New Roman" w:hAnsi="Times New Roman" w:cs="Times New Roman"/>
          <w:sz w:val="24"/>
          <w:szCs w:val="24"/>
        </w:rPr>
        <w:t xml:space="preserve"> Establish or support appropriate programs and institutions for the protection and promotion of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indigenous knowledge, language, arts, culture, and heritage.</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0B104F">
        <w:rPr>
          <w:rFonts w:ascii="Times New Roman" w:eastAsia="Times New Roman" w:hAnsi="Times New Roman" w:cs="Times New Roman"/>
          <w:b/>
          <w:bCs/>
          <w:sz w:val="24"/>
          <w:szCs w:val="24"/>
        </w:rPr>
        <w:t>i</w:t>
      </w:r>
      <w:proofErr w:type="spellEnd"/>
      <w:r w:rsidRPr="000B104F">
        <w:rPr>
          <w:rFonts w:ascii="Times New Roman" w:eastAsia="Times New Roman" w:hAnsi="Times New Roman" w:cs="Times New Roman"/>
          <w:b/>
          <w:bCs/>
          <w:sz w:val="24"/>
          <w:szCs w:val="24"/>
        </w:rPr>
        <w:t>.</w:t>
      </w:r>
      <w:r w:rsidRPr="000B104F">
        <w:rPr>
          <w:rFonts w:ascii="Times New Roman" w:eastAsia="Times New Roman" w:hAnsi="Times New Roman" w:cs="Times New Roman"/>
          <w:sz w:val="24"/>
          <w:szCs w:val="24"/>
        </w:rPr>
        <w:t xml:space="preserve"> Develop and implement short-term and long-term plans and programs for social and economic development, livelihood opportunities, and community empowerment.</w:t>
      </w:r>
    </w:p>
    <w:p w:rsidR="000B104F" w:rsidRPr="000B104F" w:rsidRDefault="000B104F" w:rsidP="0029480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0B104F">
        <w:rPr>
          <w:rFonts w:ascii="Times New Roman" w:eastAsia="Times New Roman" w:hAnsi="Times New Roman" w:cs="Times New Roman"/>
          <w:b/>
          <w:bCs/>
          <w:kern w:val="36"/>
          <w:sz w:val="24"/>
          <w:szCs w:val="24"/>
        </w:rPr>
        <w:t>Expected Outcomes</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Through these efforts, ITC hopes to:</w:t>
      </w:r>
    </w:p>
    <w:p w:rsidR="000B104F" w:rsidRPr="000B104F" w:rsidRDefault="000B104F" w:rsidP="0029480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Bring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people and organizations closer together across national borders.</w:t>
      </w:r>
    </w:p>
    <w:p w:rsidR="000B104F" w:rsidRPr="000B104F" w:rsidRDefault="000B104F" w:rsidP="0029480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Build a strong and effective international network of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organizations.</w:t>
      </w:r>
    </w:p>
    <w:p w:rsidR="000B104F" w:rsidRPr="000B104F" w:rsidRDefault="000B104F" w:rsidP="0029480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Strengthen the preservation and promotion of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language, script, culture, history, and heritage.</w:t>
      </w:r>
    </w:p>
    <w:p w:rsidR="000B104F" w:rsidRPr="000B104F" w:rsidRDefault="000B104F" w:rsidP="0029480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Create greater opportunities for the participation and leadership of youth and women.</w:t>
      </w:r>
    </w:p>
    <w:p w:rsidR="000B104F" w:rsidRPr="000B104F" w:rsidRDefault="000B104F" w:rsidP="0029480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Encourage education, research, documentation, and knowledge sharing.</w:t>
      </w:r>
    </w:p>
    <w:p w:rsidR="000B104F" w:rsidRPr="000B104F" w:rsidRDefault="000B104F" w:rsidP="0029480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lastRenderedPageBreak/>
        <w:t>Contribute to improved community welfare and economic opportunities.</w:t>
      </w:r>
    </w:p>
    <w:p w:rsidR="000B104F" w:rsidRPr="000B104F" w:rsidRDefault="000B104F" w:rsidP="0029480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Increase awareness and understanding of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indigenous identity and rights.</w:t>
      </w:r>
    </w:p>
    <w:p w:rsidR="000B104F" w:rsidRPr="000B104F" w:rsidRDefault="000B104F" w:rsidP="0029480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Build meaningful partnerships at national, regional, and international levels.</w:t>
      </w:r>
    </w:p>
    <w:p w:rsidR="000B104F" w:rsidRPr="000B104F" w:rsidRDefault="000B104F" w:rsidP="0029480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Ensure that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knowledge, traditions, language, and heritage continue to be passed on to future generations.</w:t>
      </w:r>
    </w:p>
    <w:p w:rsidR="000B104F" w:rsidRPr="000B104F" w:rsidRDefault="000B104F" w:rsidP="0029480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0B104F">
        <w:rPr>
          <w:rFonts w:ascii="Times New Roman" w:eastAsia="Times New Roman" w:hAnsi="Times New Roman" w:cs="Times New Roman"/>
          <w:b/>
          <w:bCs/>
          <w:kern w:val="36"/>
          <w:sz w:val="24"/>
          <w:szCs w:val="24"/>
        </w:rPr>
        <w:t>Guiding Principles</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The work of the International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w:t>
      </w:r>
      <w:proofErr w:type="spellStart"/>
      <w:r w:rsidRPr="000B104F">
        <w:rPr>
          <w:rFonts w:ascii="Times New Roman" w:eastAsia="Times New Roman" w:hAnsi="Times New Roman" w:cs="Times New Roman"/>
          <w:sz w:val="24"/>
          <w:szCs w:val="24"/>
        </w:rPr>
        <w:t>Gurung</w:t>
      </w:r>
      <w:proofErr w:type="spellEnd"/>
      <w:r w:rsidRPr="000B104F">
        <w:rPr>
          <w:rFonts w:ascii="Times New Roman" w:eastAsia="Times New Roman" w:hAnsi="Times New Roman" w:cs="Times New Roman"/>
          <w:sz w:val="24"/>
          <w:szCs w:val="24"/>
        </w:rPr>
        <w:t>) Council will be guided by the following principles:</w:t>
      </w:r>
    </w:p>
    <w:p w:rsidR="000B104F" w:rsidRPr="000B104F" w:rsidRDefault="000B104F" w:rsidP="002948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0B104F">
        <w:rPr>
          <w:rFonts w:ascii="Times New Roman" w:eastAsia="Times New Roman" w:hAnsi="Times New Roman" w:cs="Times New Roman"/>
          <w:b/>
          <w:bCs/>
          <w:sz w:val="24"/>
          <w:szCs w:val="24"/>
        </w:rPr>
        <w:t>Unity • Identity • Heritage • Dignity • Inclusion • Cooperation • Empowerment • Prosperity</w:t>
      </w:r>
    </w:p>
    <w:p w:rsidR="000B104F" w:rsidRPr="000B104F" w:rsidRDefault="000B104F" w:rsidP="002948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0B104F">
        <w:rPr>
          <w:rFonts w:ascii="Times New Roman" w:eastAsia="Times New Roman" w:hAnsi="Times New Roman" w:cs="Times New Roman"/>
          <w:b/>
          <w:bCs/>
          <w:sz w:val="24"/>
          <w:szCs w:val="24"/>
        </w:rPr>
        <w:t>“</w:t>
      </w:r>
      <w:proofErr w:type="spellStart"/>
      <w:r w:rsidRPr="000B104F">
        <w:rPr>
          <w:rFonts w:ascii="Times New Roman" w:eastAsia="Times New Roman" w:hAnsi="Times New Roman" w:cs="Times New Roman"/>
          <w:b/>
          <w:bCs/>
          <w:sz w:val="24"/>
          <w:szCs w:val="24"/>
        </w:rPr>
        <w:t>Tamu</w:t>
      </w:r>
      <w:proofErr w:type="spellEnd"/>
      <w:r w:rsidRPr="000B104F">
        <w:rPr>
          <w:rFonts w:ascii="Times New Roman" w:eastAsia="Times New Roman" w:hAnsi="Times New Roman" w:cs="Times New Roman"/>
          <w:b/>
          <w:bCs/>
          <w:sz w:val="24"/>
          <w:szCs w:val="24"/>
        </w:rPr>
        <w:t xml:space="preserve"> People of the World — Let Us Unite.”</w:t>
      </w:r>
    </w:p>
    <w:p w:rsidR="000B104F" w:rsidRPr="000B104F" w:rsidRDefault="000B104F" w:rsidP="0029480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0B104F">
        <w:rPr>
          <w:rFonts w:ascii="Times New Roman" w:eastAsia="Times New Roman" w:hAnsi="Times New Roman" w:cs="Times New Roman"/>
          <w:b/>
          <w:bCs/>
          <w:kern w:val="36"/>
          <w:sz w:val="24"/>
          <w:szCs w:val="24"/>
        </w:rPr>
        <w:t>Conclusion</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The International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w:t>
      </w:r>
      <w:proofErr w:type="spellStart"/>
      <w:r w:rsidRPr="000B104F">
        <w:rPr>
          <w:rFonts w:ascii="Times New Roman" w:eastAsia="Times New Roman" w:hAnsi="Times New Roman" w:cs="Times New Roman"/>
          <w:sz w:val="24"/>
          <w:szCs w:val="24"/>
        </w:rPr>
        <w:t>Gurung</w:t>
      </w:r>
      <w:proofErr w:type="spellEnd"/>
      <w:r w:rsidRPr="000B104F">
        <w:rPr>
          <w:rFonts w:ascii="Times New Roman" w:eastAsia="Times New Roman" w:hAnsi="Times New Roman" w:cs="Times New Roman"/>
          <w:sz w:val="24"/>
          <w:szCs w:val="24"/>
        </w:rPr>
        <w:t xml:space="preserve">) Council is more than an organization. It represents a shared aspiration to bring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people and organizations around the world closer together and to build a stronger sense of common identity and belonging.</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Today,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people live in many countries and communities, but distance should never become a barrier to our relationships, identity, language, culture, and heritage. Our diversity across countries and generations can become our strength when we remain connected and work together.</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ITC seeks to provide that connection—a platform where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organizations can communicate, communities can learn from one another, knowledge can be shared, young people can participate, and collective efforts can create new opportunities for development and prosperity.</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 xml:space="preserve">The Council therefore welcomes and encourages the participation of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organizations, communities, scholars, intellectuals, professionals, youth, women, cultural leaders, well-wishers, and friends of the </w:t>
      </w:r>
      <w:proofErr w:type="spellStart"/>
      <w:r w:rsidRPr="000B104F">
        <w:rPr>
          <w:rFonts w:ascii="Times New Roman" w:eastAsia="Times New Roman" w:hAnsi="Times New Roman" w:cs="Times New Roman"/>
          <w:sz w:val="24"/>
          <w:szCs w:val="24"/>
        </w:rPr>
        <w:t>Tamu</w:t>
      </w:r>
      <w:proofErr w:type="spellEnd"/>
      <w:r w:rsidRPr="000B104F">
        <w:rPr>
          <w:rFonts w:ascii="Times New Roman" w:eastAsia="Times New Roman" w:hAnsi="Times New Roman" w:cs="Times New Roman"/>
          <w:sz w:val="24"/>
          <w:szCs w:val="24"/>
        </w:rPr>
        <w:t xml:space="preserve"> community around the world.</w:t>
      </w:r>
    </w:p>
    <w:p w:rsidR="000B104F" w:rsidRPr="000B104F" w:rsidRDefault="000B104F" w:rsidP="0029480E">
      <w:pPr>
        <w:spacing w:before="100" w:beforeAutospacing="1" w:after="100" w:afterAutospacing="1" w:line="240" w:lineRule="auto"/>
        <w:jc w:val="both"/>
        <w:rPr>
          <w:rFonts w:ascii="Times New Roman" w:eastAsia="Times New Roman" w:hAnsi="Times New Roman" w:cs="Times New Roman"/>
          <w:sz w:val="24"/>
          <w:szCs w:val="24"/>
        </w:rPr>
      </w:pPr>
      <w:r w:rsidRPr="000B104F">
        <w:rPr>
          <w:rFonts w:ascii="Times New Roman" w:eastAsia="Times New Roman" w:hAnsi="Times New Roman" w:cs="Times New Roman"/>
          <w:sz w:val="24"/>
          <w:szCs w:val="24"/>
        </w:rPr>
        <w:t>Together, we can protect what we have inherited from our ancestors, strengthen our identity in the present, and create a better future for the generations who will come after us.</w:t>
      </w:r>
    </w:p>
    <w:p w:rsidR="000B104F" w:rsidRPr="000B104F" w:rsidRDefault="000B104F" w:rsidP="002948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0B104F">
        <w:rPr>
          <w:rFonts w:ascii="Times New Roman" w:eastAsia="Times New Roman" w:hAnsi="Times New Roman" w:cs="Times New Roman"/>
          <w:b/>
          <w:bCs/>
          <w:sz w:val="24"/>
          <w:szCs w:val="24"/>
        </w:rPr>
        <w:t xml:space="preserve">“United in Identity, Strong in </w:t>
      </w:r>
      <w:r w:rsidR="00A530B1" w:rsidRPr="000B104F">
        <w:rPr>
          <w:rFonts w:ascii="Times New Roman" w:eastAsia="Times New Roman" w:hAnsi="Times New Roman" w:cs="Times New Roman"/>
          <w:b/>
          <w:bCs/>
          <w:sz w:val="24"/>
          <w:szCs w:val="24"/>
        </w:rPr>
        <w:t>Heritage</w:t>
      </w:r>
      <w:r w:rsidRPr="000B104F">
        <w:rPr>
          <w:rFonts w:ascii="Times New Roman" w:eastAsia="Times New Roman" w:hAnsi="Times New Roman" w:cs="Times New Roman"/>
          <w:b/>
          <w:bCs/>
          <w:sz w:val="24"/>
          <w:szCs w:val="24"/>
        </w:rPr>
        <w:t xml:space="preserve"> Empowered for Prosperity.”</w:t>
      </w:r>
    </w:p>
    <w:p w:rsidR="00BA46AB" w:rsidRPr="0029480E" w:rsidRDefault="00BA46AB" w:rsidP="0029480E">
      <w:pPr>
        <w:jc w:val="both"/>
        <w:rPr>
          <w:sz w:val="24"/>
          <w:szCs w:val="24"/>
        </w:rPr>
      </w:pPr>
    </w:p>
    <w:sectPr w:rsidR="00BA46AB" w:rsidRPr="0029480E" w:rsidSect="00E710A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F61498"/>
    <w:multiLevelType w:val="multilevel"/>
    <w:tmpl w:val="6D34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CC177FC"/>
    <w:multiLevelType w:val="multilevel"/>
    <w:tmpl w:val="B9E6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compat/>
  <w:rsids>
    <w:rsidRoot w:val="000B104F"/>
    <w:rsid w:val="000B104F"/>
    <w:rsid w:val="0011783E"/>
    <w:rsid w:val="0029480E"/>
    <w:rsid w:val="00320011"/>
    <w:rsid w:val="005B2F6F"/>
    <w:rsid w:val="0065633C"/>
    <w:rsid w:val="00A530B1"/>
    <w:rsid w:val="00BA46AB"/>
    <w:rsid w:val="00C0161B"/>
    <w:rsid w:val="00C5155F"/>
    <w:rsid w:val="00E710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10A1"/>
  </w:style>
  <w:style w:type="paragraph" w:styleId="Heading1">
    <w:name w:val="heading 1"/>
    <w:basedOn w:val="Normal"/>
    <w:link w:val="Heading1Char"/>
    <w:uiPriority w:val="9"/>
    <w:qFormat/>
    <w:rsid w:val="000B10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B10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B10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04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B104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B104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B104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389308199">
      <w:bodyDiv w:val="1"/>
      <w:marLeft w:val="0"/>
      <w:marRight w:val="0"/>
      <w:marTop w:val="0"/>
      <w:marBottom w:val="0"/>
      <w:divBdr>
        <w:top w:val="none" w:sz="0" w:space="0" w:color="auto"/>
        <w:left w:val="none" w:sz="0" w:space="0" w:color="auto"/>
        <w:bottom w:val="none" w:sz="0" w:space="0" w:color="auto"/>
        <w:right w:val="none" w:sz="0" w:space="0" w:color="auto"/>
      </w:divBdr>
      <w:divsChild>
        <w:div w:id="1322125678">
          <w:marLeft w:val="0"/>
          <w:marRight w:val="0"/>
          <w:marTop w:val="0"/>
          <w:marBottom w:val="0"/>
          <w:divBdr>
            <w:top w:val="none" w:sz="0" w:space="0" w:color="auto"/>
            <w:left w:val="none" w:sz="0" w:space="0" w:color="auto"/>
            <w:bottom w:val="none" w:sz="0" w:space="0" w:color="auto"/>
            <w:right w:val="none" w:sz="0" w:space="0" w:color="auto"/>
          </w:divBdr>
          <w:divsChild>
            <w:div w:id="46158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Pages>
  <Words>1660</Words>
  <Characters>9463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lastModifiedBy>p</cp:lastModifiedBy>
  <cp:revision>6</cp:revision>
  <dcterms:created xsi:type="dcterms:W3CDTF">2026-09-04T10:47:00Z</dcterms:created>
  <dcterms:modified xsi:type="dcterms:W3CDTF">2026-09-04T11:02:00Z</dcterms:modified>
</cp:coreProperties>
</file>