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6BE5" w14:textId="77777777" w:rsidR="006341B2" w:rsidRPr="006341B2" w:rsidRDefault="006341B2" w:rsidP="006341B2">
      <w:pPr>
        <w:rPr>
          <w:b/>
          <w:bCs/>
        </w:rPr>
      </w:pPr>
      <w:r w:rsidRPr="006341B2">
        <w:rPr>
          <w:b/>
          <w:bCs/>
        </w:rPr>
        <w:t>Design Choices Overview</w:t>
      </w:r>
    </w:p>
    <w:p w14:paraId="71B83197" w14:textId="77777777" w:rsidR="006341B2" w:rsidRPr="006341B2" w:rsidRDefault="006341B2" w:rsidP="006341B2">
      <w:r w:rsidRPr="006341B2">
        <w:rPr>
          <w:b/>
          <w:bCs/>
        </w:rPr>
        <w:t>Data Pre-processing:</w:t>
      </w:r>
    </w:p>
    <w:p w14:paraId="4253625F" w14:textId="77777777" w:rsidR="006341B2" w:rsidRPr="006341B2" w:rsidRDefault="006341B2" w:rsidP="006341B2">
      <w:pPr>
        <w:numPr>
          <w:ilvl w:val="0"/>
          <w:numId w:val="1"/>
        </w:numPr>
      </w:pPr>
      <w:r w:rsidRPr="006341B2">
        <w:rPr>
          <w:b/>
          <w:bCs/>
        </w:rPr>
        <w:t>Handling Missing Values:</w:t>
      </w:r>
    </w:p>
    <w:p w14:paraId="13F19B60" w14:textId="77777777" w:rsidR="006341B2" w:rsidRPr="006341B2" w:rsidRDefault="006341B2" w:rsidP="006341B2">
      <w:pPr>
        <w:numPr>
          <w:ilvl w:val="1"/>
          <w:numId w:val="1"/>
        </w:numPr>
      </w:pPr>
      <w:r w:rsidRPr="006341B2">
        <w:t>Missing values were identified and rows containing them were removed due to their minimal impact on the dataset (&lt;5%).</w:t>
      </w:r>
    </w:p>
    <w:p w14:paraId="36E26294" w14:textId="77777777" w:rsidR="006341B2" w:rsidRPr="006341B2" w:rsidRDefault="006341B2" w:rsidP="006341B2">
      <w:pPr>
        <w:numPr>
          <w:ilvl w:val="0"/>
          <w:numId w:val="1"/>
        </w:numPr>
      </w:pPr>
      <w:r w:rsidRPr="006341B2">
        <w:rPr>
          <w:b/>
          <w:bCs/>
        </w:rPr>
        <w:t>Outlier Detection and Removal:</w:t>
      </w:r>
    </w:p>
    <w:p w14:paraId="25ECA427" w14:textId="77777777" w:rsidR="006341B2" w:rsidRPr="006341B2" w:rsidRDefault="006341B2" w:rsidP="006341B2">
      <w:pPr>
        <w:numPr>
          <w:ilvl w:val="1"/>
          <w:numId w:val="1"/>
        </w:numPr>
      </w:pPr>
      <w:r w:rsidRPr="006341B2">
        <w:t>Outliers in numerical features were identified and eliminated using the Interquartile Range (IQR) method.</w:t>
      </w:r>
    </w:p>
    <w:p w14:paraId="02624496" w14:textId="77777777" w:rsidR="006341B2" w:rsidRPr="006341B2" w:rsidRDefault="006341B2" w:rsidP="006341B2">
      <w:pPr>
        <w:numPr>
          <w:ilvl w:val="0"/>
          <w:numId w:val="1"/>
        </w:numPr>
      </w:pPr>
      <w:r w:rsidRPr="006341B2">
        <w:rPr>
          <w:b/>
          <w:bCs/>
        </w:rPr>
        <w:t>Feature Standardization:</w:t>
      </w:r>
    </w:p>
    <w:p w14:paraId="0EEDEEDC" w14:textId="77777777" w:rsidR="006341B2" w:rsidRPr="006341B2" w:rsidRDefault="006341B2" w:rsidP="006341B2">
      <w:pPr>
        <w:numPr>
          <w:ilvl w:val="1"/>
          <w:numId w:val="1"/>
        </w:numPr>
      </w:pPr>
      <w:r w:rsidRPr="006341B2">
        <w:t xml:space="preserve">Numerical features were standardized to have a mean of zero and a variance of one using </w:t>
      </w:r>
      <w:proofErr w:type="spellStart"/>
      <w:r w:rsidRPr="006341B2">
        <w:t>StandardScaler</w:t>
      </w:r>
      <w:proofErr w:type="spellEnd"/>
      <w:r w:rsidRPr="006341B2">
        <w:t xml:space="preserve"> to ensure uniform scaling across features.</w:t>
      </w:r>
    </w:p>
    <w:p w14:paraId="58F12286" w14:textId="77777777" w:rsidR="006341B2" w:rsidRPr="006341B2" w:rsidRDefault="006341B2" w:rsidP="006341B2">
      <w:r w:rsidRPr="006341B2">
        <w:rPr>
          <w:b/>
          <w:bCs/>
        </w:rPr>
        <w:t>Feature Engineering:</w:t>
      </w:r>
    </w:p>
    <w:p w14:paraId="35C64CCA" w14:textId="77777777" w:rsidR="006341B2" w:rsidRPr="006341B2" w:rsidRDefault="006341B2" w:rsidP="006341B2">
      <w:pPr>
        <w:numPr>
          <w:ilvl w:val="0"/>
          <w:numId w:val="2"/>
        </w:numPr>
      </w:pPr>
      <w:r w:rsidRPr="006341B2">
        <w:rPr>
          <w:b/>
          <w:bCs/>
        </w:rPr>
        <w:t>New Feature Creation:</w:t>
      </w:r>
    </w:p>
    <w:p w14:paraId="137CC09F" w14:textId="77777777" w:rsidR="006341B2" w:rsidRPr="006341B2" w:rsidRDefault="006341B2" w:rsidP="006341B2">
      <w:pPr>
        <w:numPr>
          <w:ilvl w:val="1"/>
          <w:numId w:val="2"/>
        </w:numPr>
      </w:pPr>
      <w:r w:rsidRPr="006341B2">
        <w:t>New features were created, including the sum and average of multiple features to capture aggregated information.</w:t>
      </w:r>
    </w:p>
    <w:p w14:paraId="33F64212" w14:textId="77777777" w:rsidR="006341B2" w:rsidRPr="006341B2" w:rsidRDefault="006341B2" w:rsidP="006341B2">
      <w:pPr>
        <w:numPr>
          <w:ilvl w:val="1"/>
          <w:numId w:val="2"/>
        </w:numPr>
      </w:pPr>
      <w:r w:rsidRPr="006341B2">
        <w:t>Additional features, such as the square of feature x1 and the hour from the timestamp, were derived to uncover non-linear relationships and temporal patterns.</w:t>
      </w:r>
    </w:p>
    <w:p w14:paraId="095169C2" w14:textId="77777777" w:rsidR="006341B2" w:rsidRPr="006341B2" w:rsidRDefault="006341B2" w:rsidP="006341B2">
      <w:r w:rsidRPr="006341B2">
        <w:rPr>
          <w:b/>
          <w:bCs/>
        </w:rPr>
        <w:t>Model Selection:</w:t>
      </w:r>
    </w:p>
    <w:p w14:paraId="1352FA51" w14:textId="77777777" w:rsidR="006341B2" w:rsidRPr="006341B2" w:rsidRDefault="006341B2" w:rsidP="006341B2">
      <w:pPr>
        <w:numPr>
          <w:ilvl w:val="0"/>
          <w:numId w:val="3"/>
        </w:numPr>
      </w:pPr>
      <w:r w:rsidRPr="006341B2">
        <w:rPr>
          <w:b/>
          <w:bCs/>
        </w:rPr>
        <w:t>Choice of Algorithm:</w:t>
      </w:r>
    </w:p>
    <w:p w14:paraId="7159A9CC" w14:textId="77777777" w:rsidR="006341B2" w:rsidRPr="006341B2" w:rsidRDefault="006341B2" w:rsidP="006341B2">
      <w:pPr>
        <w:numPr>
          <w:ilvl w:val="1"/>
          <w:numId w:val="3"/>
        </w:numPr>
      </w:pPr>
      <w:r w:rsidRPr="006341B2">
        <w:t>Logistic regression was chosen as the baseline model for binary classification because of its simplicity, interpretability, and effectiveness in handling linear relationships.</w:t>
      </w:r>
    </w:p>
    <w:p w14:paraId="17D3F60A" w14:textId="77777777" w:rsidR="006341B2" w:rsidRPr="006341B2" w:rsidRDefault="006341B2" w:rsidP="006341B2">
      <w:r w:rsidRPr="006341B2">
        <w:rPr>
          <w:b/>
          <w:bCs/>
        </w:rPr>
        <w:t>Model Training:</w:t>
      </w:r>
    </w:p>
    <w:p w14:paraId="3992AC15" w14:textId="77777777" w:rsidR="006341B2" w:rsidRPr="006341B2" w:rsidRDefault="006341B2" w:rsidP="006341B2">
      <w:pPr>
        <w:numPr>
          <w:ilvl w:val="0"/>
          <w:numId w:val="4"/>
        </w:numPr>
      </w:pPr>
      <w:r w:rsidRPr="006341B2">
        <w:rPr>
          <w:b/>
          <w:bCs/>
        </w:rPr>
        <w:t>Data Division:</w:t>
      </w:r>
    </w:p>
    <w:p w14:paraId="4AE08249" w14:textId="77777777" w:rsidR="006341B2" w:rsidRPr="006341B2" w:rsidRDefault="006341B2" w:rsidP="006341B2">
      <w:pPr>
        <w:numPr>
          <w:ilvl w:val="1"/>
          <w:numId w:val="4"/>
        </w:numPr>
      </w:pPr>
      <w:r w:rsidRPr="006341B2">
        <w:t>The dataset was split into training and testing subsets in an 80-20 ratio, allowing the model to be trained on a substantial amount of data while providing a robust evaluation.</w:t>
      </w:r>
    </w:p>
    <w:p w14:paraId="21F31080" w14:textId="77777777" w:rsidR="006341B2" w:rsidRPr="006341B2" w:rsidRDefault="006341B2" w:rsidP="006341B2">
      <w:pPr>
        <w:numPr>
          <w:ilvl w:val="0"/>
          <w:numId w:val="4"/>
        </w:numPr>
      </w:pPr>
      <w:r w:rsidRPr="006341B2">
        <w:rPr>
          <w:b/>
          <w:bCs/>
        </w:rPr>
        <w:t>Feature Standardization:</w:t>
      </w:r>
    </w:p>
    <w:p w14:paraId="04CCBA26" w14:textId="77777777" w:rsidR="006341B2" w:rsidRPr="006341B2" w:rsidRDefault="006341B2" w:rsidP="006341B2">
      <w:pPr>
        <w:numPr>
          <w:ilvl w:val="1"/>
          <w:numId w:val="4"/>
        </w:numPr>
      </w:pPr>
      <w:r w:rsidRPr="006341B2">
        <w:t>Features were standardized prior to training the logistic regression model to ensure convergence and enhance model performance.</w:t>
      </w:r>
    </w:p>
    <w:p w14:paraId="3D0DE765" w14:textId="77777777" w:rsidR="006341B2" w:rsidRPr="006341B2" w:rsidRDefault="006341B2" w:rsidP="006341B2">
      <w:r w:rsidRPr="006341B2">
        <w:rPr>
          <w:b/>
          <w:bCs/>
        </w:rPr>
        <w:t>Model Performance Evaluation:</w:t>
      </w:r>
    </w:p>
    <w:p w14:paraId="5972F23E" w14:textId="77777777" w:rsidR="006341B2" w:rsidRPr="006341B2" w:rsidRDefault="006341B2" w:rsidP="006341B2">
      <w:pPr>
        <w:numPr>
          <w:ilvl w:val="0"/>
          <w:numId w:val="5"/>
        </w:numPr>
      </w:pPr>
      <w:r w:rsidRPr="006341B2">
        <w:rPr>
          <w:b/>
          <w:bCs/>
        </w:rPr>
        <w:t>Metric Selection:</w:t>
      </w:r>
    </w:p>
    <w:p w14:paraId="29C42B96" w14:textId="77777777" w:rsidR="006341B2" w:rsidRPr="006341B2" w:rsidRDefault="006341B2" w:rsidP="006341B2">
      <w:pPr>
        <w:numPr>
          <w:ilvl w:val="1"/>
          <w:numId w:val="5"/>
        </w:numPr>
      </w:pPr>
      <w:r w:rsidRPr="006341B2">
        <w:rPr>
          <w:b/>
          <w:bCs/>
        </w:rPr>
        <w:t>Accuracy:</w:t>
      </w:r>
      <w:r w:rsidRPr="006341B2">
        <w:t xml:space="preserve"> Used as the primary metric due to its straightforward nature and effectiveness in assessing overall model performance.</w:t>
      </w:r>
    </w:p>
    <w:p w14:paraId="65C8E505" w14:textId="77777777" w:rsidR="006341B2" w:rsidRPr="006341B2" w:rsidRDefault="006341B2" w:rsidP="006341B2">
      <w:pPr>
        <w:numPr>
          <w:ilvl w:val="1"/>
          <w:numId w:val="5"/>
        </w:numPr>
      </w:pPr>
      <w:r w:rsidRPr="006341B2">
        <w:rPr>
          <w:b/>
          <w:bCs/>
        </w:rPr>
        <w:lastRenderedPageBreak/>
        <w:t>Precision, Recall, F1 Score:</w:t>
      </w:r>
      <w:r w:rsidRPr="006341B2">
        <w:t xml:space="preserve"> These metrics were used to evaluate the model's capability to identify anomalies correctly and minimize false positives.</w:t>
      </w:r>
    </w:p>
    <w:p w14:paraId="6706CE40" w14:textId="77777777" w:rsidR="006341B2" w:rsidRPr="006341B2" w:rsidRDefault="006341B2" w:rsidP="006341B2">
      <w:pPr>
        <w:numPr>
          <w:ilvl w:val="0"/>
          <w:numId w:val="5"/>
        </w:numPr>
      </w:pPr>
      <w:r w:rsidRPr="006341B2">
        <w:rPr>
          <w:b/>
          <w:bCs/>
        </w:rPr>
        <w:t>Evaluation Results:</w:t>
      </w:r>
    </w:p>
    <w:p w14:paraId="0B235A80" w14:textId="77777777" w:rsidR="006341B2" w:rsidRPr="006341B2" w:rsidRDefault="006341B2" w:rsidP="006341B2">
      <w:pPr>
        <w:numPr>
          <w:ilvl w:val="1"/>
          <w:numId w:val="5"/>
        </w:numPr>
      </w:pPr>
      <w:r w:rsidRPr="006341B2">
        <w:rPr>
          <w:b/>
          <w:bCs/>
        </w:rPr>
        <w:t>Training Performance:</w:t>
      </w:r>
      <w:r w:rsidRPr="006341B2">
        <w:t xml:space="preserve"> The model exhibited high accuracy, precision, recall, and F1 score on the training set, demonstrating its effectiveness in learning data patterns.</w:t>
      </w:r>
    </w:p>
    <w:p w14:paraId="66538D88" w14:textId="77777777" w:rsidR="006341B2" w:rsidRPr="006341B2" w:rsidRDefault="006341B2" w:rsidP="006341B2">
      <w:pPr>
        <w:numPr>
          <w:ilvl w:val="1"/>
          <w:numId w:val="5"/>
        </w:numPr>
      </w:pPr>
      <w:r w:rsidRPr="006341B2">
        <w:rPr>
          <w:b/>
          <w:bCs/>
        </w:rPr>
        <w:t>Test Performance:</w:t>
      </w:r>
      <w:r w:rsidRPr="006341B2">
        <w:t xml:space="preserve"> The model was evaluated on unseen test data, achieving similar performance metrics, which confirmed its generalizability.</w:t>
      </w:r>
    </w:p>
    <w:p w14:paraId="2E697A9E" w14:textId="77777777" w:rsidR="006341B2" w:rsidRPr="006341B2" w:rsidRDefault="006341B2" w:rsidP="006341B2">
      <w:pPr>
        <w:numPr>
          <w:ilvl w:val="1"/>
          <w:numId w:val="5"/>
        </w:numPr>
      </w:pPr>
      <w:r w:rsidRPr="006341B2">
        <w:rPr>
          <w:b/>
          <w:bCs/>
        </w:rPr>
        <w:t>ROC AUC Score:</w:t>
      </w:r>
      <w:r w:rsidRPr="006341B2">
        <w:t xml:space="preserve"> The ROC AUC score was calculated to measure the model's ability to differentiate between classes, resulting in a satisfactory score.</w:t>
      </w:r>
    </w:p>
    <w:p w14:paraId="1F91BB91" w14:textId="77777777" w:rsidR="006341B2" w:rsidRPr="006341B2" w:rsidRDefault="006341B2" w:rsidP="006341B2">
      <w:r w:rsidRPr="006341B2">
        <w:rPr>
          <w:b/>
          <w:bCs/>
        </w:rPr>
        <w:t>Conclusion:</w:t>
      </w:r>
    </w:p>
    <w:p w14:paraId="34D57E0C" w14:textId="77777777" w:rsidR="006341B2" w:rsidRPr="006341B2" w:rsidRDefault="006341B2" w:rsidP="006341B2">
      <w:pPr>
        <w:numPr>
          <w:ilvl w:val="0"/>
          <w:numId w:val="6"/>
        </w:numPr>
      </w:pPr>
      <w:r w:rsidRPr="006341B2">
        <w:t>The logistic regression model performed well in predicting machine breakdowns with the given features.</w:t>
      </w:r>
    </w:p>
    <w:p w14:paraId="7D515A10" w14:textId="77777777" w:rsidR="006341B2" w:rsidRPr="006341B2" w:rsidRDefault="006341B2" w:rsidP="006341B2">
      <w:pPr>
        <w:numPr>
          <w:ilvl w:val="0"/>
          <w:numId w:val="6"/>
        </w:numPr>
      </w:pPr>
      <w:r w:rsidRPr="006341B2">
        <w:t>It met the project's success criterion by achieving over 75% accuracy on both the training and test datasets.</w:t>
      </w:r>
    </w:p>
    <w:p w14:paraId="34F9117F" w14:textId="77777777" w:rsidR="006341B2" w:rsidRPr="006341B2" w:rsidRDefault="006341B2" w:rsidP="006341B2">
      <w:pPr>
        <w:numPr>
          <w:ilvl w:val="0"/>
          <w:numId w:val="6"/>
        </w:numPr>
      </w:pPr>
      <w:r w:rsidRPr="006341B2">
        <w:t>The evaluation metrics provided a thorough understanding of the model’s performance, affirming its practicality for real-world applications.</w:t>
      </w:r>
    </w:p>
    <w:p w14:paraId="3A508D32" w14:textId="77777777" w:rsidR="00077DDE" w:rsidRDefault="00077DDE"/>
    <w:sectPr w:rsidR="0007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3A3"/>
    <w:multiLevelType w:val="multilevel"/>
    <w:tmpl w:val="03B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43AE9"/>
    <w:multiLevelType w:val="multilevel"/>
    <w:tmpl w:val="6806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7648"/>
    <w:multiLevelType w:val="multilevel"/>
    <w:tmpl w:val="E25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9387A"/>
    <w:multiLevelType w:val="multilevel"/>
    <w:tmpl w:val="B46C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216C3"/>
    <w:multiLevelType w:val="multilevel"/>
    <w:tmpl w:val="EA0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447B8B"/>
    <w:multiLevelType w:val="multilevel"/>
    <w:tmpl w:val="B5A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809278">
    <w:abstractNumId w:val="5"/>
  </w:num>
  <w:num w:numId="2" w16cid:durableId="1645889884">
    <w:abstractNumId w:val="3"/>
  </w:num>
  <w:num w:numId="3" w16cid:durableId="882790895">
    <w:abstractNumId w:val="0"/>
  </w:num>
  <w:num w:numId="4" w16cid:durableId="2019458832">
    <w:abstractNumId w:val="1"/>
  </w:num>
  <w:num w:numId="5" w16cid:durableId="1356955604">
    <w:abstractNumId w:val="4"/>
  </w:num>
  <w:num w:numId="6" w16cid:durableId="1455323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6"/>
    <w:rsid w:val="00077DDE"/>
    <w:rsid w:val="00456956"/>
    <w:rsid w:val="006341B2"/>
    <w:rsid w:val="007D7123"/>
    <w:rsid w:val="008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8F970-CCD1-42C6-BC14-5EB2DAA2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Rmpcl Indore</dc:creator>
  <cp:keywords/>
  <dc:description/>
  <cp:lastModifiedBy>Rmpcl Indore</cp:lastModifiedBy>
  <cp:revision>2</cp:revision>
  <dcterms:created xsi:type="dcterms:W3CDTF">2024-08-13T11:04:00Z</dcterms:created>
  <dcterms:modified xsi:type="dcterms:W3CDTF">2024-08-13T11:04:00Z</dcterms:modified>
</cp:coreProperties>
</file>