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Day 4 Assignment: Early Integration Strategy</w:t>
      </w:r>
    </w:p>
    <w:p>
      <w:pPr>
        <w:spacing w:after="300"/>
        <w:jc w:val="center"/>
      </w:pPr>
      <w:r>
        <w:t xml:space="preserve">Pet Service Platform — AI Knowledge Q&amp;A Module</w:t>
      </w:r>
    </w:p>
    <w:p>
      <w:pPr>
        <w:pStyle w:val="Heading2"/>
      </w:pPr>
      <w:r>
        <w:t xml:space="preserve">1. Hot KPP Selection</w:t>
      </w:r>
    </w:p>
    <w:p>
      <w:pPr>
        <w:spacing w:after="120"/>
      </w:pPr>
      <w:r>
        <w:t xml:space="preserve">Based on the incremental integration analysis, the </w:t>
      </w:r>
      <w:r>
        <w:rPr>
          <w:b/>
          <w:bCs/>
        </w:rPr>
        <w:t xml:space="preserve">Requirements Certainty of AI Pet Knowledge Q&amp;A Module</w:t>
      </w:r>
      <w:r>
        <w:t xml:space="preserve"> is selected as the hot KPP.</w:t>
      </w:r>
    </w:p>
    <w:p>
      <w:pPr>
        <w:spacing w:after="120"/>
      </w:pPr>
      <w:r>
        <w:rPr>
          <w:b/>
          <w:bCs/>
        </w:rPr>
        <w:t xml:space="preserve">Rationale: </w:t>
      </w:r>
      <w:r>
        <w:t xml:space="preserve">Among all KPPs tracked across the integration sequence (M0-M5), this metric shows the highest uncertainty spike—from 95% certainty at M3 (Message Module) to only 70% at M4 (AI Module). This 25% drop indicates significant unknowns that threaten project success if not addressed early.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KPP Dimension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M3 (Message Module)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M4 (AI QA Module)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Requirements Certainty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95% — Clear scope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C00000"/>
              </w:rPr>
              <w:t xml:space="preserve">70% — Fuzzy boundaries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Technical Risk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Medium — Known tech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C00000"/>
              </w:rPr>
              <w:t xml:space="preserve">High — External dependency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Integration Status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Verified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C00000"/>
              </w:rPr>
              <w:t xml:space="preserve">Partially Verified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Two Critical Assumptions That Could Cause KPP Failure</w:t>
      </w:r>
    </w:p>
    <w:p>
      <w:pPr>
        <w:spacing w:after="80" w:before="120"/>
      </w:pPr>
      <w:r>
        <w:rPr>
          <w:b/>
          <w:bCs/>
        </w:rPr>
        <w:t xml:space="preserve">Assumption 1: AI Interface Response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Statement: </w:t>
      </w:r>
      <w:r>
        <w:t xml:space="preserve">The AI Q&amp;A API can respond within 3 seconds for 95% of requests.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 scenario: </w:t>
      </w:r>
      <w:r>
        <w:t xml:space="preserve">If actual response time is 5-10 seconds, user experience becomes unacceptable, leading to feature abandonment.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cause: </w:t>
      </w:r>
      <w:r>
        <w:t xml:space="preserve">External AI service latency, network instability, or complex query processing time underestimated.</w:t>
      </w:r>
    </w:p>
    <w:p>
      <w:pPr>
        <w:spacing w:after="80" w:before="160"/>
      </w:pPr>
      <w:r>
        <w:rPr>
          <w:b/>
          <w:bCs/>
        </w:rPr>
        <w:t xml:space="preserve">Assumption 2: AI Answer Accuracy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Statement: </w:t>
      </w:r>
      <w:r>
        <w:t xml:space="preserve">The AI can provide accurate and relevant answers to pet-related questions with ≥80% accuracy.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 scenario: </w:t>
      </w:r>
      <w:r>
        <w:t xml:space="preserve">If accuracy drops below 70%, users lose trust, and the feature becomes a liability rather than an asset.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cause: </w:t>
      </w:r>
      <w:r>
        <w:t xml:space="preserve">Knowledge base scope unclear; AI model not fine-tuned for pet domain; ambiguous user questions.</w:t>
      </w:r>
    </w:p>
    <w:p>
      <w:pPr>
        <w:spacing w:after="200"/>
      </w:pPr>
    </w:p>
    <w:p>
      <w:pPr>
        <w:pStyle w:val="Heading2"/>
      </w:pPr>
      <w:r>
        <w:t xml:space="preserve">3. Proposed Early Integration Increment: M3.5 AI Prototype</w:t>
      </w:r>
    </w:p>
    <w:p>
      <w:pPr>
        <w:spacing w:after="120"/>
      </w:pPr>
      <w:r>
        <w:t xml:space="preserve">Rather than waiting until M4 to integrate the full AI module, we insert an </w:t>
      </w:r>
      <w:r>
        <w:rPr>
          <w:b/>
          <w:bCs/>
        </w:rPr>
        <w:t xml:space="preserve">early integration increment (M3.5)</w:t>
      </w:r>
      <w:r>
        <w:t xml:space="preserve"> between M3 and M4 specifically designed to expose risks.</w:t>
      </w:r>
    </w:p>
    <w:p>
      <w:pPr>
        <w:spacing w:after="80" w:before="120"/>
      </w:pPr>
      <w:r>
        <w:rPr>
          <w:b/>
          <w:bCs/>
        </w:rPr>
        <w:t xml:space="preserve">M3.5 Scope (Minimum Viable Integration):</w:t>
      </w:r>
    </w:p>
    <w:p>
      <w:pPr>
        <w:pStyle w:val="ListParagraph"/>
        <w:numPr>
          <w:ilvl w:val="0"/>
          <w:numId w:val="2"/>
        </w:numPr>
      </w:pPr>
      <w:r>
        <w:t xml:space="preserve">Backend: AI API integration with basic request/response handling</w:t>
      </w:r>
    </w:p>
    <w:p>
      <w:pPr>
        <w:pStyle w:val="ListParagraph"/>
        <w:numPr>
          <w:ilvl w:val="0"/>
          <w:numId w:val="2"/>
        </w:numPr>
      </w:pPr>
      <w:r>
        <w:t xml:space="preserve">Test harness: 50 predefined pet-related questions covering common scenarios</w:t>
      </w:r>
    </w:p>
    <w:p>
      <w:pPr>
        <w:pStyle w:val="ListParagraph"/>
        <w:numPr>
          <w:ilvl w:val="0"/>
          <w:numId w:val="2"/>
        </w:numPr>
      </w:pPr>
      <w:r>
        <w:t xml:space="preserve">No full knowledge base or frontend UI—focus purely on API validation</w:t>
      </w:r>
    </w:p>
    <w:p>
      <w:pPr>
        <w:pStyle w:val="ListParagraph"/>
        <w:numPr>
          <w:ilvl w:val="0"/>
          <w:numId w:val="2"/>
        </w:numPr>
      </w:pPr>
      <w:r>
        <w:t xml:space="preserve">Duration: 3-5 days (short, time-boxed)</w:t>
      </w:r>
    </w:p>
    <w:p>
      <w:pPr>
        <w:spacing w:after="80" w:before="160"/>
      </w:pPr>
      <w:r>
        <w:rPr>
          <w:b/>
          <w:bCs/>
        </w:rPr>
        <w:t xml:space="preserve">Why this exposes risk early:</w:t>
      </w:r>
    </w:p>
    <w:p>
      <w:pPr>
        <w:pStyle w:val="ListParagraph"/>
        <w:numPr>
          <w:ilvl w:val="0"/>
          <w:numId w:val="2"/>
        </w:numPr>
      </w:pPr>
      <w:r>
        <w:t xml:space="preserve">Tests the highest-risk component (AI API) before committing to full development</w:t>
      </w:r>
    </w:p>
    <w:p>
      <w:pPr>
        <w:pStyle w:val="ListParagraph"/>
        <w:numPr>
          <w:ilvl w:val="0"/>
          <w:numId w:val="2"/>
        </w:numPr>
      </w:pPr>
      <w:r>
        <w:t xml:space="preserve">Provides concrete data on response time and accuracy within one week</w:t>
      </w:r>
    </w:p>
    <w:p>
      <w:pPr>
        <w:pStyle w:val="ListParagraph"/>
        <w:numPr>
          <w:ilvl w:val="0"/>
          <w:numId w:val="2"/>
        </w:numPr>
      </w:pPr>
      <w:r>
        <w:t xml:space="preserve">If assumptions fail, we can pivot early—switch AI providers, adjust scope, or implement fallback strategies</w:t>
      </w:r>
    </w:p>
    <w:p>
      <w:pPr>
        <w:spacing w:after="200"/>
      </w:pPr>
    </w:p>
    <w:p>
      <w:pPr>
        <w:pStyle w:val="Heading2"/>
      </w:pPr>
      <w:r>
        <w:t xml:space="preserve">4. Validation Activity: Comprehensive AI API Stress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300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Test Category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Methodology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Pass Criteria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Response Time Test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Send 500+ requests with varied question complexity; measure P50, P95, P99 response times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P95 ≤ 3 seconds; P99 ≤ 5 seconds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Accuracy Assessment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50 predefined questions with expert-verified answers; blind evaluation by 3 reviewers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≥80% rated as accurate and helpful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Fault Injection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Simulate API timeout (10s), rate limiting (429 error), and service unavailable (503)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System degrades gracefully; user sees helpful error message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Load Test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100 concurrent users sending requests for 10 minutes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No degradation in response time; error rate &lt; 1%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Expected Learning from This Step</w:t>
      </w:r>
    </w:p>
    <w:p>
      <w:pPr>
        <w:spacing w:after="80" w:before="120"/>
      </w:pPr>
      <w:r>
        <w:rPr>
          <w:b/>
          <w:bCs/>
        </w:rPr>
        <w:t xml:space="preserve">Technical Feasibility:</w:t>
      </w:r>
    </w:p>
    <w:p>
      <w:pPr>
        <w:pStyle w:val="ListParagraph"/>
        <w:numPr>
          <w:ilvl w:val="0"/>
          <w:numId w:val="2"/>
        </w:numPr>
      </w:pPr>
      <w:r>
        <w:t xml:space="preserve">Can the AI API meet performance requirements? If not, we need to explore caching, pre-computation, or alternative providers.</w:t>
      </w:r>
    </w:p>
    <w:p>
      <w:pPr>
        <w:spacing w:after="80" w:before="120"/>
      </w:pPr>
      <w:r>
        <w:rPr>
          <w:b/>
          <w:bCs/>
        </w:rPr>
        <w:t xml:space="preserve">Requirements Refinement:</w:t>
      </w:r>
    </w:p>
    <w:p>
      <w:pPr>
        <w:pStyle w:val="ListParagraph"/>
        <w:numPr>
          <w:ilvl w:val="0"/>
          <w:numId w:val="2"/>
        </w:numPr>
      </w:pPr>
      <w:r>
        <w:t xml:space="preserve">What types of questions does the AI handle well? Where does it fail? This informs knowledge base scope and user guidance.</w:t>
      </w:r>
    </w:p>
    <w:p>
      <w:pPr>
        <w:spacing w:after="80" w:before="120"/>
      </w:pPr>
      <w:r>
        <w:rPr>
          <w:b/>
          <w:bCs/>
        </w:rPr>
        <w:t xml:space="preserve">Integration Risk Assessment:</w:t>
      </w:r>
    </w:p>
    <w:p>
      <w:pPr>
        <w:pStyle w:val="ListParagraph"/>
        <w:numPr>
          <w:ilvl w:val="0"/>
          <w:numId w:val="2"/>
        </w:numPr>
      </w:pPr>
      <w:r>
        <w:t xml:space="preserve">Are there hidden coupling issues between AI module and existing user system? Early detection prevents late-stage refactoring.</w:t>
      </w:r>
    </w:p>
    <w:p>
      <w:pPr>
        <w:spacing w:after="80" w:before="120"/>
      </w:pPr>
      <w:r>
        <w:rPr>
          <w:b/>
          <w:bCs/>
        </w:rPr>
        <w:t xml:space="preserve">Decision Point: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Go/No-Go: </w:t>
      </w:r>
      <w:r>
        <w:t xml:space="preserve">If both assumptions pass, proceed to full M4 development. If either fails, implement contingency plans before committing resources.</w:t>
      </w:r>
    </w:p>
    <w:p>
      <w:pPr>
        <w:spacing w:after="80" w:before="200"/>
      </w:pPr>
      <w:r>
        <w:rPr>
          <w:b/>
          <w:bCs/>
          <w:i/>
          <w:iCs/>
        </w:rPr>
        <w:t xml:space="preserve">Contingency Plans (if assumptions fail):</w:t>
      </w:r>
    </w:p>
    <w:p>
      <w:pPr>
        <w:pStyle w:val="ListParagraph"/>
        <w:numPr>
          <w:ilvl w:val="0"/>
          <w:numId w:val="2"/>
        </w:numPr>
      </w:pPr>
      <w:r>
        <w:t xml:space="preserve">Response time &gt; 3s: Implement local caching + fallback to FAQ database</w:t>
      </w:r>
    </w:p>
    <w:p>
      <w:pPr>
        <w:pStyle w:val="ListParagraph"/>
        <w:numPr>
          <w:ilvl w:val="0"/>
          <w:numId w:val="2"/>
        </w:numPr>
      </w:pPr>
      <w:r>
        <w:t xml:space="preserve">Accuracy &lt; 80%: Narrow knowledge scope to high-confidence topics; add human review loop</w:t>
      </w:r>
    </w:p>
    <w:p>
      <w:pPr>
        <w:pStyle w:val="ListParagraph"/>
        <w:numPr>
          <w:ilvl w:val="0"/>
          <w:numId w:val="2"/>
        </w:numPr>
      </w:pPr>
      <w:r>
        <w:t xml:space="preserve">API unreliable: Switch to backup AI provider or hybrid approach (AI + rule-based)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00"/>
      <w:outlineLvl w:val="0"/>
    </w:pPr>
    <w:rPr>
      <w:rFonts w:ascii="Arial" w:eastAsia="Microsoft YaHei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160"/>
      <w:outlineLvl w:val="1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2026-05-13T01:07:58.688Z</dcterms:created>
  <dcterms:modified xsi:type="dcterms:W3CDTF">2026-05-13T01:07:58.689Z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