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51F4" w14:textId="77777777" w:rsidR="00C41D4B" w:rsidRPr="00C41D4B" w:rsidRDefault="00C41D4B" w:rsidP="00C41D4B">
      <w:pPr>
        <w:pStyle w:val="1"/>
        <w:keepNext w:val="0"/>
        <w:keepLines w:val="0"/>
        <w:jc w:val="center"/>
        <w:rPr>
          <w:rFonts w:ascii="Times New Roman" w:hAnsi="Times New Roman" w:cs="Times New Roman"/>
          <w:b/>
          <w:bCs/>
          <w:color w:val="1A1C1F"/>
          <w:sz w:val="28"/>
          <w:szCs w:val="28"/>
        </w:rPr>
      </w:pPr>
      <w:bookmarkStart w:id="0" w:name="_5a4mcmrrmfei" w:colFirst="0" w:colLast="0"/>
      <w:bookmarkEnd w:id="0"/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Лабораторная работа</w:t>
      </w:r>
    </w:p>
    <w:p w14:paraId="2F1FD396" w14:textId="77777777" w:rsidR="00C41D4B" w:rsidRPr="00C41D4B" w:rsidRDefault="00C41D4B" w:rsidP="00C41D4B">
      <w:pPr>
        <w:pStyle w:val="2"/>
        <w:keepNext w:val="0"/>
        <w:keepLines w:val="0"/>
        <w:jc w:val="center"/>
        <w:rPr>
          <w:rFonts w:ascii="Times New Roman" w:hAnsi="Times New Roman" w:cs="Times New Roman"/>
          <w:b/>
          <w:bCs/>
          <w:color w:val="1A1C1F"/>
          <w:sz w:val="28"/>
          <w:szCs w:val="28"/>
        </w:rPr>
      </w:pPr>
      <w:bookmarkStart w:id="1" w:name="_pir47w51mhbg" w:colFirst="0" w:colLast="0"/>
      <w:bookmarkEnd w:id="1"/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«Формирование концептуальных моделей данных»</w:t>
      </w:r>
    </w:p>
    <w:p w14:paraId="4A2F98A2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b/>
          <w:bCs/>
          <w:color w:val="1A1C1F"/>
        </w:rPr>
      </w:pPr>
      <w:r w:rsidRPr="00C41D4B">
        <w:rPr>
          <w:rFonts w:ascii="Times New Roman" w:hAnsi="Times New Roman" w:cs="Times New Roman"/>
          <w:b/>
          <w:bCs/>
          <w:color w:val="1A1C1F"/>
        </w:rPr>
        <w:t>Цель работы</w:t>
      </w:r>
    </w:p>
    <w:p w14:paraId="7DA2671F" w14:textId="77777777" w:rsidR="00DD4C5F" w:rsidRDefault="00C41D4B" w:rsidP="00DD4C5F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Научиться анализировать описание предметной области, выделять сущности и связи, формулировать ограничения и строить концептуальную ER-модель в редакторе draw.io.</w:t>
      </w:r>
    </w:p>
    <w:p w14:paraId="225474D5" w14:textId="77777777" w:rsidR="00DD4C5F" w:rsidRDefault="00DD4C5F" w:rsidP="00DD4C5F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</w:p>
    <w:p w14:paraId="22544B3B" w14:textId="2522A4C7" w:rsidR="00C41D4B" w:rsidRPr="00DD4C5F" w:rsidRDefault="00C41D4B" w:rsidP="00DD4C5F">
      <w:pPr>
        <w:spacing w:before="240" w:after="240"/>
        <w:jc w:val="center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Задания для практического занятия</w:t>
      </w:r>
    </w:p>
    <w:p w14:paraId="16D6C9FD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Каждый студент выполняет </w:t>
      </w: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один вариант, состоящий из трёх заданий</w:t>
      </w:r>
      <w:r w:rsidRPr="00C41D4B">
        <w:rPr>
          <w:rFonts w:ascii="Times New Roman" w:hAnsi="Times New Roman" w:cs="Times New Roman"/>
          <w:color w:val="1A1C1F"/>
          <w:sz w:val="28"/>
          <w:szCs w:val="28"/>
        </w:rPr>
        <w:t>.</w:t>
      </w:r>
    </w:p>
    <w:p w14:paraId="490FACB0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bookmarkStart w:id="2" w:name="_vg22w0g4o5jg" w:colFirst="0" w:colLast="0"/>
      <w:bookmarkEnd w:id="2"/>
      <w:r w:rsidRPr="00C41D4B">
        <w:rPr>
          <w:rFonts w:ascii="Times New Roman" w:hAnsi="Times New Roman" w:cs="Times New Roman"/>
          <w:b/>
          <w:bCs/>
          <w:color w:val="1A1C1F"/>
        </w:rPr>
        <w:t>Задание 1.</w:t>
      </w:r>
      <w:r w:rsidRPr="00C41D4B">
        <w:rPr>
          <w:rFonts w:ascii="Times New Roman" w:hAnsi="Times New Roman" w:cs="Times New Roman"/>
          <w:color w:val="1A1C1F"/>
        </w:rPr>
        <w:t xml:space="preserve"> Анализ предметной области</w:t>
      </w:r>
    </w:p>
    <w:p w14:paraId="7960BFDA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Для своего варианта необходимо:</w:t>
      </w:r>
    </w:p>
    <w:p w14:paraId="0FAD0389" w14:textId="77777777" w:rsidR="00C41D4B" w:rsidRPr="00C41D4B" w:rsidRDefault="00C41D4B" w:rsidP="00C41D4B">
      <w:pPr>
        <w:numPr>
          <w:ilvl w:val="0"/>
          <w:numId w:val="1"/>
        </w:numPr>
        <w:spacing w:before="240"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Описать назначение системы и её пользователей в 3–5 предложениях.</w:t>
      </w:r>
    </w:p>
    <w:p w14:paraId="7B6D63A0" w14:textId="77777777" w:rsidR="00C41D4B" w:rsidRPr="00C41D4B" w:rsidRDefault="00C41D4B" w:rsidP="00C41D4B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Указать границы моделирования.</w:t>
      </w:r>
    </w:p>
    <w:p w14:paraId="2E93EE8E" w14:textId="77777777" w:rsidR="00C41D4B" w:rsidRPr="00C41D4B" w:rsidRDefault="00C41D4B" w:rsidP="00C41D4B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Составить словарь сущностей. Ориентир — 7–10 сущностей; допустимо другое количество, если все условия отражены и решение обосновано.</w:t>
      </w:r>
    </w:p>
    <w:p w14:paraId="7C339A1E" w14:textId="77777777" w:rsidR="00C41D4B" w:rsidRPr="00C41D4B" w:rsidRDefault="00C41D4B" w:rsidP="00C41D4B">
      <w:pPr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Для каждой сущности указать смысл, пример экземпляра и 2–4 значимые характеристики без SQL-типов.</w:t>
      </w:r>
    </w:p>
    <w:p w14:paraId="62AC7D9D" w14:textId="77777777" w:rsidR="00C41D4B" w:rsidRPr="00C41D4B" w:rsidRDefault="00C41D4B" w:rsidP="00C41D4B">
      <w:pPr>
        <w:numPr>
          <w:ilvl w:val="0"/>
          <w:numId w:val="1"/>
        </w:numPr>
        <w:spacing w:after="24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Сформулировать не менее шести бизнес-правил на основе условия. Отдельно записать допущения по вопросам, которые условие не определяет. Допущения не должны отменять явные требования.</w:t>
      </w:r>
    </w:p>
    <w:p w14:paraId="0E5BCEAC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bookmarkStart w:id="3" w:name="_optaiju0w7gc" w:colFirst="0" w:colLast="0"/>
      <w:bookmarkEnd w:id="3"/>
      <w:r w:rsidRPr="00C41D4B">
        <w:rPr>
          <w:rFonts w:ascii="Times New Roman" w:hAnsi="Times New Roman" w:cs="Times New Roman"/>
          <w:b/>
          <w:bCs/>
          <w:color w:val="1A1C1F"/>
        </w:rPr>
        <w:t>Задание 2.</w:t>
      </w:r>
      <w:r w:rsidRPr="00C41D4B">
        <w:rPr>
          <w:rFonts w:ascii="Times New Roman" w:hAnsi="Times New Roman" w:cs="Times New Roman"/>
          <w:color w:val="1A1C1F"/>
        </w:rPr>
        <w:t xml:space="preserve"> Построение ER-модели</w:t>
      </w:r>
    </w:p>
    <w:p w14:paraId="73145FC4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Построить в draw.io концептуальную модель в нотации Чена с </w:t>
      </w:r>
      <w:proofErr w:type="spellStart"/>
      <w:r w:rsidRPr="00C41D4B">
        <w:rPr>
          <w:rFonts w:ascii="Times New Roman" w:hAnsi="Times New Roman" w:cs="Times New Roman"/>
          <w:color w:val="1A1C1F"/>
          <w:sz w:val="28"/>
          <w:szCs w:val="28"/>
        </w:rPr>
        <w:t>min</w:t>
      </w:r>
      <w:proofErr w:type="spellEnd"/>
      <w:r w:rsidRPr="00C41D4B">
        <w:rPr>
          <w:rFonts w:ascii="Times New Roman" w:hAnsi="Times New Roman" w:cs="Times New Roman"/>
          <w:color w:val="1A1C1F"/>
          <w:sz w:val="28"/>
          <w:szCs w:val="28"/>
        </w:rPr>
        <w:t>–</w:t>
      </w:r>
      <w:proofErr w:type="spellStart"/>
      <w:r w:rsidRPr="00C41D4B">
        <w:rPr>
          <w:rFonts w:ascii="Times New Roman" w:hAnsi="Times New Roman" w:cs="Times New Roman"/>
          <w:color w:val="1A1C1F"/>
          <w:sz w:val="28"/>
          <w:szCs w:val="28"/>
        </w:rPr>
        <w:t>max</w:t>
      </w:r>
      <w:proofErr w:type="spellEnd"/>
      <w:r w:rsidRPr="00C41D4B">
        <w:rPr>
          <w:rFonts w:ascii="Times New Roman" w:hAnsi="Times New Roman" w:cs="Times New Roman"/>
          <w:color w:val="1A1C1F"/>
          <w:sz w:val="28"/>
          <w:szCs w:val="28"/>
        </w:rPr>
        <w:t>. Показать все необходимые сущности, именованные связи и участие каждой стороны. Отдельно представить повторяющиеся события, если иначе теряется история. Составить таблицу связей и связать ограничения с номерами бизнес-правил.</w:t>
      </w:r>
    </w:p>
    <w:p w14:paraId="6FAAE6C0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bookmarkStart w:id="4" w:name="_aspjd5le64rw" w:colFirst="0" w:colLast="0"/>
      <w:bookmarkEnd w:id="4"/>
      <w:r w:rsidRPr="00C41D4B">
        <w:rPr>
          <w:rFonts w:ascii="Times New Roman" w:hAnsi="Times New Roman" w:cs="Times New Roman"/>
          <w:b/>
          <w:bCs/>
          <w:color w:val="1A1C1F"/>
        </w:rPr>
        <w:t>Задание 3.</w:t>
      </w:r>
      <w:r w:rsidRPr="00C41D4B">
        <w:rPr>
          <w:rFonts w:ascii="Times New Roman" w:hAnsi="Times New Roman" w:cs="Times New Roman"/>
          <w:color w:val="1A1C1F"/>
        </w:rPr>
        <w:t xml:space="preserve"> Проверка модели</w:t>
      </w:r>
    </w:p>
    <w:p w14:paraId="0A633A08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Разобрать </w:t>
      </w: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три ситуации своего варианта</w:t>
      </w: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. Для каждой привести вымышленные конкретные данные, указать задействованные сущности и </w:t>
      </w:r>
      <w:r w:rsidRPr="00C41D4B">
        <w:rPr>
          <w:rFonts w:ascii="Times New Roman" w:hAnsi="Times New Roman" w:cs="Times New Roman"/>
          <w:color w:val="1A1C1F"/>
          <w:sz w:val="28"/>
          <w:szCs w:val="28"/>
        </w:rPr>
        <w:lastRenderedPageBreak/>
        <w:t>связи, объяснить допустимость ситуации. Если ситуация запрещена, назвать нарушенное правило. Дополнительно показать, как по модели получить ответ на вопрос заказчика, приведённый в варианте.</w:t>
      </w:r>
    </w:p>
    <w:p w14:paraId="19728F79" w14:textId="77777777" w:rsidR="00DD4C5F" w:rsidRDefault="00C41D4B" w:rsidP="00DD4C5F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Проверка выполняется рассуждением по модели; программирование и создание базы данных не требуются. После проверки исправить обнаруженные ошибки и кратко описать исправления.</w:t>
      </w:r>
    </w:p>
    <w:p w14:paraId="4C4B2FC4" w14:textId="77777777" w:rsidR="00DD4C5F" w:rsidRDefault="00DD4C5F" w:rsidP="00DD4C5F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</w:p>
    <w:p w14:paraId="3906031D" w14:textId="77777777" w:rsidR="00DD4C5F" w:rsidRDefault="00DD4C5F" w:rsidP="00DD4C5F">
      <w:pPr>
        <w:spacing w:before="240" w:after="240"/>
        <w:jc w:val="center"/>
        <w:rPr>
          <w:rFonts w:ascii="Times New Roman" w:hAnsi="Times New Roman" w:cs="Times New Roman"/>
          <w:color w:val="1A1C1F"/>
          <w:sz w:val="28"/>
          <w:szCs w:val="28"/>
        </w:rPr>
      </w:pPr>
    </w:p>
    <w:p w14:paraId="721A2982" w14:textId="77777777" w:rsidR="00DD4C5F" w:rsidRDefault="00DD4C5F" w:rsidP="00DD4C5F">
      <w:pPr>
        <w:spacing w:before="240" w:after="240"/>
        <w:jc w:val="center"/>
        <w:rPr>
          <w:rFonts w:ascii="Times New Roman" w:hAnsi="Times New Roman" w:cs="Times New Roman"/>
          <w:b/>
          <w:bCs/>
          <w:color w:val="1A1C1F"/>
          <w:sz w:val="28"/>
          <w:szCs w:val="28"/>
        </w:rPr>
      </w:pPr>
    </w:p>
    <w:p w14:paraId="04C65873" w14:textId="36B252AB" w:rsidR="00C41D4B" w:rsidRPr="00DD4C5F" w:rsidRDefault="00C41D4B" w:rsidP="00DD4C5F">
      <w:pPr>
        <w:spacing w:before="240" w:after="240"/>
        <w:jc w:val="center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Вариант 20. Проведение профессиональной конференции</w:t>
      </w:r>
    </w:p>
    <w:p w14:paraId="483BE228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Ситуация.</w:t>
      </w: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 Организатор проводит конференции с докладами и практикумами. Участники регистрируются на мероприятие и отдельно записываются на занятия с ограниченным числом мест.</w:t>
      </w:r>
    </w:p>
    <w:p w14:paraId="3C600314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b/>
          <w:bCs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Условия предметной области:</w:t>
      </w:r>
    </w:p>
    <w:p w14:paraId="4A62FB58" w14:textId="77777777" w:rsidR="00C41D4B" w:rsidRPr="00C41D4B" w:rsidRDefault="00C41D4B" w:rsidP="00C41D4B">
      <w:pPr>
        <w:numPr>
          <w:ilvl w:val="0"/>
          <w:numId w:val="2"/>
        </w:numPr>
        <w:spacing w:before="240"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Конференция имеет даты и место проведения; в системе хранится история нескольких конференций.</w:t>
      </w:r>
    </w:p>
    <w:p w14:paraId="52513A15" w14:textId="77777777" w:rsidR="00C41D4B" w:rsidRPr="00C41D4B" w:rsidRDefault="00C41D4B" w:rsidP="00C41D4B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Регистрация связывает участника с конференцией, содержит дату и состояние. Для пары «участник — конференция» ведётся одна регистрация с изменяемым состоянием.</w:t>
      </w:r>
    </w:p>
    <w:p w14:paraId="112E0CAD" w14:textId="77777777" w:rsidR="00C41D4B" w:rsidRPr="00C41D4B" w:rsidRDefault="00C41D4B" w:rsidP="00C41D4B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Сессия относится к одной конференции и одному залу; имеет тему, время и вместимость. Зал может использоваться на разных конференциях.</w:t>
      </w:r>
    </w:p>
    <w:p w14:paraId="2EA9028B" w14:textId="77777777" w:rsidR="00C41D4B" w:rsidRPr="00C41D4B" w:rsidRDefault="00C41D4B" w:rsidP="00C41D4B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У сессии один или несколько докладчиков; докладчик может выступать на нескольких сессиях. Человек может одновременно быть участником и докладчиком.</w:t>
      </w:r>
    </w:p>
    <w:p w14:paraId="24D36318" w14:textId="77777777" w:rsidR="00C41D4B" w:rsidRPr="00C41D4B" w:rsidRDefault="00C41D4B" w:rsidP="00C41D4B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Запись на сессию связывает регистрацию с сессией и имеет состояние: подтверждена, лист ожидания, отменена. Повторная запись изменяет состояние той же записи.</w:t>
      </w:r>
    </w:p>
    <w:p w14:paraId="5C8D45F7" w14:textId="77777777" w:rsidR="00C41D4B" w:rsidRPr="00C41D4B" w:rsidRDefault="00C41D4B" w:rsidP="00C41D4B">
      <w:pPr>
        <w:numPr>
          <w:ilvl w:val="0"/>
          <w:numId w:val="2"/>
        </w:numPr>
        <w:spacing w:after="24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Посещение фиксируется для записи на сессию. Сессия и регистрация должны относиться к одной конференции. Подтверждённых записей не больше вместимости; фактический приход отличается от предварительной записи.</w:t>
      </w:r>
    </w:p>
    <w:p w14:paraId="32C2020D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bookmarkStart w:id="5" w:name="_dkn2nbfkoufh" w:colFirst="0" w:colLast="0"/>
      <w:bookmarkEnd w:id="5"/>
      <w:r w:rsidRPr="00C41D4B">
        <w:rPr>
          <w:rFonts w:ascii="Times New Roman" w:hAnsi="Times New Roman" w:cs="Times New Roman"/>
          <w:b/>
          <w:bCs/>
          <w:color w:val="1A1C1F"/>
        </w:rPr>
        <w:t>Задание 1.</w:t>
      </w:r>
      <w:r w:rsidRPr="00C41D4B">
        <w:rPr>
          <w:rFonts w:ascii="Times New Roman" w:hAnsi="Times New Roman" w:cs="Times New Roman"/>
          <w:color w:val="1A1C1F"/>
        </w:rPr>
        <w:t xml:space="preserve"> Анализ</w:t>
      </w:r>
    </w:p>
    <w:p w14:paraId="57D58716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lastRenderedPageBreak/>
        <w:t>Разграничить человека и его роли, регистрацию на конференцию и запись на сессию.</w:t>
      </w:r>
    </w:p>
    <w:p w14:paraId="35AC3314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bookmarkStart w:id="6" w:name="_2hp0hna7hj5e" w:colFirst="0" w:colLast="0"/>
      <w:bookmarkEnd w:id="6"/>
      <w:r w:rsidRPr="00C41D4B">
        <w:rPr>
          <w:rFonts w:ascii="Times New Roman" w:hAnsi="Times New Roman" w:cs="Times New Roman"/>
          <w:b/>
          <w:bCs/>
          <w:color w:val="1A1C1F"/>
        </w:rPr>
        <w:t>Задание 2.</w:t>
      </w:r>
      <w:r w:rsidRPr="00C41D4B">
        <w:rPr>
          <w:rFonts w:ascii="Times New Roman" w:hAnsi="Times New Roman" w:cs="Times New Roman"/>
          <w:color w:val="1A1C1F"/>
        </w:rPr>
        <w:t xml:space="preserve"> Модель в draw.io</w:t>
      </w:r>
    </w:p>
    <w:p w14:paraId="2A30692C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Показать конференции, программу, докладчиков, регистрации и посещения. Не создавать несвязанные карточки одного человека для разных ролей.</w:t>
      </w:r>
    </w:p>
    <w:p w14:paraId="1E3F8DD6" w14:textId="77777777" w:rsidR="00C41D4B" w:rsidRPr="00C41D4B" w:rsidRDefault="00C41D4B" w:rsidP="00C41D4B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bookmarkStart w:id="7" w:name="_d9dv9rnstfsf" w:colFirst="0" w:colLast="0"/>
      <w:bookmarkEnd w:id="7"/>
      <w:r w:rsidRPr="00C41D4B">
        <w:rPr>
          <w:rFonts w:ascii="Times New Roman" w:hAnsi="Times New Roman" w:cs="Times New Roman"/>
          <w:b/>
          <w:bCs/>
          <w:color w:val="1A1C1F"/>
        </w:rPr>
        <w:t>Задание 3.</w:t>
      </w:r>
      <w:r w:rsidRPr="00C41D4B">
        <w:rPr>
          <w:rFonts w:ascii="Times New Roman" w:hAnsi="Times New Roman" w:cs="Times New Roman"/>
          <w:color w:val="1A1C1F"/>
        </w:rPr>
        <w:t xml:space="preserve"> Проверка</w:t>
      </w:r>
    </w:p>
    <w:p w14:paraId="0730FDD9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Проверить: участник также выступает с докладом; запись находится в листе ожидания; участника пытаются записать на сессию другой конференции.</w:t>
      </w:r>
    </w:p>
    <w:p w14:paraId="7D871CA9" w14:textId="77777777" w:rsidR="00C41D4B" w:rsidRPr="00C41D4B" w:rsidRDefault="00C41D4B" w:rsidP="00C41D4B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color w:val="1A1C1F"/>
          <w:sz w:val="28"/>
          <w:szCs w:val="28"/>
        </w:rPr>
        <w:t>Вопрос заказчика:</w:t>
      </w: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 кто фактически посетил </w:t>
      </w:r>
      <w:proofErr w:type="gramStart"/>
      <w:r w:rsidRPr="00C41D4B">
        <w:rPr>
          <w:rFonts w:ascii="Times New Roman" w:hAnsi="Times New Roman" w:cs="Times New Roman"/>
          <w:color w:val="1A1C1F"/>
          <w:sz w:val="28"/>
          <w:szCs w:val="28"/>
        </w:rPr>
        <w:t>выбранный практикум</w:t>
      </w:r>
      <w:proofErr w:type="gramEnd"/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 и кто был записан, но не пришёл?</w:t>
      </w:r>
    </w:p>
    <w:p w14:paraId="43636D64" w14:textId="77777777" w:rsidR="00C41D4B" w:rsidRPr="00C41D4B" w:rsidRDefault="00000000" w:rsidP="00C41D4B">
      <w:pPr>
        <w:spacing w:after="0"/>
        <w:rPr>
          <w:rFonts w:ascii="Times New Roman" w:hAnsi="Times New Roman" w:cs="Times New Roman"/>
          <w:color w:val="1A1C1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C48F9C">
          <v:rect id="_x0000_i1025" style="width:0;height:1.5pt" o:hralign="center" o:hrstd="t" o:hr="t" fillcolor="#a0a0a0" stroked="f"/>
        </w:pict>
      </w:r>
    </w:p>
    <w:p w14:paraId="64906BF2" w14:textId="77777777" w:rsidR="00952E87" w:rsidRPr="00C41D4B" w:rsidRDefault="00952E87" w:rsidP="00C41D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F753E3" w14:textId="77777777" w:rsidR="00C41D4B" w:rsidRPr="00C41D4B" w:rsidRDefault="00C41D4B" w:rsidP="00C41D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0AD3B6" w14:textId="77777777" w:rsidR="00C41D4B" w:rsidRPr="00C41D4B" w:rsidRDefault="00C41D4B" w:rsidP="00C41D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1283B1" w14:textId="77777777" w:rsidR="00DD4C5F" w:rsidRDefault="00DD4C5F" w:rsidP="00C41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E150B" w14:textId="45D4EB88" w:rsidR="00DD4C5F" w:rsidRDefault="00DD4C5F" w:rsidP="00C41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0B9BC51" w14:textId="77777777" w:rsidR="00DD4C5F" w:rsidRDefault="00DD4C5F" w:rsidP="00C41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D85E9" w14:textId="77777777" w:rsidR="00DD4C5F" w:rsidRPr="00C41D4B" w:rsidRDefault="00DD4C5F" w:rsidP="00DD4C5F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r w:rsidRPr="00C41D4B">
        <w:rPr>
          <w:rFonts w:ascii="Times New Roman" w:hAnsi="Times New Roman" w:cs="Times New Roman"/>
          <w:b/>
          <w:bCs/>
          <w:color w:val="1A1C1F"/>
        </w:rPr>
        <w:t>Задание 1.</w:t>
      </w:r>
      <w:r w:rsidRPr="00C41D4B">
        <w:rPr>
          <w:rFonts w:ascii="Times New Roman" w:hAnsi="Times New Roman" w:cs="Times New Roman"/>
          <w:color w:val="1A1C1F"/>
        </w:rPr>
        <w:t xml:space="preserve"> Анализ предметной области</w:t>
      </w:r>
    </w:p>
    <w:p w14:paraId="19A49FCA" w14:textId="77777777" w:rsidR="00DD4C5F" w:rsidRDefault="00DD4C5F" w:rsidP="00DD4C5F">
      <w:pPr>
        <w:numPr>
          <w:ilvl w:val="0"/>
          <w:numId w:val="4"/>
        </w:numPr>
        <w:spacing w:before="240"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>Описать назначение системы и её пользователей в 3–5 предложениях.</w:t>
      </w:r>
    </w:p>
    <w:p w14:paraId="18889A09" w14:textId="17B5F2A8" w:rsidR="00DD4C5F" w:rsidRPr="00C41D4B" w:rsidRDefault="00F05A80" w:rsidP="00DD4C5F">
      <w:pPr>
        <w:spacing w:before="240" w:after="0" w:line="259" w:lineRule="auto"/>
        <w:ind w:left="720"/>
        <w:rPr>
          <w:rFonts w:ascii="Times New Roman" w:hAnsi="Times New Roman" w:cs="Times New Roman"/>
          <w:color w:val="1A1C1F"/>
          <w:sz w:val="28"/>
          <w:szCs w:val="28"/>
        </w:rPr>
      </w:pPr>
      <w:r>
        <w:rPr>
          <w:rFonts w:ascii="Times New Roman" w:hAnsi="Times New Roman" w:cs="Times New Roman"/>
          <w:color w:val="1A1C1F"/>
          <w:sz w:val="28"/>
          <w:szCs w:val="28"/>
        </w:rPr>
        <w:t xml:space="preserve">Назначение системы: организация конференций, регистрацию на мероприятие, запись на занятие. </w:t>
      </w:r>
      <w:r w:rsidR="00DD4C5F">
        <w:rPr>
          <w:rFonts w:ascii="Times New Roman" w:hAnsi="Times New Roman" w:cs="Times New Roman"/>
          <w:color w:val="1A1C1F"/>
          <w:sz w:val="28"/>
          <w:szCs w:val="28"/>
        </w:rPr>
        <w:t>Организатор организовывает конференции с докладами и практикумами, на которые могут записаться участники. Участники (пользователи) отдельно регистрируются на мероприятия и отдельно записываются на занятие с ограниченным кол-вом мест.</w:t>
      </w:r>
    </w:p>
    <w:p w14:paraId="0404E732" w14:textId="77777777" w:rsidR="00F05A80" w:rsidRPr="00F05A80" w:rsidRDefault="00F05A80" w:rsidP="00F05A80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58A39" w14:textId="77E76B1B" w:rsidR="00DD4C5F" w:rsidRPr="00F05A80" w:rsidRDefault="00F05A80" w:rsidP="00F05A8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5A80">
        <w:rPr>
          <w:rFonts w:ascii="Times New Roman" w:hAnsi="Times New Roman" w:cs="Times New Roman"/>
          <w:color w:val="1A1C1F"/>
          <w:sz w:val="28"/>
          <w:szCs w:val="28"/>
        </w:rPr>
        <w:t>Указать границы моделирования.</w:t>
      </w:r>
    </w:p>
    <w:p w14:paraId="7F5BADDD" w14:textId="5C33C0F3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Строго в рамках назначения системы</w:t>
      </w:r>
    </w:p>
    <w:p w14:paraId="24F80A01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F01822D" w14:textId="50E1B098" w:rsidR="00F05A80" w:rsidRPr="00F05A80" w:rsidRDefault="00F05A80" w:rsidP="00F05A80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F05A80">
        <w:rPr>
          <w:rFonts w:ascii="Times New Roman" w:hAnsi="Times New Roman" w:cs="Times New Roman"/>
          <w:color w:val="1A1C1F"/>
          <w:sz w:val="28"/>
          <w:szCs w:val="28"/>
        </w:rPr>
        <w:t>Составить словарь сущностей. Ориентир — 7–10 сущностей; допустимо другое количество, если все условия отражены и решение обосновано.</w:t>
      </w:r>
    </w:p>
    <w:p w14:paraId="577DC528" w14:textId="0635DC45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Организатор, конференция, участник, мероприятие, докладчик, практикум, занятие.</w:t>
      </w:r>
    </w:p>
    <w:p w14:paraId="272A933A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9F48A34" w14:textId="650C2BBB" w:rsidR="00F05A80" w:rsidRPr="00F05A80" w:rsidRDefault="00F05A80" w:rsidP="00F05A80">
      <w:pPr>
        <w:pStyle w:val="a7"/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F05A80">
        <w:rPr>
          <w:rFonts w:ascii="Times New Roman" w:hAnsi="Times New Roman" w:cs="Times New Roman"/>
          <w:color w:val="1A1C1F"/>
          <w:sz w:val="28"/>
          <w:szCs w:val="28"/>
        </w:rPr>
        <w:t>Для каждой сущности указать смысл, пример экземпляра и 2–4 значимые характеристики без SQL-типов.</w:t>
      </w:r>
    </w:p>
    <w:p w14:paraId="1ED12E93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2BCB4C1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E789885" w14:textId="7F54D071" w:rsidR="00F05A80" w:rsidRPr="00F05A80" w:rsidRDefault="00F05A80" w:rsidP="00F05A80">
      <w:pPr>
        <w:pStyle w:val="a7"/>
        <w:numPr>
          <w:ilvl w:val="0"/>
          <w:numId w:val="4"/>
        </w:numPr>
        <w:spacing w:after="240" w:line="259" w:lineRule="auto"/>
        <w:rPr>
          <w:rFonts w:ascii="Times New Roman" w:hAnsi="Times New Roman" w:cs="Times New Roman"/>
          <w:color w:val="1A1C1F"/>
          <w:sz w:val="28"/>
          <w:szCs w:val="28"/>
        </w:rPr>
      </w:pPr>
      <w:r w:rsidRPr="00F05A80">
        <w:rPr>
          <w:rFonts w:ascii="Times New Roman" w:hAnsi="Times New Roman" w:cs="Times New Roman"/>
          <w:color w:val="1A1C1F"/>
          <w:sz w:val="28"/>
          <w:szCs w:val="28"/>
        </w:rPr>
        <w:t>Сформулировать не менее шести бизнес-правил на основе условия. Отдельно записать допущения по вопросам, которые условие не определяет. Допущения не должны отменять явные требования.</w:t>
      </w:r>
    </w:p>
    <w:p w14:paraId="05E347A7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0A3C14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567BCB4" w14:textId="77777777" w:rsidR="00F05A80" w:rsidRPr="00C41D4B" w:rsidRDefault="00F05A80" w:rsidP="00F05A80">
      <w:pPr>
        <w:pStyle w:val="3"/>
        <w:keepNext w:val="0"/>
        <w:keepLines w:val="0"/>
        <w:rPr>
          <w:rFonts w:ascii="Times New Roman" w:hAnsi="Times New Roman" w:cs="Times New Roman"/>
          <w:color w:val="1A1C1F"/>
        </w:rPr>
      </w:pPr>
      <w:r w:rsidRPr="00C41D4B">
        <w:rPr>
          <w:rFonts w:ascii="Times New Roman" w:hAnsi="Times New Roman" w:cs="Times New Roman"/>
          <w:b/>
          <w:bCs/>
          <w:color w:val="1A1C1F"/>
        </w:rPr>
        <w:t>Задание 2.</w:t>
      </w:r>
      <w:r w:rsidRPr="00C41D4B">
        <w:rPr>
          <w:rFonts w:ascii="Times New Roman" w:hAnsi="Times New Roman" w:cs="Times New Roman"/>
          <w:color w:val="1A1C1F"/>
        </w:rPr>
        <w:t xml:space="preserve"> Построение ER-модели</w:t>
      </w:r>
    </w:p>
    <w:p w14:paraId="203AA478" w14:textId="77777777" w:rsidR="00103170" w:rsidRPr="00C41D4B" w:rsidRDefault="00103170" w:rsidP="00103170">
      <w:pPr>
        <w:spacing w:before="240" w:after="240"/>
        <w:rPr>
          <w:rFonts w:ascii="Times New Roman" w:hAnsi="Times New Roman" w:cs="Times New Roman"/>
          <w:color w:val="1A1C1F"/>
          <w:sz w:val="28"/>
          <w:szCs w:val="28"/>
        </w:rPr>
      </w:pPr>
      <w:r w:rsidRPr="00C41D4B">
        <w:rPr>
          <w:rFonts w:ascii="Times New Roman" w:hAnsi="Times New Roman" w:cs="Times New Roman"/>
          <w:color w:val="1A1C1F"/>
          <w:sz w:val="28"/>
          <w:szCs w:val="28"/>
        </w:rPr>
        <w:t xml:space="preserve">Построить в draw.io концептуальную модель в нотации Чена с </w:t>
      </w:r>
      <w:proofErr w:type="spellStart"/>
      <w:r w:rsidRPr="00C41D4B">
        <w:rPr>
          <w:rFonts w:ascii="Times New Roman" w:hAnsi="Times New Roman" w:cs="Times New Roman"/>
          <w:color w:val="1A1C1F"/>
          <w:sz w:val="28"/>
          <w:szCs w:val="28"/>
        </w:rPr>
        <w:t>min</w:t>
      </w:r>
      <w:proofErr w:type="spellEnd"/>
      <w:r w:rsidRPr="00C41D4B">
        <w:rPr>
          <w:rFonts w:ascii="Times New Roman" w:hAnsi="Times New Roman" w:cs="Times New Roman"/>
          <w:color w:val="1A1C1F"/>
          <w:sz w:val="28"/>
          <w:szCs w:val="28"/>
        </w:rPr>
        <w:t>–</w:t>
      </w:r>
      <w:proofErr w:type="spellStart"/>
      <w:r w:rsidRPr="00C41D4B">
        <w:rPr>
          <w:rFonts w:ascii="Times New Roman" w:hAnsi="Times New Roman" w:cs="Times New Roman"/>
          <w:color w:val="1A1C1F"/>
          <w:sz w:val="28"/>
          <w:szCs w:val="28"/>
        </w:rPr>
        <w:t>max</w:t>
      </w:r>
      <w:proofErr w:type="spellEnd"/>
      <w:r w:rsidRPr="00C41D4B">
        <w:rPr>
          <w:rFonts w:ascii="Times New Roman" w:hAnsi="Times New Roman" w:cs="Times New Roman"/>
          <w:color w:val="1A1C1F"/>
          <w:sz w:val="28"/>
          <w:szCs w:val="28"/>
        </w:rPr>
        <w:t>. Показать все необходимые сущности, именованные связи и участие каждой стороны. Отдельно представить повторяющиеся события, если иначе теряется история. Составить таблицу связей и связать ограничения с номерами бизнес-правил.</w:t>
      </w:r>
    </w:p>
    <w:p w14:paraId="3BC7A73E" w14:textId="77777777" w:rsid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9FD7C79" w14:textId="6720006E" w:rsidR="00103170" w:rsidRDefault="00D3254B" w:rsidP="004C1AEF">
      <w:pPr>
        <w:pStyle w:val="a7"/>
        <w:rPr>
          <w:rFonts w:ascii="Times New Roman" w:hAnsi="Times New Roman" w:cs="Times New Roman"/>
          <w:sz w:val="28"/>
          <w:szCs w:val="28"/>
        </w:rPr>
      </w:pPr>
      <w:r w:rsidRPr="00D325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D763E" wp14:editId="4480EE0F">
            <wp:extent cx="5940425" cy="3270250"/>
            <wp:effectExtent l="0" t="0" r="3175" b="6350"/>
            <wp:docPr id="167997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73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AEE0" w14:textId="77777777" w:rsidR="00F05A80" w:rsidRPr="00F05A80" w:rsidRDefault="00F05A80" w:rsidP="00F05A8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9B63360" w14:textId="0D59FFDF" w:rsidR="00C41D4B" w:rsidRPr="00DD4C5F" w:rsidRDefault="00C41D4B" w:rsidP="00C41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C5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 и ответы на них:</w:t>
      </w:r>
    </w:p>
    <w:p w14:paraId="1605A0C6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Для чего создают концептуальную модель данных и с кем её согласуют?</w:t>
      </w:r>
      <w:r w:rsidRPr="00C41D4B">
        <w:rPr>
          <w:rFonts w:ascii="Times New Roman" w:hAnsi="Times New Roman" w:cs="Times New Roman"/>
          <w:sz w:val="28"/>
          <w:szCs w:val="28"/>
        </w:rPr>
        <w:t> Концептуальная модель описывает предметную область в общих терминах, без привязки к СУБД. Её согласуют с заказчиком и бизнес-аналитиками, чтобы убедиться, что модель правильно отражает реальные процессы.</w:t>
      </w:r>
    </w:p>
    <w:p w14:paraId="70F595BB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2. Чем концептуальная ER-модель отличается от реляционной модели и физической реализации?</w:t>
      </w:r>
      <w:r w:rsidRPr="00C41D4B">
        <w:rPr>
          <w:rFonts w:ascii="Times New Roman" w:hAnsi="Times New Roman" w:cs="Times New Roman"/>
          <w:sz w:val="28"/>
          <w:szCs w:val="28"/>
        </w:rPr>
        <w:t> Концептуальная — это бизнес-сущности и связи на уровне логики. Реляционная — таблицы, ключи, нормализация. Физическая — конкретная реализация в СУБД: типы данных, индексы, ограничения уровня СУБД.</w:t>
      </w:r>
    </w:p>
    <w:p w14:paraId="187E23EB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3. Что такое предметная область и зачем задавать границы моделирования?</w:t>
      </w:r>
      <w:r w:rsidRPr="00C41D4B">
        <w:rPr>
          <w:rFonts w:ascii="Times New Roman" w:hAnsi="Times New Roman" w:cs="Times New Roman"/>
          <w:sz w:val="28"/>
          <w:szCs w:val="28"/>
        </w:rPr>
        <w:t> Предметная область — часть реального мира, которую моделирует БД. Границы нужны, чтобы не включать лишние сущности и сфокусироваться на том, что действительно относится к задаче.</w:t>
      </w:r>
    </w:p>
    <w:p w14:paraId="3A34A0F3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4. Чем сущность отличается от экземпляра сущности?</w:t>
      </w:r>
      <w:r w:rsidRPr="00C41D4B">
        <w:rPr>
          <w:rFonts w:ascii="Times New Roman" w:hAnsi="Times New Roman" w:cs="Times New Roman"/>
          <w:sz w:val="28"/>
          <w:szCs w:val="28"/>
        </w:rPr>
        <w:t> Сущность — это класс, шаблон, множество однородных объектов (например, «Студент»). Экземпляр — конкретный представитель (студент Иванов И.И., группа А-001).</w:t>
      </w:r>
    </w:p>
    <w:p w14:paraId="100F550F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5. Чем атрибут отличается от самостоятельной сущности?</w:t>
      </w:r>
      <w:r w:rsidRPr="00C41D4B">
        <w:rPr>
          <w:rFonts w:ascii="Times New Roman" w:hAnsi="Times New Roman" w:cs="Times New Roman"/>
          <w:sz w:val="28"/>
          <w:szCs w:val="28"/>
        </w:rPr>
        <w:t> Атрибут — простое свойство, которое не имеет собственных атрибутов и связей (например, «адрес клиента»). Сущность — самостоятельный объект со своими атрибутами и связями с другими сущностями.</w:t>
      </w:r>
    </w:p>
    <w:p w14:paraId="373EDE91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6. Когда событие или документ следует представить отдельной сущностью?</w:t>
      </w:r>
      <w:r w:rsidRPr="00C41D4B">
        <w:rPr>
          <w:rFonts w:ascii="Times New Roman" w:hAnsi="Times New Roman" w:cs="Times New Roman"/>
          <w:sz w:val="28"/>
          <w:szCs w:val="28"/>
        </w:rPr>
        <w:t> Когда у него есть собственные атрибуты, оно участвует в связях с другими сущностями и его нужно отслеживать, хранить историю или учитывать по отдельности (например, «Заказ», «Договор», «Платёж»).</w:t>
      </w:r>
    </w:p>
    <w:p w14:paraId="01ED2A69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7. Почему «оформить заказ» и «заказ» обозначают разные понятия?</w:t>
      </w:r>
      <w:r w:rsidRPr="00C41D4B">
        <w:rPr>
          <w:rFonts w:ascii="Times New Roman" w:hAnsi="Times New Roman" w:cs="Times New Roman"/>
          <w:sz w:val="28"/>
          <w:szCs w:val="28"/>
        </w:rPr>
        <w:t> «Оформить заказ» — это действие (процесс), которое со временем завершается. «Заказ» — результат этого действия, сущность, которая существует после оформления и имеет атрибуты (дата, статус, сумма).</w:t>
      </w:r>
    </w:p>
    <w:p w14:paraId="0280A76F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8. Какие элементы используются в нотации Чена?</w:t>
      </w:r>
      <w:r w:rsidRPr="00C41D4B">
        <w:rPr>
          <w:rFonts w:ascii="Times New Roman" w:hAnsi="Times New Roman" w:cs="Times New Roman"/>
          <w:sz w:val="28"/>
          <w:szCs w:val="28"/>
        </w:rPr>
        <w:t> Прямоугольник — сущность, овал — атрибут, ромб — связь, подчёркнутый овал — первичный ключ, двойной прямоугольник — слабая сущность, двойная линия — обязательное участие.</w:t>
      </w:r>
    </w:p>
    <w:p w14:paraId="1CA40407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Как изображаются сущности и связи в нотации «воронья лапка»?</w:t>
      </w:r>
      <w:r w:rsidRPr="00C41D4B">
        <w:rPr>
          <w:rFonts w:ascii="Times New Roman" w:hAnsi="Times New Roman" w:cs="Times New Roman"/>
          <w:sz w:val="28"/>
          <w:szCs w:val="28"/>
        </w:rPr>
        <w:t> Сущность — прямоугольник с атрибутами внутри. Связь — линия между прямоугольниками. На концах линии: «воронья лапка» (раздвоение) — «многие», обычная черта — «один», кружок — «ноль».</w:t>
      </w:r>
    </w:p>
    <w:p w14:paraId="5B3B3B95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10. Зачем давать связям содержательные названия?</w:t>
      </w:r>
      <w:r w:rsidRPr="00C41D4B">
        <w:rPr>
          <w:rFonts w:ascii="Times New Roman" w:hAnsi="Times New Roman" w:cs="Times New Roman"/>
          <w:sz w:val="28"/>
          <w:szCs w:val="28"/>
        </w:rPr>
        <w:t> Чтобы при чтении диаграммы было понятно, в чём смысл связи. «Клиент — оформляет — Заказ» читается понятнее, чем просто линия между двумя прямоугольниками.</w:t>
      </w:r>
    </w:p>
    <w:p w14:paraId="0A699A6D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 xml:space="preserve">11. Чем отличаются связи 1:1, </w:t>
      </w:r>
      <w:proofErr w:type="gramStart"/>
      <w:r w:rsidRPr="00C41D4B">
        <w:rPr>
          <w:rFonts w:ascii="Times New Roman" w:hAnsi="Times New Roman" w:cs="Times New Roman"/>
          <w:b/>
          <w:bCs/>
          <w:sz w:val="28"/>
          <w:szCs w:val="28"/>
        </w:rPr>
        <w:t>1:N</w:t>
      </w:r>
      <w:proofErr w:type="gramEnd"/>
      <w:r w:rsidRPr="00C41D4B">
        <w:rPr>
          <w:rFonts w:ascii="Times New Roman" w:hAnsi="Times New Roman" w:cs="Times New Roman"/>
          <w:b/>
          <w:bCs/>
          <w:sz w:val="28"/>
          <w:szCs w:val="28"/>
        </w:rPr>
        <w:t xml:space="preserve"> и </w:t>
      </w:r>
      <w:proofErr w:type="gramStart"/>
      <w:r w:rsidRPr="00C41D4B">
        <w:rPr>
          <w:rFonts w:ascii="Times New Roman" w:hAnsi="Times New Roman" w:cs="Times New Roman"/>
          <w:b/>
          <w:bCs/>
          <w:sz w:val="28"/>
          <w:szCs w:val="28"/>
        </w:rPr>
        <w:t>M:N</w:t>
      </w:r>
      <w:proofErr w:type="gramEnd"/>
      <w:r w:rsidRPr="00C41D4B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C41D4B">
        <w:rPr>
          <w:rFonts w:ascii="Times New Roman" w:hAnsi="Times New Roman" w:cs="Times New Roman"/>
          <w:sz w:val="28"/>
          <w:szCs w:val="28"/>
        </w:rPr>
        <w:t xml:space="preserve"> 1:1 — одному экземпляру соответствует ровно один экземпляр другой сущности. </w:t>
      </w:r>
      <w:proofErr w:type="gramStart"/>
      <w:r w:rsidRPr="00C41D4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C41D4B">
        <w:rPr>
          <w:rFonts w:ascii="Times New Roman" w:hAnsi="Times New Roman" w:cs="Times New Roman"/>
          <w:sz w:val="28"/>
          <w:szCs w:val="28"/>
        </w:rPr>
        <w:t xml:space="preserve"> — одному соответствуют много. </w:t>
      </w:r>
      <w:proofErr w:type="gramStart"/>
      <w:r w:rsidRPr="00C41D4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C41D4B">
        <w:rPr>
          <w:rFonts w:ascii="Times New Roman" w:hAnsi="Times New Roman" w:cs="Times New Roman"/>
          <w:sz w:val="28"/>
          <w:szCs w:val="28"/>
        </w:rPr>
        <w:t> — многим соответствуют много.</w:t>
      </w:r>
    </w:p>
    <w:p w14:paraId="1055EC2A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12. Чем минимальное участие отличается от максимальной кратности?</w:t>
      </w:r>
      <w:r w:rsidRPr="00C41D4B">
        <w:rPr>
          <w:rFonts w:ascii="Times New Roman" w:hAnsi="Times New Roman" w:cs="Times New Roman"/>
          <w:sz w:val="28"/>
          <w:szCs w:val="28"/>
        </w:rPr>
        <w:t> Минимальное участие — должен ли экземпляр обязательно участвовать в связи (0 — не обязательно, 1 — обязательно). Максимальная кратность — сколько максимум экземпляров может быть связано (1 или N).</w:t>
      </w:r>
    </w:p>
    <w:p w14:paraId="4B51D34F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13. Что означают (0, 1), (1, 1), (0, N) и (1, N)?</w:t>
      </w:r>
    </w:p>
    <w:p w14:paraId="1D24658D" w14:textId="77777777" w:rsidR="00C41D4B" w:rsidRPr="00C41D4B" w:rsidRDefault="00C41D4B" w:rsidP="00C41D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sz w:val="28"/>
          <w:szCs w:val="28"/>
        </w:rPr>
        <w:t>(0, 1) — связь необязательна, максимум один экземпляр.</w:t>
      </w:r>
    </w:p>
    <w:p w14:paraId="1858A2A0" w14:textId="77777777" w:rsidR="00C41D4B" w:rsidRPr="00C41D4B" w:rsidRDefault="00C41D4B" w:rsidP="00C41D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sz w:val="28"/>
          <w:szCs w:val="28"/>
        </w:rPr>
        <w:t>(1, 1) — связь обязательна, ровно один экземпляр.</w:t>
      </w:r>
    </w:p>
    <w:p w14:paraId="1B6383C8" w14:textId="77777777" w:rsidR="00C41D4B" w:rsidRPr="00C41D4B" w:rsidRDefault="00C41D4B" w:rsidP="00C41D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sz w:val="28"/>
          <w:szCs w:val="28"/>
        </w:rPr>
        <w:t>(0, N) — связь необязательна, экземпляров может быть много.</w:t>
      </w:r>
    </w:p>
    <w:p w14:paraId="53C35736" w14:textId="77777777" w:rsidR="00C41D4B" w:rsidRPr="00C41D4B" w:rsidRDefault="00C41D4B" w:rsidP="00C41D4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sz w:val="28"/>
          <w:szCs w:val="28"/>
        </w:rPr>
        <w:t>(1, N) — связь обязательна, экземпляров может быть много.</w:t>
      </w:r>
    </w:p>
    <w:p w14:paraId="07F59E5E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14. Как прочитать одну связь вашей диаграммы в обе стороны?</w:t>
      </w:r>
      <w:r w:rsidRPr="00C41D4B">
        <w:rPr>
          <w:rFonts w:ascii="Times New Roman" w:hAnsi="Times New Roman" w:cs="Times New Roman"/>
          <w:sz w:val="28"/>
          <w:szCs w:val="28"/>
        </w:rPr>
        <w:t> Например: «Клиент оформляет Заказ» (</w:t>
      </w:r>
      <w:proofErr w:type="gramStart"/>
      <w:r w:rsidRPr="00C41D4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C41D4B">
        <w:rPr>
          <w:rFonts w:ascii="Times New Roman" w:hAnsi="Times New Roman" w:cs="Times New Roman"/>
          <w:sz w:val="28"/>
          <w:szCs w:val="28"/>
        </w:rPr>
        <w:t>) → в обратную сторону: «Заказ оформлен одним Клиентом». Каждая сторона читается с учётом кратности.</w:t>
      </w:r>
    </w:p>
    <w:p w14:paraId="74C93744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15. Почему у зарегистрированного клиента может не быть заказов?</w:t>
      </w:r>
      <w:r w:rsidRPr="00C41D4B">
        <w:rPr>
          <w:rFonts w:ascii="Times New Roman" w:hAnsi="Times New Roman" w:cs="Times New Roman"/>
          <w:sz w:val="28"/>
          <w:szCs w:val="28"/>
        </w:rPr>
        <w:t> Потому что регистрация и оформление заказа — независимые события. Клиент может зарегистрироваться, но ещё ничего не купить. Минимальное участие в связи «оформляет» со стороны заказа — 0.</w:t>
      </w:r>
    </w:p>
    <w:p w14:paraId="665A119B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 xml:space="preserve">16. Почему на концептуальном уровне допустима связь </w:t>
      </w:r>
      <w:proofErr w:type="gramStart"/>
      <w:r w:rsidRPr="00C41D4B">
        <w:rPr>
          <w:rFonts w:ascii="Times New Roman" w:hAnsi="Times New Roman" w:cs="Times New Roman"/>
          <w:b/>
          <w:bCs/>
          <w:sz w:val="28"/>
          <w:szCs w:val="28"/>
        </w:rPr>
        <w:t>M:N</w:t>
      </w:r>
      <w:proofErr w:type="gramEnd"/>
      <w:r w:rsidRPr="00C41D4B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C41D4B">
        <w:rPr>
          <w:rFonts w:ascii="Times New Roman" w:hAnsi="Times New Roman" w:cs="Times New Roman"/>
          <w:sz w:val="28"/>
          <w:szCs w:val="28"/>
        </w:rPr>
        <w:t xml:space="preserve"> Потому что концептуальная модель описывает реальный мир, а в нём многие-ко-многим встречаются естественно (студент изучает много курсов, курс изучается многими студентами). Разрешение </w:t>
      </w:r>
      <w:proofErr w:type="gramStart"/>
      <w:r w:rsidRPr="00C41D4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C41D4B">
        <w:rPr>
          <w:rFonts w:ascii="Times New Roman" w:hAnsi="Times New Roman" w:cs="Times New Roman"/>
          <w:sz w:val="28"/>
          <w:szCs w:val="28"/>
        </w:rPr>
        <w:t> через промежуточную таблицу — задача логического уровня.</w:t>
      </w:r>
    </w:p>
    <w:p w14:paraId="28624259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 xml:space="preserve">17. Когда связь </w:t>
      </w:r>
      <w:proofErr w:type="gramStart"/>
      <w:r w:rsidRPr="00C41D4B">
        <w:rPr>
          <w:rFonts w:ascii="Times New Roman" w:hAnsi="Times New Roman" w:cs="Times New Roman"/>
          <w:b/>
          <w:bCs/>
          <w:sz w:val="28"/>
          <w:szCs w:val="28"/>
        </w:rPr>
        <w:t>M:N</w:t>
      </w:r>
      <w:proofErr w:type="gramEnd"/>
      <w:r w:rsidRPr="00C41D4B">
        <w:rPr>
          <w:rFonts w:ascii="Times New Roman" w:hAnsi="Times New Roman" w:cs="Times New Roman"/>
          <w:b/>
          <w:bCs/>
          <w:sz w:val="28"/>
          <w:szCs w:val="28"/>
        </w:rPr>
        <w:t> разумно представить через самостоятельную сущность предметной области?</w:t>
      </w:r>
      <w:r w:rsidRPr="00C41D4B">
        <w:rPr>
          <w:rFonts w:ascii="Times New Roman" w:hAnsi="Times New Roman" w:cs="Times New Roman"/>
          <w:sz w:val="28"/>
          <w:szCs w:val="28"/>
        </w:rPr>
        <w:t xml:space="preserve"> Когда у самой связи есть собственные </w:t>
      </w:r>
      <w:r w:rsidRPr="00C41D4B">
        <w:rPr>
          <w:rFonts w:ascii="Times New Roman" w:hAnsi="Times New Roman" w:cs="Times New Roman"/>
          <w:sz w:val="28"/>
          <w:szCs w:val="28"/>
        </w:rPr>
        <w:lastRenderedPageBreak/>
        <w:t>атрибуты или она участвует в других связях. Например, «Запись на курс» имеет дату записи и оценку — это уже не просто связь, а сущность.</w:t>
      </w:r>
    </w:p>
    <w:p w14:paraId="5C981E68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18. Чем модель товара, издание или вид услуги отличаются от конкретного экземпляра либо случая оказания?</w:t>
      </w:r>
      <w:r w:rsidRPr="00C41D4B">
        <w:rPr>
          <w:rFonts w:ascii="Times New Roman" w:hAnsi="Times New Roman" w:cs="Times New Roman"/>
          <w:sz w:val="28"/>
          <w:szCs w:val="28"/>
        </w:rPr>
        <w:t> Модель/издание/вид — это описание, шаблон (например, «iPhone 15 Pro»). Экземпляр — конкретный физический объект или конкретный случай оказания услуги (конкретный телефон с серийным номером, конкретный сеанс массажа 24 сентября).</w:t>
      </w:r>
    </w:p>
    <w:p w14:paraId="52D35FF6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19. Почему запись на услугу не всегда означает фактическое получение услуги?</w:t>
      </w:r>
      <w:r w:rsidRPr="00C41D4B">
        <w:rPr>
          <w:rFonts w:ascii="Times New Roman" w:hAnsi="Times New Roman" w:cs="Times New Roman"/>
          <w:sz w:val="28"/>
          <w:szCs w:val="28"/>
        </w:rPr>
        <w:t> Запись — это намерение, план. Клиент может не прийти, запись могут отменить, услугу могут перенести. Запись и факт оказания — два разных события с разными атрибутами.</w:t>
      </w:r>
    </w:p>
    <w:p w14:paraId="12153497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20. Почему ограничение «одна активная аренда» не означает «одна аренда за всю историю»?</w:t>
      </w:r>
      <w:r w:rsidRPr="00C41D4B">
        <w:rPr>
          <w:rFonts w:ascii="Times New Roman" w:hAnsi="Times New Roman" w:cs="Times New Roman"/>
          <w:sz w:val="28"/>
          <w:szCs w:val="28"/>
        </w:rPr>
        <w:t> Активная аренда — текущий, незавершённый договор. За всю историю у клиента может быть много завершённых аренд. Ограничение касается только тех, у которых статус «активна», а не всех записей вообще.</w:t>
      </w:r>
    </w:p>
    <w:p w14:paraId="528F3EA0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  <w:r w:rsidRPr="00C41D4B">
        <w:rPr>
          <w:rFonts w:ascii="Times New Roman" w:hAnsi="Times New Roman" w:cs="Times New Roman"/>
          <w:b/>
          <w:bCs/>
          <w:sz w:val="28"/>
          <w:szCs w:val="28"/>
        </w:rPr>
        <w:t>21. Какие ограничения нельзя полностью выразить только кратностями?</w:t>
      </w:r>
      <w:r w:rsidRPr="00C41D4B">
        <w:rPr>
          <w:rFonts w:ascii="Times New Roman" w:hAnsi="Times New Roman" w:cs="Times New Roman"/>
          <w:sz w:val="28"/>
          <w:szCs w:val="28"/>
        </w:rPr>
        <w:t> Бизнес-правила и условия: «возраст клиента не меньше 18», «дата возврата не раньше даты выдачи», «скидка применяется только при сумме заказа от 5000». Кратности задают только количество связанных экземпляров, а не содержательные правила.</w:t>
      </w:r>
    </w:p>
    <w:p w14:paraId="35C5336C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</w:p>
    <w:p w14:paraId="19B54C75" w14:textId="77777777" w:rsidR="00C41D4B" w:rsidRPr="00C41D4B" w:rsidRDefault="00C41D4B" w:rsidP="00C41D4B">
      <w:pPr>
        <w:rPr>
          <w:rFonts w:ascii="Times New Roman" w:hAnsi="Times New Roman" w:cs="Times New Roman"/>
          <w:sz w:val="28"/>
          <w:szCs w:val="28"/>
        </w:rPr>
      </w:pPr>
    </w:p>
    <w:sectPr w:rsidR="00C41D4B" w:rsidRPr="00C41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31D"/>
    <w:multiLevelType w:val="multilevel"/>
    <w:tmpl w:val="00C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2CA"/>
    <w:multiLevelType w:val="multilevel"/>
    <w:tmpl w:val="E0D4A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C0439"/>
    <w:multiLevelType w:val="multilevel"/>
    <w:tmpl w:val="AC70EF4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CB10B0"/>
    <w:multiLevelType w:val="multilevel"/>
    <w:tmpl w:val="D798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7106933">
    <w:abstractNumId w:val="1"/>
  </w:num>
  <w:num w:numId="2" w16cid:durableId="570429033">
    <w:abstractNumId w:val="3"/>
  </w:num>
  <w:num w:numId="3" w16cid:durableId="449596225">
    <w:abstractNumId w:val="0"/>
  </w:num>
  <w:num w:numId="4" w16cid:durableId="1017657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4B"/>
    <w:rsid w:val="000712C0"/>
    <w:rsid w:val="00103170"/>
    <w:rsid w:val="00347CD2"/>
    <w:rsid w:val="004C1AEF"/>
    <w:rsid w:val="00952E87"/>
    <w:rsid w:val="00A50773"/>
    <w:rsid w:val="00C41D4B"/>
    <w:rsid w:val="00C54E7D"/>
    <w:rsid w:val="00D110B1"/>
    <w:rsid w:val="00D3254B"/>
    <w:rsid w:val="00DD4C5F"/>
    <w:rsid w:val="00F0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BA993"/>
  <w15:chartTrackingRefBased/>
  <w15:docId w15:val="{DE8C3B64-F993-4F36-8C92-DA96AA1E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170"/>
  </w:style>
  <w:style w:type="paragraph" w:styleId="1">
    <w:name w:val="heading 1"/>
    <w:basedOn w:val="a"/>
    <w:next w:val="a"/>
    <w:link w:val="10"/>
    <w:uiPriority w:val="9"/>
    <w:qFormat/>
    <w:rsid w:val="00C4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Popov Daniil</cp:lastModifiedBy>
  <cp:revision>2</cp:revision>
  <dcterms:created xsi:type="dcterms:W3CDTF">2026-09-24T03:47:00Z</dcterms:created>
  <dcterms:modified xsi:type="dcterms:W3CDTF">2026-09-24T13:35:00Z</dcterms:modified>
</cp:coreProperties>
</file>