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Лабораторная работа</w:t>
      </w:r>
    </w:p>
    <w:p>
      <w:pPr>
        <w:pStyle w:val="Title"/>
      </w:pPr>
      <w:r>
        <w:t>Формирование концептуальных моделей данных в draw.io</w:t>
      </w:r>
    </w:p>
    <w:p>
      <w:pPr>
        <w:pStyle w:val="Heading3"/>
      </w:pPr>
      <w:r>
        <w:t>Цель работы</w:t>
      </w:r>
    </w:p>
    <w:p>
      <w:r>
        <w:t>Научиться анализировать описание предметной области, выделять сущности и связи, формулировать ограничения и строить концептуальную ER-модель в редакторе draw.io.</w:t>
      </w:r>
    </w:p>
    <w:p>
      <w:r>
        <w:t>В ходе работы моделируются реальные ситуации: оформление заказов, бронирование ресурсов, выполнение услуг, выдача имущества и хранение истории операций.</w:t>
      </w:r>
    </w:p>
    <w:p>
      <w:pPr>
        <w:pStyle w:val="Heading2"/>
      </w:pPr>
      <w:r>
        <w:t>Образовательные результаты</w:t>
      </w:r>
    </w:p>
    <w:p>
      <w:r>
        <w:t>Студент должен</w:t>
      </w:r>
    </w:p>
    <w:p>
      <w:r>
        <w:rPr>
          <w:b/>
        </w:rPr>
        <w:t>уметь:</w:t>
      </w:r>
    </w:p>
    <w:p>
      <w:pPr>
        <w:pStyle w:val="ListBullet"/>
      </w:pPr>
      <w:r>
        <w:t>определять назначение и границы информационной системы;</w:t>
      </w:r>
    </w:p>
    <w:p>
      <w:pPr>
        <w:pStyle w:val="ListBullet"/>
      </w:pPr>
      <w:r>
        <w:t>выделять сущности, отличать их от атрибутов и отдельных экземпляров;</w:t>
      </w:r>
    </w:p>
    <w:p>
      <w:pPr>
        <w:pStyle w:val="ListBullet"/>
      </w:pPr>
      <w:r>
        <w:t>определять смысл, кратность и обязательность связей;</w:t>
      </w:r>
    </w:p>
    <w:p>
      <w:pPr>
        <w:pStyle w:val="ListBullet"/>
      </w:pPr>
      <w:r>
        <w:t>различать объект, его разновидность и событие с его участием;</w:t>
      </w:r>
    </w:p>
    <w:p>
      <w:pPr>
        <w:pStyle w:val="ListBullet"/>
      </w:pPr>
      <w:r>
        <w:t>формулировать правила предметной области и выявлять неоднозначности;</w:t>
      </w:r>
    </w:p>
    <w:p>
      <w:pPr>
        <w:pStyle w:val="ListBullet"/>
      </w:pPr>
      <w:r>
        <w:t>строить и редактировать концептуальную ER-диаграмму в draw.io;</w:t>
      </w:r>
    </w:p>
    <w:p>
      <w:pPr>
        <w:pStyle w:val="ListBullet"/>
      </w:pPr>
      <w:r>
        <w:t>проверять модель на обычных и исключительных ситуациях;</w:t>
      </w:r>
    </w:p>
    <w:p>
      <w:pPr>
        <w:pStyle w:val="ListBullet"/>
      </w:pPr>
      <w:r>
        <w:t>объяснять принятые решения понятным заказчику языком.</w:t>
      </w:r>
    </w:p>
    <w:p>
      <w:r>
        <w:rPr>
          <w:b/>
        </w:rPr>
        <w:t>знать:</w:t>
      </w:r>
    </w:p>
    <w:p>
      <w:pPr>
        <w:pStyle w:val="ListBullet"/>
      </w:pPr>
      <w:r>
        <w:t>назначение концептуальной модели данных;</w:t>
      </w:r>
    </w:p>
    <w:p>
      <w:pPr>
        <w:pStyle w:val="ListBullet"/>
      </w:pPr>
      <w:r>
        <w:t>отличия концептуальной модели от реляционной модели и физической реализации;</w:t>
      </w:r>
    </w:p>
    <w:p>
      <w:pPr>
        <w:pStyle w:val="ListBullet"/>
      </w:pPr>
      <w:r>
        <w:t>понятия сущности, экземпляра, атрибута и связи;</w:t>
      </w:r>
    </w:p>
    <w:p>
      <w:pPr>
        <w:pStyle w:val="ListBullet"/>
      </w:pPr>
      <w:r>
        <w:t>виды связей 1:1, 1:N и M:N;</w:t>
      </w:r>
    </w:p>
    <w:p>
      <w:pPr>
        <w:pStyle w:val="ListBullet"/>
      </w:pPr>
      <w:r>
        <w:t>смысл обязательного и необязательного участия в связи;</w:t>
      </w:r>
    </w:p>
    <w:p>
      <w:pPr>
        <w:pStyle w:val="ListBullet"/>
      </w:pPr>
      <w:r>
        <w:t>основные обозначения нотации Чена;</w:t>
      </w:r>
    </w:p>
    <w:p>
      <w:pPr>
        <w:pStyle w:val="ListBullet"/>
      </w:pPr>
      <w:r>
        <w:t>роль бизнес-правил и ограничений целостности при проектировании.</w:t>
      </w:r>
    </w:p>
    <w:p>
      <w:pPr>
        <w:pStyle w:val="Heading1"/>
      </w:pPr>
      <w:r>
        <w:t>Краткие теоретические и учебно-методические материалы</w:t>
      </w:r>
    </w:p>
    <w:p>
      <w:pPr>
        <w:pStyle w:val="Heading2"/>
      </w:pPr>
      <w:r>
        <w:t>1. Назначение концептуальной модели</w:t>
      </w:r>
    </w:p>
    <w:p>
      <w:r>
        <w:rPr>
          <w:b/>
        </w:rPr>
        <w:t>Концептуальная модель</w:t>
      </w:r>
      <w:r>
        <w:t xml:space="preserve"> описывает, какие объекты существуют в предметной области, как они связаны и каким правилам подчиняются. Она нужна для согласования требований до разработки базы данных.</w:t>
      </w:r>
    </w:p>
    <w:p>
      <w:r>
        <w:t>Например, утверждение «читатель получает экземпляр книги на определённый срок» описывает предметную область. Указание внешнего ключа в таблице выдач относится уже к проектированию реляционной структуры.</w:t>
      </w:r>
    </w:p>
    <w:p>
      <w:r>
        <w:t xml:space="preserve">В этой работе основная диаграмма содержит </w:t>
      </w:r>
      <w:r>
        <w:rPr>
          <w:b/>
        </w:rPr>
        <w:t>сущности, именованные связи и ограничения участия</w:t>
      </w:r>
      <w:r>
        <w:t>. Значимые характеристики объектов описываются в словаре сущностей. Несколько характеристик можно показать овалами на отдельном поясняющем фрагменте, если они помогают понять модель.</w:t>
      </w:r>
    </w:p>
    <w:p>
      <w:r>
        <w:t>Полный состав столбцов, первичные и внешние ключи, SQL-типы, индексы и команды создания таблиц в этой работе не разрабатываются. Номер заказа или инвентарный номер можно упоминать как понятную пользователю характеристику объекта.</w:t>
      </w:r>
    </w:p>
    <w:p>
      <w:pPr>
        <w:pStyle w:val="Heading2"/>
      </w:pPr>
      <w:r>
        <w:t>2. Сущность, экземпляр и атрибут</w:t>
      </w:r>
    </w:p>
    <w:p>
      <w:r>
        <w:rPr>
          <w:b/>
        </w:rPr>
        <w:t>Сущность</w:t>
      </w:r>
      <w:r>
        <w:t xml:space="preserve"> — тип объектов, о которых система хранит сведения. </w:t>
      </w:r>
      <w:r>
        <w:rPr>
          <w:b/>
        </w:rPr>
        <w:t>Экземпляр</w:t>
      </w:r>
      <w:r>
        <w:t xml:space="preserve"> — конкретный объект этого типа. </w:t>
      </w:r>
      <w:r>
        <w:rPr>
          <w:b/>
        </w:rPr>
        <w:t>Атрибут</w:t>
      </w:r>
      <w:r>
        <w:t xml:space="preserve"> — характеристика объекта.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94"/>
        <w:gridCol w:w="5671"/>
      </w:tblGrid>
      <w:tr>
        <w:trPr>
          <w:cantSplit/>
          <w:tblHeader/>
        </w:trPr>
        <w:tc>
          <w:tcPr>
            <w:tcW w:type="dxa" w:w="4194"/>
            <w:vAlign w:val="center"/>
            <w:tcMar>
              <w:top w:w="85" w:type="dxa"/>
              <w:bottom w:w="85" w:type="dxa"/>
              <w:left w:w="90" w:type="dxa"/>
              <w:right w:w="90" w:type="dxa"/>
            </w:tcMar>
            <w:shd w:fill="E7EEF5"/>
          </w:tcPr>
          <w:p>
            <w:pPr>
              <w:keepNext/>
              <w:spacing w:after="0" w:line="245" w:lineRule="auto"/>
            </w:pPr>
            <w:r>
              <w:rPr>
                <w:b/>
                <w:sz w:val="19"/>
              </w:rPr>
              <w:t>Понятие</w:t>
            </w:r>
          </w:p>
        </w:tc>
        <w:tc>
          <w:tcPr>
            <w:tcW w:type="dxa" w:w="5671"/>
            <w:vAlign w:val="center"/>
            <w:tcMar>
              <w:top w:w="85" w:type="dxa"/>
              <w:bottom w:w="85" w:type="dxa"/>
              <w:left w:w="90" w:type="dxa"/>
              <w:right w:w="90" w:type="dxa"/>
            </w:tcMar>
            <w:shd w:fill="E7EEF5"/>
          </w:tcPr>
          <w:p>
            <w:pPr>
              <w:keepNext/>
              <w:spacing w:after="0" w:line="245" w:lineRule="auto"/>
            </w:pPr>
            <w:r>
              <w:rPr>
                <w:b/>
                <w:sz w:val="19"/>
              </w:rPr>
              <w:t>Пример</w:t>
            </w:r>
          </w:p>
        </w:tc>
      </w:tr>
      <w:tr>
        <w:trPr>
          <w:cantSplit/>
        </w:trPr>
        <w:tc>
          <w:tcPr>
            <w:tcW w:type="dxa" w:w="4194"/>
            <w:vAlign w:val="center"/>
            <w:tcMar>
              <w:top w:w="85" w:type="dxa"/>
              <w:bottom w:w="85" w:type="dxa"/>
              <w:left w:w="90" w:type="dxa"/>
              <w:right w:w="90" w:type="dxa"/>
            </w:tcMar>
          </w:tcPr>
          <w:p>
            <w:pPr>
              <w:keepNext w:val="0"/>
              <w:spacing w:after="0" w:line="245" w:lineRule="auto"/>
            </w:pPr>
            <w:r>
              <w:rPr>
                <w:sz w:val="19"/>
              </w:rPr>
              <w:t>Сущность</w:t>
            </w:r>
          </w:p>
        </w:tc>
        <w:tc>
          <w:tcPr>
            <w:tcW w:type="dxa" w:w="5671"/>
            <w:vAlign w:val="center"/>
            <w:tcMar>
              <w:top w:w="85" w:type="dxa"/>
              <w:bottom w:w="85" w:type="dxa"/>
              <w:left w:w="90" w:type="dxa"/>
              <w:right w:w="90" w:type="dxa"/>
            </w:tcMar>
          </w:tcPr>
          <w:p>
            <w:pPr>
              <w:keepNext w:val="0"/>
              <w:spacing w:after="0" w:line="245" w:lineRule="auto"/>
            </w:pPr>
            <w:r>
              <w:rPr>
                <w:sz w:val="19"/>
              </w:rPr>
              <w:t>Автомобиль</w:t>
            </w:r>
          </w:p>
        </w:tc>
      </w:tr>
      <w:tr>
        <w:trPr>
          <w:cantSplit/>
        </w:trPr>
        <w:tc>
          <w:tcPr>
            <w:tcW w:type="dxa" w:w="4194"/>
            <w:vAlign w:val="center"/>
            <w:tcMar>
              <w:top w:w="85" w:type="dxa"/>
              <w:bottom w:w="85" w:type="dxa"/>
              <w:left w:w="90" w:type="dxa"/>
              <w:right w:w="90" w:type="dxa"/>
            </w:tcMar>
          </w:tcPr>
          <w:p>
            <w:pPr>
              <w:keepNext w:val="0"/>
              <w:spacing w:after="0" w:line="245" w:lineRule="auto"/>
            </w:pPr>
            <w:r>
              <w:rPr>
                <w:sz w:val="19"/>
              </w:rPr>
              <w:t>Экземпляр</w:t>
            </w:r>
          </w:p>
        </w:tc>
        <w:tc>
          <w:tcPr>
            <w:tcW w:type="dxa" w:w="5671"/>
            <w:vAlign w:val="center"/>
            <w:tcMar>
              <w:top w:w="85" w:type="dxa"/>
              <w:bottom w:w="85" w:type="dxa"/>
              <w:left w:w="90" w:type="dxa"/>
              <w:right w:w="90" w:type="dxa"/>
            </w:tcMar>
          </w:tcPr>
          <w:p>
            <w:pPr>
              <w:keepNext w:val="0"/>
              <w:spacing w:after="0" w:line="245" w:lineRule="auto"/>
            </w:pPr>
            <w:r>
              <w:rPr>
                <w:sz w:val="19"/>
              </w:rPr>
              <w:t>Конкретный автомобиль, принятый в ремонт</w:t>
            </w:r>
          </w:p>
        </w:tc>
      </w:tr>
      <w:tr>
        <w:trPr>
          <w:cantSplit/>
        </w:trPr>
        <w:tc>
          <w:tcPr>
            <w:tcW w:type="dxa" w:w="4194"/>
            <w:vAlign w:val="center"/>
            <w:tcMar>
              <w:top w:w="85" w:type="dxa"/>
              <w:bottom w:w="85" w:type="dxa"/>
              <w:left w:w="90" w:type="dxa"/>
              <w:right w:w="90" w:type="dxa"/>
            </w:tcMar>
          </w:tcPr>
          <w:p>
            <w:pPr>
              <w:keepNext w:val="0"/>
              <w:spacing w:after="0" w:line="245" w:lineRule="auto"/>
            </w:pPr>
            <w:r>
              <w:rPr>
                <w:sz w:val="19"/>
              </w:rPr>
              <w:t>Атрибут</w:t>
            </w:r>
          </w:p>
        </w:tc>
        <w:tc>
          <w:tcPr>
            <w:tcW w:type="dxa" w:w="5671"/>
            <w:vAlign w:val="center"/>
            <w:tcMar>
              <w:top w:w="85" w:type="dxa"/>
              <w:bottom w:w="85" w:type="dxa"/>
              <w:left w:w="90" w:type="dxa"/>
              <w:right w:w="90" w:type="dxa"/>
            </w:tcMar>
          </w:tcPr>
          <w:p>
            <w:pPr>
              <w:keepNext w:val="0"/>
              <w:spacing w:after="0" w:line="245" w:lineRule="auto"/>
            </w:pPr>
            <w:r>
              <w:rPr>
                <w:sz w:val="19"/>
              </w:rPr>
              <w:t>VIN, марка, год выпуска</w:t>
            </w:r>
          </w:p>
        </w:tc>
      </w:tr>
      <w:tr>
        <w:trPr>
          <w:cantSplit/>
        </w:trPr>
        <w:tc>
          <w:tcPr>
            <w:tcW w:type="dxa" w:w="4194"/>
            <w:vAlign w:val="center"/>
            <w:tcMar>
              <w:top w:w="85" w:type="dxa"/>
              <w:bottom w:w="85" w:type="dxa"/>
              <w:left w:w="90" w:type="dxa"/>
              <w:right w:w="90" w:type="dxa"/>
            </w:tcMar>
          </w:tcPr>
          <w:p>
            <w:pPr>
              <w:keepNext w:val="0"/>
              <w:spacing w:after="0" w:line="245" w:lineRule="auto"/>
            </w:pPr>
            <w:r>
              <w:rPr>
                <w:sz w:val="19"/>
              </w:rPr>
              <w:t>Событие, представленное сущностью</w:t>
            </w:r>
          </w:p>
        </w:tc>
        <w:tc>
          <w:tcPr>
            <w:tcW w:type="dxa" w:w="5671"/>
            <w:vAlign w:val="center"/>
            <w:tcMar>
              <w:top w:w="85" w:type="dxa"/>
              <w:bottom w:w="85" w:type="dxa"/>
              <w:left w:w="90" w:type="dxa"/>
              <w:right w:w="90" w:type="dxa"/>
            </w:tcMar>
          </w:tcPr>
          <w:p>
            <w:pPr>
              <w:keepNext w:val="0"/>
              <w:spacing w:after="0" w:line="245" w:lineRule="auto"/>
            </w:pPr>
            <w:r>
              <w:rPr>
                <w:sz w:val="19"/>
              </w:rPr>
              <w:t>Заказ-наряд на ремонт этого автомобиля</w:t>
            </w:r>
          </w:p>
        </w:tc>
      </w:tr>
    </w:tbl>
    <w:p>
      <w:pPr>
        <w:spacing w:after="40" w:before="0" w:line="240" w:lineRule="auto"/>
      </w:pPr>
      <w:r>
        <w:rPr>
          <w:sz w:val="4"/>
        </w:rPr>
      </w:r>
    </w:p>
    <w:p>
      <w:r>
        <w:t>Название «Автомобиль клиента Петрова» не подходит для сущности: оно описывает экземпляр. Название «Оформить заказ» описывает действие; сущностью может быть его результат — «Заказ».</w:t>
      </w:r>
    </w:p>
    <w:p>
      <w:r>
        <w:t>Событие выделяется в сущность, если необходимо различать повторные случаи, хранить их даты, участников, состояние или результат. Например, один человек может несколько раз арендовать один инструмент. Одна связь «арендует» без отдельных случаев аренды не передаёт такую историю.</w:t>
      </w:r>
    </w:p>
    <w:p>
      <w:pPr>
        <w:pStyle w:val="Heading2"/>
      </w:pPr>
      <w:r>
        <w:t>3. Связи и ограничения участия</w:t>
      </w:r>
    </w:p>
    <w:p>
      <w:r>
        <w:t>Название связи должно объяснять её смысл: «оформляет», «содержит», «относится к», «выполняет».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2"/>
        <w:gridCol w:w="3735"/>
        <w:gridCol w:w="4568"/>
      </w:tblGrid>
      <w:tr>
        <w:trPr>
          <w:cantSplit/>
          <w:tblHeader/>
        </w:trPr>
        <w:tc>
          <w:tcPr>
            <w:tcW w:type="dxa" w:w="1562"/>
            <w:vAlign w:val="center"/>
            <w:tcMar>
              <w:top w:w="85" w:type="dxa"/>
              <w:bottom w:w="85" w:type="dxa"/>
              <w:left w:w="90" w:type="dxa"/>
              <w:right w:w="90" w:type="dxa"/>
            </w:tcMar>
            <w:shd w:fill="E7EEF5"/>
          </w:tcPr>
          <w:p>
            <w:pPr>
              <w:keepNext/>
              <w:spacing w:after="0" w:line="245" w:lineRule="auto"/>
            </w:pPr>
            <w:r>
              <w:rPr>
                <w:b/>
                <w:sz w:val="19"/>
              </w:rPr>
              <w:t>Вид связи</w:t>
            </w:r>
          </w:p>
        </w:tc>
        <w:tc>
          <w:tcPr>
            <w:tcW w:type="dxa" w:w="3735"/>
            <w:vAlign w:val="center"/>
            <w:tcMar>
              <w:top w:w="85" w:type="dxa"/>
              <w:bottom w:w="85" w:type="dxa"/>
              <w:left w:w="90" w:type="dxa"/>
              <w:right w:w="90" w:type="dxa"/>
            </w:tcMar>
            <w:shd w:fill="E7EEF5"/>
          </w:tcPr>
          <w:p>
            <w:pPr>
              <w:keepNext/>
              <w:spacing w:after="0" w:line="245" w:lineRule="auto"/>
            </w:pPr>
            <w:r>
              <w:rPr>
                <w:b/>
                <w:sz w:val="19"/>
              </w:rPr>
              <w:t>Смысл</w:t>
            </w:r>
          </w:p>
        </w:tc>
        <w:tc>
          <w:tcPr>
            <w:tcW w:type="dxa" w:w="4568"/>
            <w:vAlign w:val="center"/>
            <w:tcMar>
              <w:top w:w="85" w:type="dxa"/>
              <w:bottom w:w="85" w:type="dxa"/>
              <w:left w:w="90" w:type="dxa"/>
              <w:right w:w="90" w:type="dxa"/>
            </w:tcMar>
            <w:shd w:fill="E7EEF5"/>
          </w:tcPr>
          <w:p>
            <w:pPr>
              <w:keepNext/>
              <w:spacing w:after="0" w:line="245" w:lineRule="auto"/>
            </w:pPr>
            <w:r>
              <w:rPr>
                <w:b/>
                <w:sz w:val="19"/>
              </w:rPr>
              <w:t>Пример с оговорёнными условиями</w:t>
            </w:r>
          </w:p>
        </w:tc>
      </w:tr>
      <w:tr>
        <w:trPr>
          <w:cantSplit/>
        </w:trPr>
        <w:tc>
          <w:tcPr>
            <w:tcW w:type="dxa" w:w="1562"/>
            <w:vAlign w:val="center"/>
            <w:tcMar>
              <w:top w:w="85" w:type="dxa"/>
              <w:bottom w:w="85" w:type="dxa"/>
              <w:left w:w="90" w:type="dxa"/>
              <w:right w:w="90" w:type="dxa"/>
            </w:tcMar>
          </w:tcPr>
          <w:p>
            <w:pPr>
              <w:keepNext w:val="0"/>
              <w:spacing w:after="0" w:line="245" w:lineRule="auto"/>
            </w:pPr>
            <w:r>
              <w:rPr>
                <w:sz w:val="19"/>
              </w:rPr>
              <w:t>1:1</w:t>
            </w:r>
          </w:p>
        </w:tc>
        <w:tc>
          <w:tcPr>
            <w:tcW w:type="dxa" w:w="3735"/>
            <w:vAlign w:val="center"/>
            <w:tcMar>
              <w:top w:w="85" w:type="dxa"/>
              <w:bottom w:w="85" w:type="dxa"/>
              <w:left w:w="90" w:type="dxa"/>
              <w:right w:w="90" w:type="dxa"/>
            </w:tcMar>
          </w:tcPr>
          <w:p>
            <w:pPr>
              <w:keepNext w:val="0"/>
              <w:spacing w:after="0" w:line="245" w:lineRule="auto"/>
            </w:pPr>
            <w:r>
              <w:rPr>
                <w:sz w:val="19"/>
              </w:rPr>
              <w:t>Каждому экземпляру с одной стороны соответствует не более одного с другой</w:t>
            </w:r>
          </w:p>
        </w:tc>
        <w:tc>
          <w:tcPr>
            <w:tcW w:type="dxa" w:w="4568"/>
            <w:vAlign w:val="center"/>
            <w:tcMar>
              <w:top w:w="85" w:type="dxa"/>
              <w:bottom w:w="85" w:type="dxa"/>
              <w:left w:w="90" w:type="dxa"/>
              <w:right w:w="90" w:type="dxa"/>
            </w:tcMar>
          </w:tcPr>
          <w:p>
            <w:pPr>
              <w:keepNext w:val="0"/>
              <w:spacing w:after="0" w:line="245" w:lineRule="auto"/>
            </w:pPr>
            <w:r>
              <w:rPr>
                <w:sz w:val="19"/>
              </w:rPr>
              <w:t>Сотруднику выдают не более одной действующей персональной карты доступа; карта закрепляется за одним сотрудником</w:t>
            </w:r>
          </w:p>
        </w:tc>
      </w:tr>
      <w:tr>
        <w:trPr>
          <w:cantSplit/>
        </w:trPr>
        <w:tc>
          <w:tcPr>
            <w:tcW w:type="dxa" w:w="1562"/>
            <w:vAlign w:val="center"/>
            <w:tcMar>
              <w:top w:w="85" w:type="dxa"/>
              <w:bottom w:w="85" w:type="dxa"/>
              <w:left w:w="90" w:type="dxa"/>
              <w:right w:w="90" w:type="dxa"/>
            </w:tcMar>
          </w:tcPr>
          <w:p>
            <w:pPr>
              <w:keepNext w:val="0"/>
              <w:spacing w:after="0" w:line="245" w:lineRule="auto"/>
            </w:pPr>
            <w:r>
              <w:rPr>
                <w:sz w:val="19"/>
              </w:rPr>
              <w:t>1:N</w:t>
            </w:r>
          </w:p>
        </w:tc>
        <w:tc>
          <w:tcPr>
            <w:tcW w:type="dxa" w:w="3735"/>
            <w:vAlign w:val="center"/>
            <w:tcMar>
              <w:top w:w="85" w:type="dxa"/>
              <w:bottom w:w="85" w:type="dxa"/>
              <w:left w:w="90" w:type="dxa"/>
              <w:right w:w="90" w:type="dxa"/>
            </w:tcMar>
          </w:tcPr>
          <w:p>
            <w:pPr>
              <w:keepNext w:val="0"/>
              <w:spacing w:after="0" w:line="245" w:lineRule="auto"/>
            </w:pPr>
            <w:r>
              <w:rPr>
                <w:sz w:val="19"/>
              </w:rPr>
              <w:t>Одному экземпляру могут соответствовать многие с другой стороны</w:t>
            </w:r>
          </w:p>
        </w:tc>
        <w:tc>
          <w:tcPr>
            <w:tcW w:type="dxa" w:w="4568"/>
            <w:vAlign w:val="center"/>
            <w:tcMar>
              <w:top w:w="85" w:type="dxa"/>
              <w:bottom w:w="85" w:type="dxa"/>
              <w:left w:w="90" w:type="dxa"/>
              <w:right w:w="90" w:type="dxa"/>
            </w:tcMar>
          </w:tcPr>
          <w:p>
            <w:pPr>
              <w:keepNext w:val="0"/>
              <w:spacing w:after="0" w:line="245" w:lineRule="auto"/>
            </w:pPr>
            <w:r>
              <w:rPr>
                <w:sz w:val="19"/>
              </w:rPr>
              <w:t>Один клиент оформляет несколько заказов; заказ оформлен одним клиентом</w:t>
            </w:r>
          </w:p>
        </w:tc>
      </w:tr>
      <w:tr>
        <w:trPr>
          <w:cantSplit/>
        </w:trPr>
        <w:tc>
          <w:tcPr>
            <w:tcW w:type="dxa" w:w="1562"/>
            <w:vAlign w:val="center"/>
            <w:tcMar>
              <w:top w:w="85" w:type="dxa"/>
              <w:bottom w:w="85" w:type="dxa"/>
              <w:left w:w="90" w:type="dxa"/>
              <w:right w:w="90" w:type="dxa"/>
            </w:tcMar>
          </w:tcPr>
          <w:p>
            <w:pPr>
              <w:keepNext w:val="0"/>
              <w:spacing w:after="0" w:line="245" w:lineRule="auto"/>
            </w:pPr>
            <w:r>
              <w:rPr>
                <w:sz w:val="19"/>
              </w:rPr>
              <w:t>M:N</w:t>
            </w:r>
          </w:p>
        </w:tc>
        <w:tc>
          <w:tcPr>
            <w:tcW w:type="dxa" w:w="3735"/>
            <w:vAlign w:val="center"/>
            <w:tcMar>
              <w:top w:w="85" w:type="dxa"/>
              <w:bottom w:w="85" w:type="dxa"/>
              <w:left w:w="90" w:type="dxa"/>
              <w:right w:w="90" w:type="dxa"/>
            </w:tcMar>
          </w:tcPr>
          <w:p>
            <w:pPr>
              <w:keepNext w:val="0"/>
              <w:spacing w:after="0" w:line="245" w:lineRule="auto"/>
            </w:pPr>
            <w:r>
              <w:rPr>
                <w:sz w:val="19"/>
              </w:rPr>
              <w:t>Экземпляру с каждой стороны могут соответствовать многие с другой</w:t>
            </w:r>
          </w:p>
        </w:tc>
        <w:tc>
          <w:tcPr>
            <w:tcW w:type="dxa" w:w="4568"/>
            <w:vAlign w:val="center"/>
            <w:tcMar>
              <w:top w:w="85" w:type="dxa"/>
              <w:bottom w:w="85" w:type="dxa"/>
              <w:left w:w="90" w:type="dxa"/>
              <w:right w:w="90" w:type="dxa"/>
            </w:tcMar>
          </w:tcPr>
          <w:p>
            <w:pPr>
              <w:keepNext w:val="0"/>
              <w:spacing w:after="0" w:line="245" w:lineRule="auto"/>
            </w:pPr>
            <w:r>
              <w:rPr>
                <w:sz w:val="19"/>
              </w:rPr>
              <w:t>Автор участвует в создании нескольких произведений; у произведения может быть несколько авторов</w:t>
            </w:r>
          </w:p>
        </w:tc>
      </w:tr>
    </w:tbl>
    <w:p>
      <w:pPr>
        <w:spacing w:after="40" w:before="0" w:line="240" w:lineRule="auto"/>
      </w:pPr>
      <w:r>
        <w:rPr>
          <w:sz w:val="4"/>
        </w:rPr>
      </w:r>
    </w:p>
    <w:p>
      <w:r>
        <w:t xml:space="preserve">Кратности недостаточно: нужно определить, может ли объект </w:t>
      </w:r>
      <w:r>
        <w:rPr>
          <w:b/>
        </w:rPr>
        <w:t>пока не иметь связанных объектов</w:t>
      </w:r>
      <w:r>
        <w:t>. Например, зарегистрированный клиент может ещё не оформить ни одного заказа.</w:t>
      </w:r>
    </w:p>
    <w:p>
      <w:r>
        <w:t xml:space="preserve">Для этой работы используется нотация Чена с обозначениями участия </w:t>
      </w:r>
      <w:r>
        <w:rPr>
          <w:b/>
        </w:rPr>
        <w:t>(min, max)</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86"/>
        <w:gridCol w:w="6279"/>
      </w:tblGrid>
      <w:tr>
        <w:trPr>
          <w:cantSplit/>
          <w:tblHeader/>
        </w:trPr>
        <w:tc>
          <w:tcPr>
            <w:tcW w:type="dxa" w:w="3586"/>
            <w:vAlign w:val="center"/>
            <w:tcMar>
              <w:top w:w="85" w:type="dxa"/>
              <w:bottom w:w="85" w:type="dxa"/>
              <w:left w:w="90" w:type="dxa"/>
              <w:right w:w="90" w:type="dxa"/>
            </w:tcMar>
            <w:shd w:fill="E7EEF5"/>
          </w:tcPr>
          <w:p>
            <w:pPr>
              <w:keepNext/>
              <w:spacing w:after="0" w:line="245" w:lineRule="auto"/>
            </w:pPr>
            <w:r>
              <w:rPr>
                <w:b/>
                <w:sz w:val="19"/>
              </w:rPr>
              <w:t>Обозначение</w:t>
            </w:r>
          </w:p>
        </w:tc>
        <w:tc>
          <w:tcPr>
            <w:tcW w:type="dxa" w:w="6279"/>
            <w:vAlign w:val="center"/>
            <w:tcMar>
              <w:top w:w="85" w:type="dxa"/>
              <w:bottom w:w="85" w:type="dxa"/>
              <w:left w:w="90" w:type="dxa"/>
              <w:right w:w="90" w:type="dxa"/>
            </w:tcMar>
            <w:shd w:fill="E7EEF5"/>
          </w:tcPr>
          <w:p>
            <w:pPr>
              <w:keepNext/>
              <w:spacing w:after="0" w:line="245" w:lineRule="auto"/>
            </w:pPr>
            <w:r>
              <w:rPr>
                <w:b/>
                <w:sz w:val="19"/>
              </w:rPr>
              <w:t>Смысл</w:t>
            </w:r>
          </w:p>
        </w:tc>
      </w:tr>
      <w:tr>
        <w:trPr>
          <w:cantSplit/>
        </w:trPr>
        <w:tc>
          <w:tcPr>
            <w:tcW w:type="dxa" w:w="3586"/>
            <w:vAlign w:val="center"/>
            <w:tcMar>
              <w:top w:w="85" w:type="dxa"/>
              <w:bottom w:w="85" w:type="dxa"/>
              <w:left w:w="90" w:type="dxa"/>
              <w:right w:w="90" w:type="dxa"/>
            </w:tcMar>
          </w:tcPr>
          <w:p>
            <w:pPr>
              <w:keepNext w:val="0"/>
              <w:spacing w:after="0" w:line="245" w:lineRule="auto"/>
            </w:pPr>
            <w:r>
              <w:rPr>
                <w:sz w:val="19"/>
              </w:rPr>
              <w:t>(0, 1)</w:t>
            </w:r>
          </w:p>
        </w:tc>
        <w:tc>
          <w:tcPr>
            <w:tcW w:type="dxa" w:w="6279"/>
            <w:vAlign w:val="center"/>
            <w:tcMar>
              <w:top w:w="85" w:type="dxa"/>
              <w:bottom w:w="85" w:type="dxa"/>
              <w:left w:w="90" w:type="dxa"/>
              <w:right w:w="90" w:type="dxa"/>
            </w:tcMar>
          </w:tcPr>
          <w:p>
            <w:pPr>
              <w:keepNext w:val="0"/>
              <w:spacing w:after="0" w:line="245" w:lineRule="auto"/>
            </w:pPr>
            <w:r>
              <w:rPr>
                <w:sz w:val="19"/>
              </w:rPr>
              <w:t>Участие необязательно; не более одного случая связи</w:t>
            </w:r>
          </w:p>
        </w:tc>
      </w:tr>
      <w:tr>
        <w:trPr>
          <w:cantSplit/>
        </w:trPr>
        <w:tc>
          <w:tcPr>
            <w:tcW w:type="dxa" w:w="3586"/>
            <w:vAlign w:val="center"/>
            <w:tcMar>
              <w:top w:w="85" w:type="dxa"/>
              <w:bottom w:w="85" w:type="dxa"/>
              <w:left w:w="90" w:type="dxa"/>
              <w:right w:w="90" w:type="dxa"/>
            </w:tcMar>
          </w:tcPr>
          <w:p>
            <w:pPr>
              <w:keepNext w:val="0"/>
              <w:spacing w:after="0" w:line="245" w:lineRule="auto"/>
            </w:pPr>
            <w:r>
              <w:rPr>
                <w:sz w:val="19"/>
              </w:rPr>
              <w:t>(1, 1)</w:t>
            </w:r>
          </w:p>
        </w:tc>
        <w:tc>
          <w:tcPr>
            <w:tcW w:type="dxa" w:w="6279"/>
            <w:vAlign w:val="center"/>
            <w:tcMar>
              <w:top w:w="85" w:type="dxa"/>
              <w:bottom w:w="85" w:type="dxa"/>
              <w:left w:w="90" w:type="dxa"/>
              <w:right w:w="90" w:type="dxa"/>
            </w:tcMar>
          </w:tcPr>
          <w:p>
            <w:pPr>
              <w:keepNext w:val="0"/>
              <w:spacing w:after="0" w:line="245" w:lineRule="auto"/>
            </w:pPr>
            <w:r>
              <w:rPr>
                <w:sz w:val="19"/>
              </w:rPr>
              <w:t>Ровно один случай связи</w:t>
            </w:r>
          </w:p>
        </w:tc>
      </w:tr>
      <w:tr>
        <w:trPr>
          <w:cantSplit/>
        </w:trPr>
        <w:tc>
          <w:tcPr>
            <w:tcW w:type="dxa" w:w="3586"/>
            <w:vAlign w:val="center"/>
            <w:tcMar>
              <w:top w:w="85" w:type="dxa"/>
              <w:bottom w:w="85" w:type="dxa"/>
              <w:left w:w="90" w:type="dxa"/>
              <w:right w:w="90" w:type="dxa"/>
            </w:tcMar>
          </w:tcPr>
          <w:p>
            <w:pPr>
              <w:keepNext w:val="0"/>
              <w:spacing w:after="0" w:line="245" w:lineRule="auto"/>
            </w:pPr>
            <w:r>
              <w:rPr>
                <w:sz w:val="19"/>
              </w:rPr>
              <w:t>(0, N)</w:t>
            </w:r>
          </w:p>
        </w:tc>
        <w:tc>
          <w:tcPr>
            <w:tcW w:type="dxa" w:w="6279"/>
            <w:vAlign w:val="center"/>
            <w:tcMar>
              <w:top w:w="85" w:type="dxa"/>
              <w:bottom w:w="85" w:type="dxa"/>
              <w:left w:w="90" w:type="dxa"/>
              <w:right w:w="90" w:type="dxa"/>
            </w:tcMar>
          </w:tcPr>
          <w:p>
            <w:pPr>
              <w:keepNext w:val="0"/>
              <w:spacing w:after="0" w:line="245" w:lineRule="auto"/>
            </w:pPr>
            <w:r>
              <w:rPr>
                <w:sz w:val="19"/>
              </w:rPr>
              <w:t>От нуля до многих случаев связи</w:t>
            </w:r>
          </w:p>
        </w:tc>
      </w:tr>
      <w:tr>
        <w:trPr>
          <w:cantSplit/>
        </w:trPr>
        <w:tc>
          <w:tcPr>
            <w:tcW w:type="dxa" w:w="3586"/>
            <w:vAlign w:val="center"/>
            <w:tcMar>
              <w:top w:w="85" w:type="dxa"/>
              <w:bottom w:w="85" w:type="dxa"/>
              <w:left w:w="90" w:type="dxa"/>
              <w:right w:w="90" w:type="dxa"/>
            </w:tcMar>
          </w:tcPr>
          <w:p>
            <w:pPr>
              <w:keepNext w:val="0"/>
              <w:spacing w:after="0" w:line="245" w:lineRule="auto"/>
            </w:pPr>
            <w:r>
              <w:rPr>
                <w:sz w:val="19"/>
              </w:rPr>
              <w:t>(1, N)</w:t>
            </w:r>
          </w:p>
        </w:tc>
        <w:tc>
          <w:tcPr>
            <w:tcW w:type="dxa" w:w="6279"/>
            <w:vAlign w:val="center"/>
            <w:tcMar>
              <w:top w:w="85" w:type="dxa"/>
              <w:bottom w:w="85" w:type="dxa"/>
              <w:left w:w="90" w:type="dxa"/>
              <w:right w:w="90" w:type="dxa"/>
            </w:tcMar>
          </w:tcPr>
          <w:p>
            <w:pPr>
              <w:keepNext w:val="0"/>
              <w:spacing w:after="0" w:line="245" w:lineRule="auto"/>
            </w:pPr>
            <w:r>
              <w:rPr>
                <w:sz w:val="19"/>
              </w:rPr>
              <w:t>Один или более случаев связи</w:t>
            </w:r>
          </w:p>
        </w:tc>
      </w:tr>
    </w:tbl>
    <w:p>
      <w:pPr>
        <w:spacing w:after="40" w:before="0" w:line="240" w:lineRule="auto"/>
      </w:pPr>
      <w:r>
        <w:rPr>
          <w:sz w:val="4"/>
        </w:rPr>
      </w:r>
    </w:p>
    <w:p>
      <w:r>
        <w:rPr>
          <w:b/>
        </w:rPr>
        <w:t>Правило чтения:</w:t>
      </w:r>
      <w:r>
        <w:t xml:space="preserve"> подпись возле сущности указывает, в скольких случаях данной связи может участвовать </w:t>
      </w:r>
      <w:r>
        <w:rPr>
          <w:b/>
        </w:rPr>
        <w:t>один экземпляр этой сущности</w:t>
      </w:r>
      <w:r>
        <w:t>. Например:</w:t>
      </w:r>
    </w:p>
    <w:p>
      <w:pPr>
        <w:keepLines/>
      </w:pPr>
      <w:r>
        <w:rPr>
          <w:rFonts w:ascii="Consolas" w:hAnsi="Consolas"/>
          <w:sz w:val="20"/>
        </w:rPr>
        <w:t>[Клиент] — (0, N) — ◇ оформляет ◇ — (1, 1) — [Заказ]</w:t>
      </w:r>
    </w:p>
    <w:p>
      <w:r>
        <w:t>Один клиент может оформить от нуля до многих заказов. Каждый заказ оформлен ровно одним клиентом. Не переносите механически расположение обозначений из нотации «воронья лапка»: здесь применяется именно указанное правило min–max.</w:t>
      </w:r>
    </w:p>
    <w:p>
      <w:pPr>
        <w:pStyle w:val="Heading2"/>
      </w:pPr>
      <w:r>
        <w:t>4. История и бизнес-правила</w:t>
      </w:r>
    </w:p>
    <w:p>
      <w:r>
        <w:t>Модель должна учитывать все сохраняемые операции, в том числе завершённые и отменённые. Если один экземпляр инструмента сдавался в аренду десять раз, у него десять случаев аренды в истории, хотя одновременно активным может быть только один.</w:t>
      </w:r>
    </w:p>
    <w:p>
      <w:r>
        <w:rPr>
          <w:b/>
        </w:rPr>
        <w:t>Не все ограничения выражаются кратностью.</w:t>
      </w:r>
      <w:r>
        <w:t xml:space="preserve"> Условие «подтверждённые бронирования одного ресурса не пересекаются по времени» записывается отдельным бизнес-правилом. На диаграмме для него размещается примечание, например БП-03.</w:t>
      </w:r>
    </w:p>
    <w:p>
      <w:r>
        <w:t>Связь M:N допустима в концептуальной модели. Не нужно автоматически заменять каждую такую связь промежуточной таблицей. Отдельную сущность вводят по смыслу: например, «Участие в проекте» имеет период и роль, а «Строка заказа» — количество и согласованную цену.</w:t>
      </w:r>
    </w:p>
    <w:p>
      <w:r>
        <w:t>Не следует специально добавлять 1:1 или M:N ради наличия всех видов связей. Каждая связь должна следовать из условий предметной области.</w:t>
      </w:r>
    </w:p>
    <w:p>
      <w:pPr>
        <w:pStyle w:val="Heading1"/>
      </w:pPr>
      <w:r>
        <w:t>Порядок формирования концептуальной модели</w:t>
      </w:r>
    </w:p>
    <w:p>
      <w:pPr>
        <w:ind w:left="369" w:hanging="369"/>
      </w:pPr>
      <w:r>
        <w:t>1. Определить, для кого создаётся система и какие сведения она должна предоставлять.</w:t>
      </w:r>
    </w:p>
    <w:p>
      <w:pPr>
        <w:ind w:left="369" w:hanging="369"/>
      </w:pPr>
      <w:r>
        <w:t>2. Зафиксировать границы: что учитывается, а какие процессы остаются вне работы.</w:t>
      </w:r>
    </w:p>
    <w:p>
      <w:pPr>
        <w:ind w:left="369" w:hanging="369"/>
      </w:pPr>
      <w:r>
        <w:t>3. Выделить объекты, события и документы, сведения о которых нужно сохранять.</w:t>
      </w:r>
    </w:p>
    <w:p>
      <w:pPr>
        <w:ind w:left="369" w:hanging="369"/>
      </w:pPr>
      <w:r>
        <w:t>4. Составить словарь сущностей: название, смысл, пример экземпляра, значимые характеристики.</w:t>
      </w:r>
    </w:p>
    <w:p>
      <w:pPr>
        <w:ind w:left="369" w:hanging="369"/>
      </w:pPr>
      <w:r>
        <w:t>5. Выделить связи и описать каждую в обе стороны.</w:t>
      </w:r>
    </w:p>
    <w:p>
      <w:pPr>
        <w:ind w:left="369" w:hanging="369"/>
      </w:pPr>
      <w:r>
        <w:t>6. Определить минимальное и максимальное участие каждой стороны.</w:t>
      </w:r>
    </w:p>
    <w:p>
      <w:pPr>
        <w:ind w:left="369" w:hanging="369"/>
      </w:pPr>
      <w:r>
        <w:t>7. Сформулировать бизнес-правила, включая правила истории, отмен и пересечений по времени.</w:t>
      </w:r>
    </w:p>
    <w:p>
      <w:pPr>
        <w:ind w:left="369" w:hanging="369"/>
      </w:pPr>
      <w:r>
        <w:t>8. Построить ER-диаграмму в draw.io.</w:t>
      </w:r>
    </w:p>
    <w:p>
      <w:pPr>
        <w:ind w:left="369" w:hanging="369"/>
      </w:pPr>
      <w:r>
        <w:t>9. Проверить модель на конкретных примерах и исправить противоречия.</w:t>
      </w:r>
    </w:p>
    <w:p>
      <w:pPr>
        <w:ind w:left="369" w:hanging="369"/>
      </w:pPr>
      <w:r>
        <w:t>10. Сохранить редактируемый файл и подготовить отчёт.</w:t>
      </w:r>
    </w:p>
    <w:p>
      <w:pPr>
        <w:pStyle w:val="Heading1"/>
      </w:pPr>
      <w:r>
        <w:t>Выполнение работы в draw.io</w:t>
      </w:r>
    </w:p>
    <w:p>
      <w:pPr>
        <w:ind w:left="369" w:hanging="369"/>
      </w:pPr>
      <w:r>
        <w:t xml:space="preserve">1. Откройте </w:t>
      </w:r>
      <w:hyperlink r:id="rId10">
        <w:r>
          <w:rPr>
            <w:color w:val="205781"/>
          </w:rPr>
          <w:t>редактор draw.io</w:t>
        </w:r>
      </w:hyperlink>
      <w:r>
        <w:t xml:space="preserve"> или установленное приложение draw.io Desktop. Создайте пустую диаграмму и сохраните её под именем </w:t>
      </w:r>
      <w:r>
        <w:t>Группа_Фамилия_Вариант.drawio</w:t>
      </w:r>
      <w:r>
        <w:t>.</w:t>
      </w:r>
    </w:p>
    <w:p>
      <w:pPr>
        <w:ind w:left="369" w:hanging="369"/>
      </w:pPr>
      <w:r>
        <w:t xml:space="preserve">2. Для модели Чена используйте прямоугольники сущностей, ромбы связей и соединительные линии без стрелок направления процесса. При необходимости включите библиотеку </w:t>
      </w:r>
      <w:r>
        <w:rPr>
          <w:b/>
        </w:rPr>
        <w:t>Entity Relation</w:t>
      </w:r>
      <w:r>
        <w:t xml:space="preserve"> через </w:t>
      </w:r>
      <w:r>
        <w:rPr>
          <w:b/>
        </w:rPr>
        <w:t>More Shapes / Больше фигур → Software → Entity Relation → Apply / Применить</w:t>
      </w:r>
      <w:r>
        <w:t xml:space="preserve">. Библиотека содержит и табличные фигуры; в этой работе используйте обозначения выбранной нотации. Порядок включения библиотеки описан в </w:t>
      </w:r>
      <w:hyperlink r:id="rId11">
        <w:r>
          <w:rPr>
            <w:color w:val="205781"/>
          </w:rPr>
          <w:t>документации draw.io</w:t>
        </w:r>
      </w:hyperlink>
      <w:r>
        <w:t>.</w:t>
      </w:r>
    </w:p>
    <w:p>
      <w:pPr>
        <w:ind w:left="369" w:hanging="369"/>
      </w:pPr>
      <w:r>
        <w:t xml:space="preserve">3. Создайте страницу </w:t>
      </w:r>
      <w:r>
        <w:rPr>
          <w:b/>
        </w:rPr>
        <w:t>«Концептуальная модель»</w:t>
      </w:r>
      <w:r>
        <w:t>. Расположите сущности, соедините их через ромбы и подпишите связи глаголами.</w:t>
      </w:r>
    </w:p>
    <w:p>
      <w:pPr>
        <w:ind w:left="369" w:hanging="369"/>
      </w:pPr>
      <w:r>
        <w:t xml:space="preserve">4. Возле каждой сущности на линии соответствующей связи добавьте </w:t>
      </w:r>
      <w:r>
        <w:t>(0, 1)</w:t>
      </w:r>
      <w:r>
        <w:t xml:space="preserve">, </w:t>
      </w:r>
      <w:r>
        <w:t>(1, 1)</w:t>
      </w:r>
      <w:r>
        <w:t xml:space="preserve">, </w:t>
      </w:r>
      <w:r>
        <w:t>(0, N)</w:t>
      </w:r>
      <w:r>
        <w:t xml:space="preserve"> или </w:t>
      </w:r>
      <w:r>
        <w:t>(1, N)</w:t>
      </w:r>
      <w:r>
        <w:t>. Пользуйтесь правилом чтения из теоретического раздела.</w:t>
      </w:r>
    </w:p>
    <w:p>
      <w:pPr>
        <w:ind w:left="369" w:hanging="369"/>
      </w:pPr>
      <w:r>
        <w:t>5. Добавьте заголовок с вариантом и фамилией, а также легенду обозначений. Бизнес-правила, которые нельзя передать кратностями, оформите примечаниями с номерами БП-01, БП-02 и далее.</w:t>
      </w:r>
    </w:p>
    <w:p>
      <w:pPr>
        <w:ind w:left="369" w:hanging="369"/>
      </w:pPr>
      <w:r>
        <w:t xml:space="preserve">6. При большом числе примечаний вынесите их на страницу </w:t>
      </w:r>
      <w:r>
        <w:rPr>
          <w:b/>
        </w:rPr>
        <w:t>«Правила и допущения»</w:t>
      </w:r>
      <w:r>
        <w:t>. На основной диаграмме оставьте ссылки на номера правил.</w:t>
      </w:r>
    </w:p>
    <w:p>
      <w:pPr>
        <w:ind w:left="369" w:hanging="369"/>
      </w:pPr>
      <w:r>
        <w:t>7. Выровняйте фигуры. Проверьте, что линии прикреплены к фигурам, подписи читаются, пересечения не создают ложных связей. Цвет может помогать чтению, но смысл модели не должен зависеть от цвета.</w:t>
      </w:r>
    </w:p>
    <w:p>
      <w:pPr>
        <w:ind w:left="369" w:hanging="369"/>
      </w:pPr>
      <w:r>
        <w:t xml:space="preserve">8. Сохраните </w:t>
      </w:r>
      <w:r>
        <w:t>.drawio</w:t>
      </w:r>
      <w:r>
        <w:t xml:space="preserve">. Через </w:t>
      </w:r>
      <w:r>
        <w:rPr>
          <w:b/>
        </w:rPr>
        <w:t>File / Файл → Export as / Экспортировать как → PNG</w:t>
      </w:r>
      <w:r>
        <w:t xml:space="preserve"> подготовьте изображение для отчёта. Выберите масштаб, при котором читаются все подписи. Экспорт описан в </w:t>
      </w:r>
      <w:hyperlink r:id="rId12">
        <w:r>
          <w:rPr>
            <w:color w:val="205781"/>
          </w:rPr>
          <w:t>инструкции draw.io</w:t>
        </w:r>
      </w:hyperlink>
      <w:r>
        <w:t>.</w:t>
      </w:r>
    </w:p>
    <w:p>
      <w:pPr>
        <w:ind w:left="369" w:hanging="369"/>
      </w:pPr>
      <w:r>
        <w:t xml:space="preserve">9. Повторно откройте сохранённый </w:t>
      </w:r>
      <w:r>
        <w:t>.drawio</w:t>
      </w:r>
      <w:r>
        <w:t xml:space="preserve"> и убедитесь, что сущности, связи и текст доступны для редактирования. Изображение не заменяет исходный файл.</w:t>
      </w:r>
    </w:p>
    <w:p>
      <w:r>
        <w:t>Редактор используется для построения ER-модели. Блок-схема последовательности действий, схема экранов приложения и перечень таблиц не являются результатом этой работы.</w:t>
      </w:r>
    </w:p>
    <w:p>
      <w:pPr>
        <w:pStyle w:val="Heading1"/>
      </w:pPr>
      <w:r>
        <w:t>Задания для практического занятия</w:t>
      </w:r>
    </w:p>
    <w:p>
      <w:r>
        <w:t xml:space="preserve">Каждый студент выполняет </w:t>
      </w:r>
      <w:r>
        <w:rPr>
          <w:b/>
        </w:rPr>
        <w:t>один вариант, состоящий из трёх заданий</w:t>
      </w:r>
      <w:r>
        <w:t>.</w:t>
      </w:r>
    </w:p>
    <w:p>
      <w:pPr>
        <w:pStyle w:val="Heading3"/>
      </w:pPr>
      <w:r>
        <w:t>Задание 1. Анализ предметной области</w:t>
      </w:r>
    </w:p>
    <w:p>
      <w:r>
        <w:t>Для своего варианта необходимо:</w:t>
      </w:r>
    </w:p>
    <w:p>
      <w:pPr>
        <w:ind w:left="369" w:hanging="369"/>
      </w:pPr>
      <w:r>
        <w:t>1. Описать назначение системы и её пользователей в 3–5 предложениях.</w:t>
      </w:r>
    </w:p>
    <w:p>
      <w:pPr>
        <w:ind w:left="369" w:hanging="369"/>
      </w:pPr>
      <w:r>
        <w:t>2. Указать границы моделирования.</w:t>
      </w:r>
    </w:p>
    <w:p>
      <w:pPr>
        <w:ind w:left="369" w:hanging="369"/>
      </w:pPr>
      <w:r>
        <w:t>3. Составить словарь сущностей. Ориентир — 7–10 сущностей; допустимо другое количество, если все условия отражены и решение обосновано.</w:t>
      </w:r>
    </w:p>
    <w:p>
      <w:pPr>
        <w:ind w:left="369" w:hanging="369"/>
      </w:pPr>
      <w:r>
        <w:t>4. Для каждой сущности указать смысл, пример экземпляра и 2–4 значимые характеристики без SQL-типов.</w:t>
      </w:r>
    </w:p>
    <w:p>
      <w:pPr>
        <w:ind w:left="369" w:hanging="369"/>
      </w:pPr>
      <w:r>
        <w:t>5. Сформулировать не менее шести бизнес-правил на основе условия. Отдельно записать допущения по вопросам, которые условие не определяет. Допущения не должны отменять явные требования.</w:t>
      </w:r>
    </w:p>
    <w:p>
      <w:pPr>
        <w:pStyle w:val="Heading3"/>
      </w:pPr>
      <w:r>
        <w:t>Задание 2. Построение ER-модели</w:t>
      </w:r>
    </w:p>
    <w:p>
      <w:r>
        <w:t>Построить в draw.io концептуальную модель в нотации Чена с min–max. Показать все необходимые сущности, именованные связи и участие каждой стороны. Отдельно представить повторяющиеся события, если иначе теряется история. Составить таблицу связей и связать ограничения с номерами бизнес-правил.</w:t>
      </w:r>
    </w:p>
    <w:p>
      <w:pPr>
        <w:pStyle w:val="Heading3"/>
      </w:pPr>
      <w:r>
        <w:t>Задание 3. Проверка модели</w:t>
      </w:r>
    </w:p>
    <w:p>
      <w:r>
        <w:t xml:space="preserve">Разобрать </w:t>
      </w:r>
      <w:r>
        <w:rPr>
          <w:b/>
        </w:rPr>
        <w:t>три ситуации своего варианта</w:t>
      </w:r>
      <w:r>
        <w:t>. Для каждой привести вымышленные конкретные данные, указать задействованные сущности и связи, объяснить допустимость ситуации. Если ситуация запрещена, назвать нарушенное правило. Дополнительно показать, как по модели получить ответ на вопрос заказчика, приведённый в варианте.</w:t>
      </w:r>
    </w:p>
    <w:p>
      <w:r>
        <w:t>Проверка выполняется рассуждением по модели; программирование и создание базы данных не требуются. После проверки исправить обнаруженные ошибки и кратко описать исправления.</w:t>
      </w:r>
    </w:p>
    <w:p>
      <w:pPr>
        <w:pStyle w:val="Heading2"/>
      </w:pPr>
      <w:r>
        <w:t>Формы для отчёта</w:t>
      </w:r>
    </w:p>
    <w:p>
      <w:r>
        <w:rPr>
          <w:b/>
        </w:rPr>
        <w:t>Словарь сущностей: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4"/>
        <w:gridCol w:w="2374"/>
        <w:gridCol w:w="2374"/>
        <w:gridCol w:w="2742"/>
      </w:tblGrid>
      <w:tr>
        <w:trPr>
          <w:cantSplit/>
          <w:tblHeader/>
        </w:trPr>
        <w:tc>
          <w:tcPr>
            <w:tcW w:type="dxa" w:w="2374"/>
            <w:vAlign w:val="center"/>
            <w:tcMar>
              <w:top w:w="85" w:type="dxa"/>
              <w:bottom w:w="85" w:type="dxa"/>
              <w:left w:w="90" w:type="dxa"/>
              <w:right w:w="90" w:type="dxa"/>
            </w:tcMar>
            <w:shd w:fill="E7EEF5"/>
          </w:tcPr>
          <w:p>
            <w:pPr>
              <w:keepNext/>
              <w:spacing w:after="0" w:line="245" w:lineRule="auto"/>
            </w:pPr>
            <w:r>
              <w:rPr>
                <w:b/>
                <w:sz w:val="19"/>
              </w:rPr>
              <w:t>Сущность</w:t>
            </w:r>
          </w:p>
        </w:tc>
        <w:tc>
          <w:tcPr>
            <w:tcW w:type="dxa" w:w="2374"/>
            <w:vAlign w:val="center"/>
            <w:tcMar>
              <w:top w:w="85" w:type="dxa"/>
              <w:bottom w:w="85" w:type="dxa"/>
              <w:left w:w="90" w:type="dxa"/>
              <w:right w:w="90" w:type="dxa"/>
            </w:tcMar>
            <w:shd w:fill="E7EEF5"/>
          </w:tcPr>
          <w:p>
            <w:pPr>
              <w:keepNext/>
              <w:spacing w:after="0" w:line="245" w:lineRule="auto"/>
            </w:pPr>
            <w:r>
              <w:rPr>
                <w:b/>
                <w:sz w:val="19"/>
              </w:rPr>
              <w:t>Что представляет</w:t>
            </w:r>
          </w:p>
        </w:tc>
        <w:tc>
          <w:tcPr>
            <w:tcW w:type="dxa" w:w="2374"/>
            <w:vAlign w:val="center"/>
            <w:tcMar>
              <w:top w:w="85" w:type="dxa"/>
              <w:bottom w:w="85" w:type="dxa"/>
              <w:left w:w="90" w:type="dxa"/>
              <w:right w:w="90" w:type="dxa"/>
            </w:tcMar>
            <w:shd w:fill="E7EEF5"/>
          </w:tcPr>
          <w:p>
            <w:pPr>
              <w:keepNext/>
              <w:spacing w:after="0" w:line="245" w:lineRule="auto"/>
            </w:pPr>
            <w:r>
              <w:rPr>
                <w:b/>
                <w:sz w:val="19"/>
              </w:rPr>
              <w:t>Пример экземпляра</w:t>
            </w:r>
          </w:p>
        </w:tc>
        <w:tc>
          <w:tcPr>
            <w:tcW w:type="dxa" w:w="2742"/>
            <w:vAlign w:val="center"/>
            <w:tcMar>
              <w:top w:w="85" w:type="dxa"/>
              <w:bottom w:w="85" w:type="dxa"/>
              <w:left w:w="90" w:type="dxa"/>
              <w:right w:w="90" w:type="dxa"/>
            </w:tcMar>
            <w:shd w:fill="E7EEF5"/>
          </w:tcPr>
          <w:p>
            <w:pPr>
              <w:keepNext/>
              <w:spacing w:after="0" w:line="245" w:lineRule="auto"/>
            </w:pPr>
            <w:r>
              <w:rPr>
                <w:b/>
                <w:sz w:val="19"/>
              </w:rPr>
              <w:t>Значимые характеристики</w:t>
            </w:r>
          </w:p>
        </w:tc>
      </w:tr>
      <w:tr>
        <w:trPr>
          <w:cantSplit/>
        </w:trPr>
        <w:tc>
          <w:tcPr>
            <w:tcW w:type="dxa" w:w="2374"/>
            <w:vAlign w:val="center"/>
            <w:tcMar>
              <w:top w:w="85" w:type="dxa"/>
              <w:bottom w:w="85" w:type="dxa"/>
              <w:left w:w="90" w:type="dxa"/>
              <w:right w:w="90" w:type="dxa"/>
            </w:tcMar>
          </w:tcPr>
          <w:p>
            <w:pPr>
              <w:keepNext w:val="0"/>
              <w:spacing w:after="0" w:line="245" w:lineRule="auto"/>
            </w:pPr>
            <w:r>
              <w:rPr>
                <w:sz w:val="19"/>
              </w:rPr>
              <w:t>…</w:t>
            </w:r>
          </w:p>
        </w:tc>
        <w:tc>
          <w:tcPr>
            <w:tcW w:type="dxa" w:w="2374"/>
            <w:vAlign w:val="center"/>
            <w:tcMar>
              <w:top w:w="85" w:type="dxa"/>
              <w:bottom w:w="85" w:type="dxa"/>
              <w:left w:w="90" w:type="dxa"/>
              <w:right w:w="90" w:type="dxa"/>
            </w:tcMar>
          </w:tcPr>
          <w:p>
            <w:pPr>
              <w:keepNext w:val="0"/>
              <w:spacing w:after="0" w:line="245" w:lineRule="auto"/>
            </w:pPr>
            <w:r>
              <w:rPr>
                <w:sz w:val="19"/>
              </w:rPr>
              <w:t>…</w:t>
            </w:r>
          </w:p>
        </w:tc>
        <w:tc>
          <w:tcPr>
            <w:tcW w:type="dxa" w:w="2374"/>
            <w:vAlign w:val="center"/>
            <w:tcMar>
              <w:top w:w="85" w:type="dxa"/>
              <w:bottom w:w="85" w:type="dxa"/>
              <w:left w:w="90" w:type="dxa"/>
              <w:right w:w="90" w:type="dxa"/>
            </w:tcMar>
          </w:tcPr>
          <w:p>
            <w:pPr>
              <w:keepNext w:val="0"/>
              <w:spacing w:after="0" w:line="245" w:lineRule="auto"/>
            </w:pPr>
            <w:r>
              <w:rPr>
                <w:sz w:val="19"/>
              </w:rPr>
              <w:t>…</w:t>
            </w:r>
          </w:p>
        </w:tc>
        <w:tc>
          <w:tcPr>
            <w:tcW w:type="dxa" w:w="2742"/>
            <w:vAlign w:val="center"/>
            <w:tcMar>
              <w:top w:w="85" w:type="dxa"/>
              <w:bottom w:w="85" w:type="dxa"/>
              <w:left w:w="90" w:type="dxa"/>
              <w:right w:w="90" w:type="dxa"/>
            </w:tcMar>
          </w:tcPr>
          <w:p>
            <w:pPr>
              <w:keepNext w:val="0"/>
              <w:spacing w:after="0" w:line="245" w:lineRule="auto"/>
            </w:pPr>
            <w:r>
              <w:rPr>
                <w:sz w:val="19"/>
              </w:rPr>
              <w:t>…</w:t>
            </w:r>
          </w:p>
        </w:tc>
      </w:tr>
    </w:tbl>
    <w:p>
      <w:pPr>
        <w:spacing w:after="40" w:before="0" w:line="240" w:lineRule="auto"/>
      </w:pPr>
      <w:r>
        <w:rPr>
          <w:sz w:val="4"/>
        </w:rPr>
      </w:r>
    </w:p>
    <w:p>
      <w:r>
        <w:rPr>
          <w:b/>
        </w:rPr>
        <w:t>Таблица связей: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0"/>
        <w:gridCol w:w="1460"/>
        <w:gridCol w:w="1460"/>
        <w:gridCol w:w="1754"/>
        <w:gridCol w:w="1754"/>
        <w:gridCol w:w="1977"/>
      </w:tblGrid>
      <w:tr>
        <w:trPr>
          <w:cantSplit/>
          <w:tblHeader/>
        </w:trPr>
        <w:tc>
          <w:tcPr>
            <w:tcW w:type="dxa" w:w="1460"/>
            <w:vAlign w:val="center"/>
            <w:tcMar>
              <w:top w:w="85" w:type="dxa"/>
              <w:bottom w:w="85" w:type="dxa"/>
              <w:left w:w="90" w:type="dxa"/>
              <w:right w:w="90" w:type="dxa"/>
            </w:tcMar>
            <w:shd w:fill="E7EEF5"/>
          </w:tcPr>
          <w:p>
            <w:pPr>
              <w:keepNext/>
              <w:spacing w:after="0" w:line="245" w:lineRule="auto"/>
            </w:pPr>
            <w:r>
              <w:rPr>
                <w:b/>
                <w:sz w:val="18"/>
              </w:rPr>
              <w:t>Сущность A</w:t>
            </w:r>
          </w:p>
        </w:tc>
        <w:tc>
          <w:tcPr>
            <w:tcW w:type="dxa" w:w="1460"/>
            <w:vAlign w:val="center"/>
            <w:tcMar>
              <w:top w:w="85" w:type="dxa"/>
              <w:bottom w:w="85" w:type="dxa"/>
              <w:left w:w="90" w:type="dxa"/>
              <w:right w:w="90" w:type="dxa"/>
            </w:tcMar>
            <w:shd w:fill="E7EEF5"/>
          </w:tcPr>
          <w:p>
            <w:pPr>
              <w:keepNext/>
              <w:spacing w:after="0" w:line="245" w:lineRule="auto"/>
            </w:pPr>
            <w:r>
              <w:rPr>
                <w:b/>
                <w:sz w:val="18"/>
              </w:rPr>
              <w:t>Название связи</w:t>
            </w:r>
          </w:p>
        </w:tc>
        <w:tc>
          <w:tcPr>
            <w:tcW w:type="dxa" w:w="1460"/>
            <w:vAlign w:val="center"/>
            <w:tcMar>
              <w:top w:w="85" w:type="dxa"/>
              <w:bottom w:w="85" w:type="dxa"/>
              <w:left w:w="90" w:type="dxa"/>
              <w:right w:w="90" w:type="dxa"/>
            </w:tcMar>
            <w:shd w:fill="E7EEF5"/>
          </w:tcPr>
          <w:p>
            <w:pPr>
              <w:keepNext/>
              <w:spacing w:after="0" w:line="245" w:lineRule="auto"/>
            </w:pPr>
            <w:r>
              <w:rPr>
                <w:b/>
                <w:sz w:val="18"/>
              </w:rPr>
              <w:t>Сущность B</w:t>
            </w:r>
          </w:p>
        </w:tc>
        <w:tc>
          <w:tcPr>
            <w:tcW w:type="dxa" w:w="1754"/>
            <w:vAlign w:val="center"/>
            <w:tcMar>
              <w:top w:w="85" w:type="dxa"/>
              <w:bottom w:w="85" w:type="dxa"/>
              <w:left w:w="90" w:type="dxa"/>
              <w:right w:w="90" w:type="dxa"/>
            </w:tcMar>
            <w:shd w:fill="E7EEF5"/>
          </w:tcPr>
          <w:p>
            <w:pPr>
              <w:keepNext/>
              <w:spacing w:after="0" w:line="245" w:lineRule="auto"/>
            </w:pPr>
            <w:r>
              <w:rPr>
                <w:b/>
                <w:sz w:val="18"/>
              </w:rPr>
              <w:t>Участие одного A</w:t>
            </w:r>
          </w:p>
        </w:tc>
        <w:tc>
          <w:tcPr>
            <w:tcW w:type="dxa" w:w="1754"/>
            <w:vAlign w:val="center"/>
            <w:tcMar>
              <w:top w:w="85" w:type="dxa"/>
              <w:bottom w:w="85" w:type="dxa"/>
              <w:left w:w="90" w:type="dxa"/>
              <w:right w:w="90" w:type="dxa"/>
            </w:tcMar>
            <w:shd w:fill="E7EEF5"/>
          </w:tcPr>
          <w:p>
            <w:pPr>
              <w:keepNext/>
              <w:spacing w:after="0" w:line="245" w:lineRule="auto"/>
            </w:pPr>
            <w:r>
              <w:rPr>
                <w:b/>
                <w:sz w:val="18"/>
              </w:rPr>
              <w:t>Участие одного B</w:t>
            </w:r>
          </w:p>
        </w:tc>
        <w:tc>
          <w:tcPr>
            <w:tcW w:type="dxa" w:w="1977"/>
            <w:vAlign w:val="center"/>
            <w:tcMar>
              <w:top w:w="85" w:type="dxa"/>
              <w:bottom w:w="85" w:type="dxa"/>
              <w:left w:w="90" w:type="dxa"/>
              <w:right w:w="90" w:type="dxa"/>
            </w:tcMar>
            <w:shd w:fill="E7EEF5"/>
          </w:tcPr>
          <w:p>
            <w:pPr>
              <w:keepNext/>
              <w:spacing w:after="0" w:line="245" w:lineRule="auto"/>
            </w:pPr>
            <w:r>
              <w:rPr>
                <w:b/>
                <w:sz w:val="18"/>
              </w:rPr>
              <w:t>Обоснование</w:t>
            </w:r>
          </w:p>
        </w:tc>
      </w:tr>
      <w:tr>
        <w:trPr>
          <w:cantSplit/>
        </w:trPr>
        <w:tc>
          <w:tcPr>
            <w:tcW w:type="dxa" w:w="1460"/>
            <w:vAlign w:val="center"/>
            <w:tcMar>
              <w:top w:w="85" w:type="dxa"/>
              <w:bottom w:w="85" w:type="dxa"/>
              <w:left w:w="90" w:type="dxa"/>
              <w:right w:w="90" w:type="dxa"/>
            </w:tcMar>
          </w:tcPr>
          <w:p>
            <w:pPr>
              <w:keepNext w:val="0"/>
              <w:spacing w:after="0" w:line="245" w:lineRule="auto"/>
            </w:pPr>
            <w:r>
              <w:rPr>
                <w:sz w:val="18"/>
              </w:rPr>
              <w:t>…</w:t>
            </w:r>
          </w:p>
        </w:tc>
        <w:tc>
          <w:tcPr>
            <w:tcW w:type="dxa" w:w="1460"/>
            <w:vAlign w:val="center"/>
            <w:tcMar>
              <w:top w:w="85" w:type="dxa"/>
              <w:bottom w:w="85" w:type="dxa"/>
              <w:left w:w="90" w:type="dxa"/>
              <w:right w:w="90" w:type="dxa"/>
            </w:tcMar>
          </w:tcPr>
          <w:p>
            <w:pPr>
              <w:keepNext w:val="0"/>
              <w:spacing w:after="0" w:line="245" w:lineRule="auto"/>
            </w:pPr>
            <w:r>
              <w:rPr>
                <w:sz w:val="18"/>
              </w:rPr>
              <w:t>…</w:t>
            </w:r>
          </w:p>
        </w:tc>
        <w:tc>
          <w:tcPr>
            <w:tcW w:type="dxa" w:w="1460"/>
            <w:vAlign w:val="center"/>
            <w:tcMar>
              <w:top w:w="85" w:type="dxa"/>
              <w:bottom w:w="85" w:type="dxa"/>
              <w:left w:w="90" w:type="dxa"/>
              <w:right w:w="90" w:type="dxa"/>
            </w:tcMar>
          </w:tcPr>
          <w:p>
            <w:pPr>
              <w:keepNext w:val="0"/>
              <w:spacing w:after="0" w:line="245" w:lineRule="auto"/>
            </w:pPr>
            <w:r>
              <w:rPr>
                <w:sz w:val="18"/>
              </w:rPr>
              <w:t>…</w:t>
            </w:r>
          </w:p>
        </w:tc>
        <w:tc>
          <w:tcPr>
            <w:tcW w:type="dxa" w:w="1754"/>
            <w:vAlign w:val="center"/>
            <w:tcMar>
              <w:top w:w="85" w:type="dxa"/>
              <w:bottom w:w="85" w:type="dxa"/>
              <w:left w:w="90" w:type="dxa"/>
              <w:right w:w="90" w:type="dxa"/>
            </w:tcMar>
          </w:tcPr>
          <w:p>
            <w:pPr>
              <w:keepNext w:val="0"/>
              <w:spacing w:after="0" w:line="245" w:lineRule="auto"/>
            </w:pPr>
            <w:r>
              <w:rPr>
                <w:sz w:val="18"/>
              </w:rPr>
              <w:t>(min, max)</w:t>
            </w:r>
          </w:p>
        </w:tc>
        <w:tc>
          <w:tcPr>
            <w:tcW w:type="dxa" w:w="1754"/>
            <w:vAlign w:val="center"/>
            <w:tcMar>
              <w:top w:w="85" w:type="dxa"/>
              <w:bottom w:w="85" w:type="dxa"/>
              <w:left w:w="90" w:type="dxa"/>
              <w:right w:w="90" w:type="dxa"/>
            </w:tcMar>
          </w:tcPr>
          <w:p>
            <w:pPr>
              <w:keepNext w:val="0"/>
              <w:spacing w:after="0" w:line="245" w:lineRule="auto"/>
            </w:pPr>
            <w:r>
              <w:rPr>
                <w:sz w:val="18"/>
              </w:rPr>
              <w:t>(min, max)</w:t>
            </w:r>
          </w:p>
        </w:tc>
        <w:tc>
          <w:tcPr>
            <w:tcW w:type="dxa" w:w="1977"/>
            <w:vAlign w:val="center"/>
            <w:tcMar>
              <w:top w:w="85" w:type="dxa"/>
              <w:bottom w:w="85" w:type="dxa"/>
              <w:left w:w="90" w:type="dxa"/>
              <w:right w:w="90" w:type="dxa"/>
            </w:tcMar>
          </w:tcPr>
          <w:p>
            <w:pPr>
              <w:keepNext w:val="0"/>
              <w:spacing w:after="0" w:line="245" w:lineRule="auto"/>
            </w:pPr>
            <w:r>
              <w:rPr>
                <w:sz w:val="18"/>
              </w:rPr>
              <w:t>Пункт условия или БП-…</w:t>
            </w:r>
          </w:p>
        </w:tc>
      </w:tr>
    </w:tbl>
    <w:p>
      <w:pPr>
        <w:spacing w:after="40" w:before="0" w:line="240" w:lineRule="auto"/>
      </w:pPr>
      <w:r>
        <w:rPr>
          <w:sz w:val="4"/>
        </w:rPr>
      </w:r>
    </w:p>
    <w:p>
      <w:r>
        <w:rPr>
          <w:b/>
        </w:rPr>
        <w:t>Проверка модели: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5"/>
        <w:gridCol w:w="2315"/>
        <w:gridCol w:w="2674"/>
        <w:gridCol w:w="2560"/>
      </w:tblGrid>
      <w:tr>
        <w:trPr>
          <w:cantSplit/>
          <w:tblHeader/>
        </w:trPr>
        <w:tc>
          <w:tcPr>
            <w:tcW w:type="dxa" w:w="2315"/>
            <w:vAlign w:val="center"/>
            <w:tcMar>
              <w:top w:w="85" w:type="dxa"/>
              <w:bottom w:w="85" w:type="dxa"/>
              <w:left w:w="90" w:type="dxa"/>
              <w:right w:w="90" w:type="dxa"/>
            </w:tcMar>
            <w:shd w:fill="E7EEF5"/>
          </w:tcPr>
          <w:p>
            <w:pPr>
              <w:keepNext/>
              <w:spacing w:after="0" w:line="245" w:lineRule="auto"/>
            </w:pPr>
            <w:r>
              <w:rPr>
                <w:b/>
                <w:sz w:val="19"/>
              </w:rPr>
              <w:t>Ситуация и данные</w:t>
            </w:r>
          </w:p>
        </w:tc>
        <w:tc>
          <w:tcPr>
            <w:tcW w:type="dxa" w:w="2315"/>
            <w:vAlign w:val="center"/>
            <w:tcMar>
              <w:top w:w="85" w:type="dxa"/>
              <w:bottom w:w="85" w:type="dxa"/>
              <w:left w:w="90" w:type="dxa"/>
              <w:right w:w="90" w:type="dxa"/>
            </w:tcMar>
            <w:shd w:fill="E7EEF5"/>
          </w:tcPr>
          <w:p>
            <w:pPr>
              <w:keepNext/>
              <w:spacing w:after="0" w:line="245" w:lineRule="auto"/>
            </w:pPr>
            <w:r>
              <w:rPr>
                <w:b/>
                <w:sz w:val="19"/>
              </w:rPr>
              <w:t>Сущности и связи</w:t>
            </w:r>
          </w:p>
        </w:tc>
        <w:tc>
          <w:tcPr>
            <w:tcW w:type="dxa" w:w="2674"/>
            <w:vAlign w:val="center"/>
            <w:tcMar>
              <w:top w:w="85" w:type="dxa"/>
              <w:bottom w:w="85" w:type="dxa"/>
              <w:left w:w="90" w:type="dxa"/>
              <w:right w:w="90" w:type="dxa"/>
            </w:tcMar>
            <w:shd w:fill="E7EEF5"/>
          </w:tcPr>
          <w:p>
            <w:pPr>
              <w:keepNext/>
              <w:spacing w:after="0" w:line="245" w:lineRule="auto"/>
            </w:pPr>
            <w:r>
              <w:rPr>
                <w:b/>
                <w:sz w:val="19"/>
              </w:rPr>
              <w:t>Допустима или запрещена</w:t>
            </w:r>
          </w:p>
        </w:tc>
        <w:tc>
          <w:tcPr>
            <w:tcW w:type="dxa" w:w="2560"/>
            <w:vAlign w:val="center"/>
            <w:tcMar>
              <w:top w:w="85" w:type="dxa"/>
              <w:bottom w:w="85" w:type="dxa"/>
              <w:left w:w="90" w:type="dxa"/>
              <w:right w:w="90" w:type="dxa"/>
            </w:tcMar>
            <w:shd w:fill="E7EEF5"/>
          </w:tcPr>
          <w:p>
            <w:pPr>
              <w:keepNext/>
              <w:spacing w:after="0" w:line="245" w:lineRule="auto"/>
            </w:pPr>
            <w:r>
              <w:rPr>
                <w:b/>
                <w:sz w:val="19"/>
              </w:rPr>
              <w:t>Обоснование и правило</w:t>
            </w:r>
          </w:p>
        </w:tc>
      </w:tr>
      <w:tr>
        <w:trPr>
          <w:cantSplit/>
        </w:trPr>
        <w:tc>
          <w:tcPr>
            <w:tcW w:type="dxa" w:w="2315"/>
            <w:vAlign w:val="center"/>
            <w:tcMar>
              <w:top w:w="85" w:type="dxa"/>
              <w:bottom w:w="85" w:type="dxa"/>
              <w:left w:w="90" w:type="dxa"/>
              <w:right w:w="90" w:type="dxa"/>
            </w:tcMar>
          </w:tcPr>
          <w:p>
            <w:pPr>
              <w:keepNext w:val="0"/>
              <w:spacing w:after="0" w:line="245" w:lineRule="auto"/>
            </w:pPr>
            <w:r>
              <w:rPr>
                <w:sz w:val="19"/>
              </w:rPr>
              <w:t>…</w:t>
            </w:r>
          </w:p>
        </w:tc>
        <w:tc>
          <w:tcPr>
            <w:tcW w:type="dxa" w:w="2315"/>
            <w:vAlign w:val="center"/>
            <w:tcMar>
              <w:top w:w="85" w:type="dxa"/>
              <w:bottom w:w="85" w:type="dxa"/>
              <w:left w:w="90" w:type="dxa"/>
              <w:right w:w="90" w:type="dxa"/>
            </w:tcMar>
          </w:tcPr>
          <w:p>
            <w:pPr>
              <w:keepNext w:val="0"/>
              <w:spacing w:after="0" w:line="245" w:lineRule="auto"/>
            </w:pPr>
            <w:r>
              <w:rPr>
                <w:sz w:val="19"/>
              </w:rPr>
              <w:t>…</w:t>
            </w:r>
          </w:p>
        </w:tc>
        <w:tc>
          <w:tcPr>
            <w:tcW w:type="dxa" w:w="2674"/>
            <w:vAlign w:val="center"/>
            <w:tcMar>
              <w:top w:w="85" w:type="dxa"/>
              <w:bottom w:w="85" w:type="dxa"/>
              <w:left w:w="90" w:type="dxa"/>
              <w:right w:w="90" w:type="dxa"/>
            </w:tcMar>
          </w:tcPr>
          <w:p>
            <w:pPr>
              <w:keepNext w:val="0"/>
              <w:spacing w:after="0" w:line="245" w:lineRule="auto"/>
            </w:pPr>
            <w:r>
              <w:rPr>
                <w:sz w:val="19"/>
              </w:rPr>
              <w:t>…</w:t>
            </w:r>
          </w:p>
        </w:tc>
        <w:tc>
          <w:tcPr>
            <w:tcW w:type="dxa" w:w="2560"/>
            <w:vAlign w:val="center"/>
            <w:tcMar>
              <w:top w:w="85" w:type="dxa"/>
              <w:bottom w:w="85" w:type="dxa"/>
              <w:left w:w="90" w:type="dxa"/>
              <w:right w:w="90" w:type="dxa"/>
            </w:tcMar>
          </w:tcPr>
          <w:p>
            <w:pPr>
              <w:keepNext w:val="0"/>
              <w:spacing w:after="0" w:line="245" w:lineRule="auto"/>
            </w:pPr>
            <w:r>
              <w:rPr>
                <w:sz w:val="19"/>
              </w:rPr>
              <w:t>…</w:t>
            </w:r>
          </w:p>
        </w:tc>
      </w:tr>
    </w:tbl>
    <w:p>
      <w:pPr>
        <w:spacing w:after="40" w:before="0" w:line="240" w:lineRule="auto"/>
      </w:pPr>
      <w:r>
        <w:rPr>
          <w:sz w:val="4"/>
        </w:rPr>
      </w:r>
    </w:p>
    <w:p>
      <w:pPr>
        <w:pStyle w:val="Heading1"/>
        <w:pageBreakBefore/>
      </w:pPr>
      <w:r>
        <w:t>Вариант 1. Библиотека с учётом экземпляров</w:t>
      </w:r>
    </w:p>
    <w:p>
      <w:r>
        <w:rPr>
          <w:b/>
        </w:rPr>
        <w:t>Ситуация.</w:t>
      </w:r>
      <w:r>
        <w:t xml:space="preserve"> Районная библиотека выдаёт печатные книги читателям и принимает заявки на популярные издания. Сотруднику важно знать, какие экземпляры доступны и кто задерживает возврат.</w:t>
      </w:r>
    </w:p>
    <w:p>
      <w:r>
        <w:rPr>
          <w:b/>
        </w:rPr>
        <w:t>Условия предметной области:</w:t>
      </w:r>
    </w:p>
    <w:p>
      <w:pPr>
        <w:pStyle w:val="ListBullet"/>
      </w:pPr>
      <w:r>
        <w:t>Каталог содержит издания с названием, годом и ISBN, если он имеется. У издания может быть несколько авторов и жанров; авторы и жанры используются для разных изданий.</w:t>
      </w:r>
    </w:p>
    <w:p>
      <w:pPr>
        <w:pStyle w:val="ListBullet"/>
      </w:pPr>
      <w:r>
        <w:t>У одного издания может быть несколько физических экземпляров с разными инвентарными номерами. Новая запись каталога может пока не иметь экземпляров.</w:t>
      </w:r>
    </w:p>
    <w:p>
      <w:pPr>
        <w:pStyle w:val="ListBullet"/>
      </w:pPr>
      <w:r>
        <w:t>Каждая выдача относится к одному читателю и одному экземпляру; сохраняются дата выдачи, срок и фактическая дата возврата. Повторные выдачи не заменяют прежние.</w:t>
      </w:r>
    </w:p>
    <w:p>
      <w:pPr>
        <w:pStyle w:val="ListBullet"/>
      </w:pPr>
      <w:r>
        <w:t>Один экземпляр не может иметь две незавершённые выдачи. Читатель может одновременно взять несколько разных экземпляров.</w:t>
      </w:r>
    </w:p>
    <w:p>
      <w:pPr>
        <w:pStyle w:val="ListBullet"/>
      </w:pPr>
      <w:r>
        <w:t>Заявка на бронирование относится к изданию, а не к заранее выбранному экземпляру; хранятся время подачи и состояние заявки. Отменённые заявки сохраняются.</w:t>
      </w:r>
    </w:p>
    <w:p>
      <w:pPr>
        <w:pStyle w:val="Heading3"/>
      </w:pPr>
      <w:r>
        <w:t>Задание 1. Анализ</w:t>
      </w:r>
    </w:p>
    <w:p>
      <w:r>
        <w:t>Выполнить общий порядок анализа. Объяснить различия между изданием, экземпляром, выдачей и заявкой.</w:t>
      </w:r>
    </w:p>
    <w:p>
      <w:pPr>
        <w:pStyle w:val="Heading3"/>
      </w:pPr>
      <w:r>
        <w:t>Задание 2. Модель в draw.io</w:t>
      </w:r>
    </w:p>
    <w:p>
      <w:r>
        <w:t>Показать авторство, классификацию по жанрам, состав фонда, историю выдач и заявки читателей. Правило единственной активной выдачи оформить отдельно.</w:t>
      </w:r>
    </w:p>
    <w:p>
      <w:pPr>
        <w:pStyle w:val="Heading3"/>
      </w:pPr>
      <w:r>
        <w:t>Задание 3. Проверка</w:t>
      </w:r>
    </w:p>
    <w:p>
      <w:r>
        <w:t>Проверить: читатель ещё ничего не брал; два читателя получили разные экземпляры одного издания; один экземпляр пытаются повторно выдать до возврата.</w:t>
      </w:r>
    </w:p>
    <w:p>
      <w:r>
        <w:rPr>
          <w:b/>
        </w:rPr>
        <w:t>Вопрос заказчика:</w:t>
      </w:r>
      <w:r>
        <w:t xml:space="preserve"> кто сейчас держит просроченные экземпляры выбранного издания?</w:t>
      </w:r>
    </w:p>
    <w:p>
      <w:pPr>
        <w:pStyle w:val="Heading1"/>
        <w:pageBreakBefore/>
      </w:pPr>
      <w:r>
        <w:t>Вариант 2. Кинотеатр с возвратом билетов</w:t>
      </w:r>
    </w:p>
    <w:p>
      <w:r>
        <w:rPr>
          <w:b/>
        </w:rPr>
        <w:t>Ситуация.</w:t>
      </w:r>
      <w:r>
        <w:t xml:space="preserve"> Кинотеатр продаёт билеты через кассу и сайт. Один фильм показывают в разные дни, залы имеют собственные схемы мест.</w:t>
      </w:r>
    </w:p>
    <w:p>
      <w:r>
        <w:rPr>
          <w:b/>
        </w:rPr>
        <w:t>Условия предметной области:</w:t>
      </w:r>
    </w:p>
    <w:p>
      <w:pPr>
        <w:pStyle w:val="ListBullet"/>
      </w:pPr>
      <w:r>
        <w:t>Каждое место принадлежит одному залу; ряд и номер места различают места внутри зала.</w:t>
      </w:r>
    </w:p>
    <w:p>
      <w:pPr>
        <w:pStyle w:val="ListBullet"/>
      </w:pPr>
      <w:r>
        <w:t>Сеанс относится к одному фильму и одному залу; у него есть время начала и окончания. Сеансы одного зала не пересекаются.</w:t>
      </w:r>
    </w:p>
    <w:p>
      <w:pPr>
        <w:pStyle w:val="ListBullet"/>
      </w:pPr>
      <w:r>
        <w:t>Заказ содержит один или несколько билетов. Один заказ может охватывать разные сеансы.</w:t>
      </w:r>
    </w:p>
    <w:p>
      <w:pPr>
        <w:pStyle w:val="ListBullet"/>
      </w:pPr>
      <w:r>
        <w:t>Каждый билет относится к одному сеансу и одному месту. Место должно принадлежать залу этого сеанса.</w:t>
      </w:r>
    </w:p>
    <w:p>
      <w:pPr>
        <w:pStyle w:val="ListBullet"/>
      </w:pPr>
      <w:r>
        <w:t>Покупатель может оформить заказ без учётной записи: контакт для отправки сохраняется в заказе. Если профиль покупателя есть, заказ связывается с ним.</w:t>
      </w:r>
    </w:p>
    <w:p>
      <w:pPr>
        <w:pStyle w:val="ListBullet"/>
      </w:pPr>
      <w:r>
        <w:t>Возвращённый билет остаётся в истории со своим состоянием. На пару «сеанс — место» допускается не более одного действующего билета, но могут существовать прежние возвращённые билеты.</w:t>
      </w:r>
    </w:p>
    <w:p>
      <w:pPr>
        <w:pStyle w:val="Heading3"/>
      </w:pPr>
      <w:r>
        <w:t>Задание 1. Анализ</w:t>
      </w:r>
    </w:p>
    <w:p>
      <w:r>
        <w:t>Разграничить фильм и сеанс, покупателя и зрителя. Обосновать необязательность профиля покупателя.</w:t>
      </w:r>
    </w:p>
    <w:p>
      <w:pPr>
        <w:pStyle w:val="Heading3"/>
      </w:pPr>
      <w:r>
        <w:t>Задание 2. Модель в draw.io</w:t>
      </w:r>
    </w:p>
    <w:p>
      <w:r>
        <w:t>Отразить структуру зала, расписание, заказы и билеты. Отдельно зафиксировать принадлежность места залу и запрет повторной продажи занятого места.</w:t>
      </w:r>
    </w:p>
    <w:p>
      <w:pPr>
        <w:pStyle w:val="Heading3"/>
      </w:pPr>
      <w:r>
        <w:t>Задание 3. Проверка</w:t>
      </w:r>
    </w:p>
    <w:p>
      <w:r>
        <w:t>Проверить: заказ без профиля; продажа одного места на разные сеансы; возврат билета и новая продажа этого места на тот же сеанс.</w:t>
      </w:r>
    </w:p>
    <w:p>
      <w:r>
        <w:rPr>
          <w:b/>
        </w:rPr>
        <w:t>Вопрос заказчика:</w:t>
      </w:r>
      <w:r>
        <w:t xml:space="preserve"> какие места свободны на выбранный сеанс с учётом возвратов?</w:t>
      </w:r>
    </w:p>
    <w:p>
      <w:pPr>
        <w:pStyle w:val="Heading1"/>
        <w:pageBreakBefore/>
      </w:pPr>
      <w:r>
        <w:t>Вариант 3. Автосервис</w:t>
      </w:r>
    </w:p>
    <w:p>
      <w:r>
        <w:rPr>
          <w:b/>
        </w:rPr>
        <w:t>Ситуация.</w:t>
      </w:r>
      <w:r>
        <w:t xml:space="preserve"> Независимый автосервис принимает автомобили на диагностику и ремонт. Заказчик согласует работы и стоимость деталей до выдачи автомобиля.</w:t>
      </w:r>
    </w:p>
    <w:p>
      <w:r>
        <w:rPr>
          <w:b/>
        </w:rPr>
        <w:t>Условия предметной области:</w:t>
      </w:r>
    </w:p>
    <w:p>
      <w:pPr>
        <w:pStyle w:val="ListBullet"/>
      </w:pPr>
      <w:r>
        <w:t>Заказ-наряд оформляется на один автомобиль и одного заказчика. Заказчик может привезти чужой автомобиль; считать его текущим владельцем автоматически нельзя.</w:t>
      </w:r>
    </w:p>
    <w:p>
      <w:pPr>
        <w:pStyle w:val="ListBullet"/>
      </w:pPr>
      <w:r>
        <w:t>Один автомобиль может многократно поступать в сервис. Для обращения сохраняются жалоба, даты приёма и закрытия, состояние заказа.</w:t>
      </w:r>
    </w:p>
    <w:p>
      <w:pPr>
        <w:pStyle w:val="ListBullet"/>
      </w:pPr>
      <w:r>
        <w:t>Справочник работ содержит типовые услуги. Выполнение конкретной работы в заказе имеет собственные объём и согласованную цену.</w:t>
      </w:r>
    </w:p>
    <w:p>
      <w:pPr>
        <w:pStyle w:val="ListBullet"/>
      </w:pPr>
      <w:r>
        <w:t>Работу могут выполнять несколько механиков, а механик участвует в разных работах. Состав исполнителей нужно сохранить.</w:t>
      </w:r>
    </w:p>
    <w:p>
      <w:pPr>
        <w:pStyle w:val="ListBullet"/>
      </w:pPr>
      <w:r>
        <w:t>Использование запчасти относится к заказу: фиксируются номенклатура, количество и цена в этом обращении. Складские закупки не моделируются.</w:t>
      </w:r>
    </w:p>
    <w:p>
      <w:pPr>
        <w:pStyle w:val="ListBullet"/>
      </w:pPr>
      <w:r>
        <w:t>Новый заказ может ещё не иметь выполненных работ и использованных деталей. Закрытие допускается после завершения всех согласованных работ или с зафиксированным отказом от них.</w:t>
      </w:r>
    </w:p>
    <w:p>
      <w:pPr>
        <w:pStyle w:val="Heading3"/>
      </w:pPr>
      <w:r>
        <w:t>Задание 1. Анализ</w:t>
      </w:r>
    </w:p>
    <w:p>
      <w:r>
        <w:t>Различить типовую услугу и её выполнение, номенклатуру детали и её использование.</w:t>
      </w:r>
    </w:p>
    <w:p>
      <w:pPr>
        <w:pStyle w:val="Heading3"/>
      </w:pPr>
      <w:r>
        <w:t>Задание 2. Модель в draw.io</w:t>
      </w:r>
    </w:p>
    <w:p>
      <w:r>
        <w:t>Показать историю обращений, заказчика конкретного обращения, работы, исполнителей и расход деталей.</w:t>
      </w:r>
    </w:p>
    <w:p>
      <w:pPr>
        <w:pStyle w:val="Heading3"/>
      </w:pPr>
      <w:r>
        <w:t>Задание 3. Проверка</w:t>
      </w:r>
    </w:p>
    <w:p>
      <w:r>
        <w:t>Проверить: приём только на диагностику без деталей; два механика у одной работы; повторный ремонт того же автомобиля по новому заказу.</w:t>
      </w:r>
    </w:p>
    <w:p>
      <w:r>
        <w:rPr>
          <w:b/>
        </w:rPr>
        <w:t>Вопрос заказчика:</w:t>
      </w:r>
      <w:r>
        <w:t xml:space="preserve"> какие работы и детали вошли в конкретный заказ и кто выполнял работы?</w:t>
      </w:r>
    </w:p>
    <w:p>
      <w:pPr>
        <w:pStyle w:val="Heading1"/>
        <w:pageBreakBefore/>
      </w:pPr>
      <w:r>
        <w:t>Вариант 4. Фитнес-клуб</w:t>
      </w:r>
    </w:p>
    <w:p>
      <w:r>
        <w:rPr>
          <w:b/>
        </w:rPr>
        <w:t>Ситуация.</w:t>
      </w:r>
      <w:r>
        <w:t xml:space="preserve"> Клуб продаёт абонементы и проводит групповые тренировки по предварительной записи. Администратору нужно различать запись и фактическое посещение.</w:t>
      </w:r>
    </w:p>
    <w:p>
      <w:r>
        <w:rPr>
          <w:b/>
        </w:rPr>
        <w:t>Условия предметной области:</w:t>
      </w:r>
    </w:p>
    <w:p>
      <w:pPr>
        <w:pStyle w:val="ListBullet"/>
      </w:pPr>
      <w:r>
        <w:t>Тариф задаёт срок действия и лимит посещений либо признак безлимитного доступа. Купленный абонемент принадлежит одному клиенту; его условия фиксируются на момент покупки.</w:t>
      </w:r>
    </w:p>
    <w:p>
      <w:pPr>
        <w:pStyle w:val="ListBullet"/>
      </w:pPr>
      <w:r>
        <w:t>Клиент может последовательно или одновременно иметь несколько абонементов.</w:t>
      </w:r>
    </w:p>
    <w:p>
      <w:pPr>
        <w:pStyle w:val="ListBullet"/>
      </w:pPr>
      <w:r>
        <w:t>Конкретное занятие относится к одному виду тренировки, одному залу и одному тренеру; имеет время и предельное число участников.</w:t>
      </w:r>
    </w:p>
    <w:p>
      <w:pPr>
        <w:pStyle w:val="ListBullet"/>
      </w:pPr>
      <w:r>
        <w:t>Запись связывает клиента с занятием. У неё есть состояние: подтверждена, отменена, лист ожидания. Повторные попытки записи должны различаться.</w:t>
      </w:r>
    </w:p>
    <w:p>
      <w:pPr>
        <w:pStyle w:val="ListBullet"/>
      </w:pPr>
      <w:r>
        <w:t>Посещение фиксирует фактический приход по одной подтверждённой записи и списание с одного подходящего абонемента. У записи может не быть посещения.</w:t>
      </w:r>
    </w:p>
    <w:p>
      <w:pPr>
        <w:pStyle w:val="ListBullet"/>
      </w:pPr>
      <w:r>
        <w:t>Нельзя превышать вместимость занятия или списывать посещение с недействующего абонемента. Тренер и зал не заняты на пересекающихся занятиях.</w:t>
      </w:r>
    </w:p>
    <w:p>
      <w:pPr>
        <w:pStyle w:val="Heading3"/>
      </w:pPr>
      <w:r>
        <w:t>Задание 1. Анализ</w:t>
      </w:r>
    </w:p>
    <w:p>
      <w:r>
        <w:t>Разграничить тариф и купленный абонемент, вид тренировки и занятие, запись и посещение.</w:t>
      </w:r>
    </w:p>
    <w:p>
      <w:pPr>
        <w:pStyle w:val="Heading3"/>
      </w:pPr>
      <w:r>
        <w:t>Задание 2. Модель в draw.io</w:t>
      </w:r>
    </w:p>
    <w:p>
      <w:r>
        <w:t>Отразить приобретение абонементов, расписание, записи и фактические посещения. Ограничения вместимости и времени вынести в правила.</w:t>
      </w:r>
    </w:p>
    <w:p>
      <w:pPr>
        <w:pStyle w:val="Heading3"/>
      </w:pPr>
      <w:r>
        <w:t>Задание 3. Проверка</w:t>
      </w:r>
    </w:p>
    <w:p>
      <w:r>
        <w:t>Проверить: записавшийся клиент не пришёл; у клиента два абонемента; на полностью занятое занятие поступила заявка в лист ожидания.</w:t>
      </w:r>
    </w:p>
    <w:p>
      <w:r>
        <w:rPr>
          <w:b/>
        </w:rPr>
        <w:t>Вопрос заказчика:</w:t>
      </w:r>
      <w:r>
        <w:t xml:space="preserve"> кто фактически посетил выбранное занятие и с каких абонементов списаны посещения?</w:t>
      </w:r>
    </w:p>
    <w:p>
      <w:pPr>
        <w:pStyle w:val="Heading1"/>
        <w:pageBreakBefore/>
      </w:pPr>
      <w:r>
        <w:t>Вариант 5. Ресторан</w:t>
      </w:r>
    </w:p>
    <w:p>
      <w:r>
        <w:rPr>
          <w:b/>
        </w:rPr>
        <w:t>Ситуация.</w:t>
      </w:r>
      <w:r>
        <w:t xml:space="preserve"> Ресторан обслуживает гостей в зале и принимает заказы навынос. Для групп посетителей несколько столиков могут объединяться.</w:t>
      </w:r>
    </w:p>
    <w:p>
      <w:r>
        <w:rPr>
          <w:b/>
        </w:rPr>
        <w:t>Условия предметной области:</w:t>
      </w:r>
    </w:p>
    <w:p>
      <w:pPr>
        <w:pStyle w:val="ListBullet"/>
      </w:pPr>
      <w:r>
        <w:t>Блюдо относится к одной категории меню. Категория может временно не содержать доступных блюд.</w:t>
      </w:r>
    </w:p>
    <w:p>
      <w:pPr>
        <w:pStyle w:val="ListBullet"/>
      </w:pPr>
      <w:r>
        <w:t>Заказ принимает один ответственный официант. Заказ может быть связан с зарегистрированным гостем либо оформлен анонимно.</w:t>
      </w:r>
    </w:p>
    <w:p>
      <w:pPr>
        <w:pStyle w:val="ListBullet"/>
      </w:pPr>
      <w:r>
        <w:t>Заказ в зале обслуживается за одним или несколькими столиками; заказ навынос не связан со столиками. История использования столиков сохраняется через заказы.</w:t>
      </w:r>
    </w:p>
    <w:p>
      <w:pPr>
        <w:pStyle w:val="ListBullet"/>
      </w:pPr>
      <w:r>
        <w:t>Позиция заказа относится к одному блюду и содержит количество, согласованную цену и состояние. Одинаковое блюдо можно заказать повторно отдельной позицией.</w:t>
      </w:r>
    </w:p>
    <w:p>
      <w:pPr>
        <w:pStyle w:val="ListBullet"/>
      </w:pPr>
      <w:r>
        <w:t>При регистрации заказ может быть пустым; закрытый выполненный заказ должен иметь хотя бы одну выполненную позицию. Отменённые позиции сохраняются.</w:t>
      </w:r>
    </w:p>
    <w:p>
      <w:pPr>
        <w:pStyle w:val="ListBullet"/>
      </w:pPr>
      <w:r>
        <w:t>Заказ можно оплатить несколькими платежами. Каждый платёж относится к одному заказу; платёж не обязательно равен стоимости одной позиции. Возвраты денег вне границ работы.</w:t>
      </w:r>
    </w:p>
    <w:p>
      <w:pPr>
        <w:pStyle w:val="Heading3"/>
      </w:pPr>
      <w:r>
        <w:t>Задание 1. Анализ</w:t>
      </w:r>
    </w:p>
    <w:p>
      <w:r>
        <w:t>Различить блюдо меню и позицию заказа, сумму заказа и отдельный платёж.</w:t>
      </w:r>
    </w:p>
    <w:p>
      <w:pPr>
        <w:pStyle w:val="Heading3"/>
      </w:pPr>
      <w:r>
        <w:t>Задание 2. Модель в draw.io</w:t>
      </w:r>
    </w:p>
    <w:p>
      <w:r>
        <w:t>Отразить меню, заказы, позиции, столики, ответственного официанта, необязательного гостя и платежи.</w:t>
      </w:r>
    </w:p>
    <w:p>
      <w:pPr>
        <w:pStyle w:val="Heading3"/>
      </w:pPr>
      <w:r>
        <w:t>Задание 3. Проверка</w:t>
      </w:r>
    </w:p>
    <w:p>
      <w:r>
        <w:t>Проверить: анонимный заказ навынос; один заказ обслуживается за двумя столиками; часть позиций отменили, остаток оплатили двумя платежами.</w:t>
      </w:r>
    </w:p>
    <w:p>
      <w:r>
        <w:rPr>
          <w:b/>
        </w:rPr>
        <w:t>Вопрос заказчика:</w:t>
      </w:r>
      <w:r>
        <w:t xml:space="preserve"> какие выполненные позиции остались в заказе и полностью ли они оплачены?</w:t>
      </w:r>
    </w:p>
    <w:p>
      <w:pPr>
        <w:pStyle w:val="Heading1"/>
        <w:pageBreakBefore/>
      </w:pPr>
      <w:r>
        <w:t>Вариант 6. Интернет-магазин с частичной отгрузкой</w:t>
      </w:r>
    </w:p>
    <w:p>
      <w:r>
        <w:rPr>
          <w:b/>
        </w:rPr>
        <w:t>Ситуация.</w:t>
      </w:r>
      <w:r>
        <w:t xml:space="preserve"> Магазин бытовых товаров комплектует заказы на одном складе. При отсутствии части товаров заказ отправляют несколькими посылками.</w:t>
      </w:r>
    </w:p>
    <w:p>
      <w:r>
        <w:rPr>
          <w:b/>
        </w:rPr>
        <w:t>Условия предметной области:</w:t>
      </w:r>
    </w:p>
    <w:p>
      <w:pPr>
        <w:pStyle w:val="ListBullet"/>
      </w:pPr>
      <w:r>
        <w:t>Заказ принадлежит одному покупателю и содержит одну или несколько позиций. Каждая позиция описывает товар, количество и цену на момент заказа.</w:t>
      </w:r>
    </w:p>
    <w:p>
      <w:pPr>
        <w:pStyle w:val="ListBullet"/>
      </w:pPr>
      <w:r>
        <w:t>У заказа сохраняется адрес доставки на момент оформления. Изменение адреса в профиле не меняет уже оформленные заказы.</w:t>
      </w:r>
    </w:p>
    <w:p>
      <w:pPr>
        <w:pStyle w:val="ListBullet"/>
      </w:pPr>
      <w:r>
        <w:t>У заказа может быть несколько отправлений или пока ни одного. Каждое отправление относится к одному заказу и передаётся одному перевозчику.</w:t>
      </w:r>
    </w:p>
    <w:p>
      <w:pPr>
        <w:pStyle w:val="ListBullet"/>
      </w:pPr>
      <w:r>
        <w:t>Состав отправления указывает, какое количество из конкретной позиции заказа отправлено. Одну позицию можно распределить по нескольким отправлениям.</w:t>
      </w:r>
    </w:p>
    <w:p>
      <w:pPr>
        <w:pStyle w:val="ListBullet"/>
      </w:pPr>
      <w:r>
        <w:t>Суммарно нельзя отправить больше заказанного количества. В отправление нельзя включить позицию другого заказа.</w:t>
      </w:r>
    </w:p>
    <w:p>
      <w:pPr>
        <w:pStyle w:val="ListBullet"/>
      </w:pPr>
      <w:r>
        <w:t>Покупатель может оформить возврат части полученного товара. Сохраняются обращение на возврат и его позиции с количеством; возврат связывается с фактически отправленными товарами. Финансовые расчёты вне границ модели.</w:t>
      </w:r>
    </w:p>
    <w:p>
      <w:pPr>
        <w:pStyle w:val="Heading3"/>
      </w:pPr>
      <w:r>
        <w:t>Задание 1. Анализ</w:t>
      </w:r>
    </w:p>
    <w:p>
      <w:r>
        <w:t>Различить товар, позицию заказа, отправление и состав отправления. Определить, где нужна сохранённая историческая информация.</w:t>
      </w:r>
    </w:p>
    <w:p>
      <w:pPr>
        <w:pStyle w:val="Heading3"/>
      </w:pPr>
      <w:r>
        <w:t>Задание 2. Модель в draw.io</w:t>
      </w:r>
    </w:p>
    <w:p>
      <w:r>
        <w:t>Отразить покупку, частичные отправления и возвраты; правила количеств записать отдельно.</w:t>
      </w:r>
    </w:p>
    <w:p>
      <w:pPr>
        <w:pStyle w:val="Heading3"/>
      </w:pPr>
      <w:r>
        <w:t>Задание 3. Проверка</w:t>
      </w:r>
    </w:p>
    <w:p>
      <w:r>
        <w:t>Проверить: заказ ещё не отгружен; пять единиц одной позиции отправлены партиями по две и три; покупатель возвращает одну из полученных единиц.</w:t>
      </w:r>
    </w:p>
    <w:p>
      <w:r>
        <w:rPr>
          <w:b/>
        </w:rPr>
        <w:t>Вопрос заказчика:</w:t>
      </w:r>
      <w:r>
        <w:t xml:space="preserve"> сколько единиц каждой позиции ещё нужно отправить и сколько уже возвращено?</w:t>
      </w:r>
    </w:p>
    <w:p>
      <w:pPr>
        <w:pStyle w:val="Heading1"/>
        <w:pageBreakBefore/>
      </w:pPr>
      <w:r>
        <w:t>Вариант 7. Гостиница</w:t>
      </w:r>
    </w:p>
    <w:p>
      <w:r>
        <w:rPr>
          <w:b/>
        </w:rPr>
        <w:t>Ситуация.</w:t>
      </w:r>
      <w:r>
        <w:t xml:space="preserve"> Небольшая гостиница принимает бронирования на конкретные номера. Заказчик бронирования может организовать проживание нескольких гостей.</w:t>
      </w:r>
    </w:p>
    <w:p>
      <w:r>
        <w:rPr>
          <w:b/>
        </w:rPr>
        <w:t>Условия предметной области:</w:t>
      </w:r>
    </w:p>
    <w:p>
      <w:pPr>
        <w:pStyle w:val="ListBullet"/>
      </w:pPr>
      <w:r>
        <w:t>Каждый номер относится к одной категории, определяющей базовую вместимость. Номер имеет собственное обозначение.</w:t>
      </w:r>
    </w:p>
    <w:p>
      <w:pPr>
        <w:pStyle w:val="ListBullet"/>
      </w:pPr>
      <w:r>
        <w:t>Бронирование оформляет один заказчик; оно содержит одну или несколько позиций. Позиция закрепляет один номер на интервал от заезда до выезда и фиксирует согласованную стоимость.</w:t>
      </w:r>
    </w:p>
    <w:p>
      <w:pPr>
        <w:pStyle w:val="ListBullet"/>
      </w:pPr>
      <w:r>
        <w:t>Заказчик и фактически проживающий гость могут быть разными людьми.</w:t>
      </w:r>
    </w:p>
    <w:p>
      <w:pPr>
        <w:pStyle w:val="ListBullet"/>
      </w:pPr>
      <w:r>
        <w:t>Факт проживания связывается с одной позицией бронирования и содержит фактические даты. У отменённой брони или при незаезде проживания нет. Поселение без предварительной заявки оформляется бронированием при прибытии.</w:t>
      </w:r>
    </w:p>
    <w:p>
      <w:pPr>
        <w:pStyle w:val="ListBullet"/>
      </w:pPr>
      <w:r>
        <w:t>В одном проживании участвуют один или несколько гостей; гость может приезжать неоднократно.</w:t>
      </w:r>
    </w:p>
    <w:p>
      <w:pPr>
        <w:pStyle w:val="ListBullet"/>
      </w:pPr>
      <w:r>
        <w:t>Активные бронирования одного номера не пересекаются. Интервал считается полуоткрытым: выезд в момент T допускает следующий заезд в T. Число проживающих не превышает вместимости.</w:t>
      </w:r>
    </w:p>
    <w:p>
      <w:pPr>
        <w:pStyle w:val="Heading3"/>
      </w:pPr>
      <w:r>
        <w:t>Задание 1. Анализ</w:t>
      </w:r>
    </w:p>
    <w:p>
      <w:r>
        <w:t>Различить заказчика, гостя, бронирование и фактическое проживание. Расчёты за дополнительные услуги исключить из границ.</w:t>
      </w:r>
    </w:p>
    <w:p>
      <w:pPr>
        <w:pStyle w:val="Heading3"/>
      </w:pPr>
      <w:r>
        <w:t>Задание 2. Модель в draw.io</w:t>
      </w:r>
    </w:p>
    <w:p>
      <w:r>
        <w:t>Показать состав бронирования, номерной фонд и участников фактического проживания.</w:t>
      </w:r>
    </w:p>
    <w:p>
      <w:pPr>
        <w:pStyle w:val="Heading3"/>
      </w:pPr>
      <w:r>
        <w:t>Задание 3. Проверка</w:t>
      </w:r>
    </w:p>
    <w:p>
      <w:r>
        <w:t>Проверить: заказчик бронирует два номера для коллег; бронь отменена до заезда; один гость выезжает в момент следующего заезда в тот же номер.</w:t>
      </w:r>
    </w:p>
    <w:p>
      <w:r>
        <w:rPr>
          <w:b/>
        </w:rPr>
        <w:t>Вопрос заказчика:</w:t>
      </w:r>
      <w:r>
        <w:t xml:space="preserve"> кто фактически проживал в выбранном номере в заданный период?</w:t>
      </w:r>
    </w:p>
    <w:p>
      <w:pPr>
        <w:pStyle w:val="Heading1"/>
        <w:pageBreakBefore/>
      </w:pPr>
      <w:r>
        <w:t>Вариант 8. Прокат строительного инструмента</w:t>
      </w:r>
    </w:p>
    <w:p>
      <w:r>
        <w:rPr>
          <w:b/>
        </w:rPr>
        <w:t>Ситуация.</w:t>
      </w:r>
      <w:r>
        <w:t xml:space="preserve"> Пункт проката выдаёт дрели, перфораторы и другое оборудование. Каждый физический инструмент учитывается отдельно и проходит обслуживание.</w:t>
      </w:r>
    </w:p>
    <w:p>
      <w:r>
        <w:rPr>
          <w:b/>
        </w:rPr>
        <w:t>Условия предметной области:</w:t>
      </w:r>
    </w:p>
    <w:p>
      <w:pPr>
        <w:pStyle w:val="ListBullet"/>
      </w:pPr>
      <w:r>
        <w:t>Модель инструмента описывает общие характеристики; физический экземпляр имеет инвентарный номер и текущее состояние.</w:t>
      </w:r>
    </w:p>
    <w:p>
      <w:pPr>
        <w:pStyle w:val="ListBullet"/>
      </w:pPr>
      <w:r>
        <w:t>Договор аренды заключает один клиент. Договор содержит одну или несколько позиций, каждая относится к одному экземпляру.</w:t>
      </w:r>
    </w:p>
    <w:p>
      <w:pPr>
        <w:pStyle w:val="ListBullet"/>
      </w:pPr>
      <w:r>
        <w:t>У позиции фиксируются плановый срок, ставка на момент оформления, фактическая выдача и возврат. По одному договору инструменты можно вернуть в разное время.</w:t>
      </w:r>
    </w:p>
    <w:p>
      <w:pPr>
        <w:pStyle w:val="ListBullet"/>
      </w:pPr>
      <w:r>
        <w:t>При возврате составляется результат осмотра: состояние и замечания. Для ещё не возвращённого инструмента такого осмотра нет.</w:t>
      </w:r>
    </w:p>
    <w:p>
      <w:pPr>
        <w:pStyle w:val="ListBullet"/>
      </w:pPr>
      <w:r>
        <w:t>Обслуживание экземпляра оформляется отдельной заявкой с причиной, периодом и ответственным сотрудником; история заявок сохраняется.</w:t>
      </w:r>
    </w:p>
    <w:p>
      <w:pPr>
        <w:pStyle w:val="ListBullet"/>
      </w:pPr>
      <w:r>
        <w:t>Нельзя выдавать один экземпляр по двум активным арендам или выдавать его во время обслуживания. Начисление штрафов и бухгалтерский учёт не моделируются.</w:t>
      </w:r>
    </w:p>
    <w:p>
      <w:pPr>
        <w:pStyle w:val="Heading3"/>
      </w:pPr>
      <w:r>
        <w:t>Задание 1. Анализ</w:t>
      </w:r>
    </w:p>
    <w:p>
      <w:r>
        <w:t>Различить модель инструмента, экземпляр, позицию договора и осмотр. Определить, какие сведения относятся к конкретной аренде.</w:t>
      </w:r>
    </w:p>
    <w:p>
      <w:pPr>
        <w:pStyle w:val="Heading3"/>
      </w:pPr>
      <w:r>
        <w:t>Задание 2. Модель в draw.io</w:t>
      </w:r>
    </w:p>
    <w:p>
      <w:r>
        <w:t>Показать аренды с поэкземплярным возвратом, осмотры и обслуживание оборудования.</w:t>
      </w:r>
    </w:p>
    <w:p>
      <w:pPr>
        <w:pStyle w:val="Heading3"/>
      </w:pPr>
      <w:r>
        <w:t>Задание 3. Проверка</w:t>
      </w:r>
    </w:p>
    <w:p>
      <w:r>
        <w:t>Проверить: из трёх инструментов вернули только два; один экземпляр арендован повторно после возврата; клиент хочет забрать инструмент, находящийся на обслуживании.</w:t>
      </w:r>
    </w:p>
    <w:p>
      <w:r>
        <w:rPr>
          <w:b/>
        </w:rPr>
        <w:t>Вопрос заказчика:</w:t>
      </w:r>
      <w:r>
        <w:t xml:space="preserve"> какие экземпляры находятся у выбранного клиента и когда их нужно вернуть?</w:t>
      </w:r>
    </w:p>
    <w:p>
      <w:pPr>
        <w:pStyle w:val="Heading1"/>
        <w:pageBreakBefore/>
      </w:pPr>
      <w:r>
        <w:t>Вариант 9. Учебный центр дополнительного образования</w:t>
      </w:r>
    </w:p>
    <w:p>
      <w:r>
        <w:rPr>
          <w:b/>
        </w:rPr>
        <w:t>Ситуация.</w:t>
      </w:r>
      <w:r>
        <w:t xml:space="preserve"> Центр проводит курсы для взрослых. Один и тот же курс запускается несколько раз в год, а занятия проводят разные преподаватели.</w:t>
      </w:r>
    </w:p>
    <w:p>
      <w:r>
        <w:rPr>
          <w:b/>
        </w:rPr>
        <w:t>Условия предметной области:</w:t>
      </w:r>
    </w:p>
    <w:p>
      <w:pPr>
        <w:pStyle w:val="ListBullet"/>
      </w:pPr>
      <w:r>
        <w:t>Курс описывает программу обучения. Учебная группа — конкретный запуск курса с датами и предельным числом слушателей.</w:t>
      </w:r>
    </w:p>
    <w:p>
      <w:pPr>
        <w:pStyle w:val="ListBullet"/>
      </w:pPr>
      <w:r>
        <w:t>Зачисление связывает слушателя с группой; сохраняются дата и состояние: обучается, завершил, выбыл. Один слушатель может проходить разные запуски одного курса.</w:t>
      </w:r>
    </w:p>
    <w:p>
      <w:pPr>
        <w:pStyle w:val="ListBullet"/>
      </w:pPr>
      <w:r>
        <w:t>Занятие относится к одной группе, проводится одним преподавателем в одной аудитории и имеет дату, время и тему.</w:t>
      </w:r>
    </w:p>
    <w:p>
      <w:pPr>
        <w:pStyle w:val="ListBullet"/>
      </w:pPr>
      <w:r>
        <w:t>Преподаватель ведёт разные занятия, аудитория используется разными группами. Пересечения по времени для преподавателя и аудитории запрещены.</w:t>
      </w:r>
    </w:p>
    <w:p>
      <w:pPr>
        <w:pStyle w:val="ListBullet"/>
      </w:pPr>
      <w:r>
        <w:t>Отметка посещаемости относится к зачислению и конкретному занятию. До проверки посещаемости отметки может не быть; отсутствие отметки не равнозначно пропуску.</w:t>
      </w:r>
    </w:p>
    <w:p>
      <w:pPr>
        <w:pStyle w:val="ListBullet"/>
      </w:pPr>
      <w:r>
        <w:t>Слушатель может посещать только занятия группы своего зачисления. Число действующих зачислений не превышает вместимости группы. Оплата обучения вне границ модели.</w:t>
      </w:r>
    </w:p>
    <w:p>
      <w:pPr>
        <w:pStyle w:val="Heading3"/>
      </w:pPr>
      <w:r>
        <w:t>Задание 1. Анализ</w:t>
      </w:r>
    </w:p>
    <w:p>
      <w:r>
        <w:t>Различить курс, запуск курса, зачисление и отдельное занятие. Сформулировать правило допустимости отметки посещаемости.</w:t>
      </w:r>
    </w:p>
    <w:p>
      <w:pPr>
        <w:pStyle w:val="Heading3"/>
      </w:pPr>
      <w:r>
        <w:t>Задание 2. Модель в draw.io</w:t>
      </w:r>
    </w:p>
    <w:p>
      <w:r>
        <w:t>Отразить набор групп, расписание и посещаемость. Не связывать слушателя с курсом так, чтобы терялись повторные обучения.</w:t>
      </w:r>
    </w:p>
    <w:p>
      <w:pPr>
        <w:pStyle w:val="Heading3"/>
      </w:pPr>
      <w:r>
        <w:t>Задание 3. Проверка</w:t>
      </w:r>
    </w:p>
    <w:p>
      <w:r>
        <w:t>Проверить: создана группа без слушателей; слушатель повторно проходит курс в новой группе; отметку пытаются поставить за занятие чужой группы.</w:t>
      </w:r>
    </w:p>
    <w:p>
      <w:r>
        <w:rPr>
          <w:b/>
        </w:rPr>
        <w:t>Вопрос заказчика:</w:t>
      </w:r>
      <w:r>
        <w:t xml:space="preserve"> какие занятия пропустил слушатель в рамках конкретного зачисления?</w:t>
      </w:r>
    </w:p>
    <w:p>
      <w:pPr>
        <w:pStyle w:val="Heading1"/>
        <w:pageBreakBefore/>
      </w:pPr>
      <w:r>
        <w:t>Вариант 10. Амбулаторная клиника</w:t>
      </w:r>
    </w:p>
    <w:p>
      <w:r>
        <w:rPr>
          <w:b/>
        </w:rPr>
        <w:t>Ситуация.</w:t>
      </w:r>
      <w:r>
        <w:t xml:space="preserve"> Регистратура клиники записывает пациентов к врачам. Администратору нужны расписание, история обращений и сведения об оказанных услугах.</w:t>
      </w:r>
    </w:p>
    <w:p>
      <w:r>
        <w:rPr>
          <w:b/>
        </w:rPr>
        <w:t>Условия предметной области:</w:t>
      </w:r>
    </w:p>
    <w:p>
      <w:pPr>
        <w:pStyle w:val="ListBullet"/>
      </w:pPr>
      <w:r>
        <w:t>Врач может иметь несколько специальностей; по одной специальности работают разные врачи.</w:t>
      </w:r>
    </w:p>
    <w:p>
      <w:pPr>
        <w:pStyle w:val="ListBullet"/>
      </w:pPr>
      <w:r>
        <w:t>Запись относится к одному пациенту, врачу и кабинету; содержит плановый интервал и состояние. Выбранная специальность приёма должна входить в специальности врача.</w:t>
      </w:r>
    </w:p>
    <w:p>
      <w:pPr>
        <w:pStyle w:val="ListBullet"/>
      </w:pPr>
      <w:r>
        <w:t>Отменённые записи и неявки сохраняются. Для действующих записей интервалы одного врача или кабинета не пересекаются.</w:t>
      </w:r>
    </w:p>
    <w:p>
      <w:pPr>
        <w:pStyle w:val="ListBullet"/>
      </w:pPr>
      <w:r>
        <w:t>Фактический приём относится к одной записи, у которой может быть не более одного приёма. При обращении без предварительной записи её оформляют в регистратуре.</w:t>
      </w:r>
    </w:p>
    <w:p>
      <w:pPr>
        <w:pStyle w:val="ListBullet"/>
      </w:pPr>
      <w:r>
        <w:t>Приём включает одну или несколько оказанных услуг из справочника. Для конкретной услуги сохраняются согласованная цена и краткий результат; новая цена справочника не меняет историю.</w:t>
      </w:r>
    </w:p>
    <w:p>
      <w:pPr>
        <w:pStyle w:val="ListBullet"/>
      </w:pPr>
      <w:r>
        <w:t>В рамках работы не учитываются стационар, рецепты, страховые расчёты и медицинские рекомендации. В примерах используются вымышленные сведения.</w:t>
      </w:r>
    </w:p>
    <w:p>
      <w:pPr>
        <w:pStyle w:val="Heading3"/>
      </w:pPr>
      <w:r>
        <w:t>Задание 1. Анализ</w:t>
      </w:r>
    </w:p>
    <w:p>
      <w:r>
        <w:t>Разграничить запись, приём, вид услуги и оказанную услугу. Объяснить, почему запись не доказывает факт посещения.</w:t>
      </w:r>
    </w:p>
    <w:p>
      <w:pPr>
        <w:pStyle w:val="Heading3"/>
      </w:pPr>
      <w:r>
        <w:t>Задание 2. Модель в draw.io</w:t>
      </w:r>
    </w:p>
    <w:p>
      <w:r>
        <w:t>Показать врачей и специальности, планирование приёмов, фактические посещения и их состав.</w:t>
      </w:r>
    </w:p>
    <w:p>
      <w:pPr>
        <w:pStyle w:val="Heading3"/>
      </w:pPr>
      <w:r>
        <w:t>Задание 3. Проверка</w:t>
      </w:r>
    </w:p>
    <w:p>
      <w:r>
        <w:t>Проверить: пациент отменил запись; врач ведёт приёмы по двум специальностям; в одном приёме оказано несколько услуг.</w:t>
      </w:r>
    </w:p>
    <w:p>
      <w:r>
        <w:rPr>
          <w:b/>
        </w:rPr>
        <w:t>Вопрос заказчика:</w:t>
      </w:r>
      <w:r>
        <w:t xml:space="preserve"> какие услуги фактически оказали пациенту за выбранный период?</w:t>
      </w:r>
    </w:p>
    <w:p>
      <w:pPr>
        <w:pStyle w:val="Heading1"/>
        <w:pageBreakBefore/>
      </w:pPr>
      <w:r>
        <w:t>Вариант 11. Сервисный центр по ремонту электроники</w:t>
      </w:r>
    </w:p>
    <w:p>
      <w:r>
        <w:rPr>
          <w:b/>
        </w:rPr>
        <w:t>Ситуация.</w:t>
      </w:r>
      <w:r>
        <w:t xml:space="preserve"> Мастерская ремонтирует ноутбуки и смартфоны. Одно устройство может поступать повторно, в том числе по гарантии на предыдущий ремонт.</w:t>
      </w:r>
    </w:p>
    <w:p>
      <w:r>
        <w:rPr>
          <w:b/>
        </w:rPr>
        <w:t>Условия предметной области:</w:t>
      </w:r>
    </w:p>
    <w:p>
      <w:pPr>
        <w:pStyle w:val="ListBullet"/>
      </w:pPr>
      <w:r>
        <w:t>Устройство относится к модели производителя и имеет собственный учётный номер; серийный номер фиксируется, если читается.</w:t>
      </w:r>
    </w:p>
    <w:p>
      <w:pPr>
        <w:pStyle w:val="ListBullet"/>
      </w:pPr>
      <w:r>
        <w:t>Каждое обращение относится к одному устройству и одному заказчику; сохраняются жалоба, комплектность, даты и состояние.</w:t>
      </w:r>
    </w:p>
    <w:p>
      <w:pPr>
        <w:pStyle w:val="ListBullet"/>
      </w:pPr>
      <w:r>
        <w:t>У обращения могут быть несколько диагностических заключений с датами и авторами. Первоначальное заключение не заменяют последующим.</w:t>
      </w:r>
    </w:p>
    <w:p>
      <w:pPr>
        <w:pStyle w:val="ListBullet"/>
      </w:pPr>
      <w:r>
        <w:t>Выполненная работа относится к одному обращению, одному виду работы из справочника и одному ответственному мастеру. Сохраняются цена и результат выполнения.</w:t>
      </w:r>
    </w:p>
    <w:p>
      <w:pPr>
        <w:pStyle w:val="ListBullet"/>
      </w:pPr>
      <w:r>
        <w:t>Новое обращение может ссылаться на одно предыдущее как на основание гарантийного ремонта. Оно должно касаться того же устройства; исходное обращение может иметь несколько последующих.</w:t>
      </w:r>
    </w:p>
    <w:p>
      <w:pPr>
        <w:pStyle w:val="ListBullet"/>
      </w:pPr>
      <w:r>
        <w:t>На этапе приёма диагностика и выполненные работы могут отсутствовать. Учёт запчастей и финансовых платежей вне границ работы.</w:t>
      </w:r>
    </w:p>
    <w:p>
      <w:pPr>
        <w:pStyle w:val="Heading3"/>
      </w:pPr>
      <w:r>
        <w:t>Задание 1. Анализ</w:t>
      </w:r>
    </w:p>
    <w:p>
      <w:r>
        <w:t>Отделить устройство от модели, обращение от диагностического заключения. Объяснить роли в связи между обращениями.</w:t>
      </w:r>
    </w:p>
    <w:p>
      <w:pPr>
        <w:pStyle w:val="Heading3"/>
      </w:pPr>
      <w:r>
        <w:t>Задание 2. Модель в draw.io</w:t>
      </w:r>
    </w:p>
    <w:p>
      <w:r>
        <w:t>Показать историю ремонтов, диагностику, мастеров и связь гарантийного обращения с исходным. Подписать роли «исходное» и «повторное».</w:t>
      </w:r>
    </w:p>
    <w:p>
      <w:pPr>
        <w:pStyle w:val="Heading3"/>
      </w:pPr>
      <w:r>
        <w:t>Задание 3. Проверка</w:t>
      </w:r>
    </w:p>
    <w:p>
      <w:r>
        <w:t>Проверить: устройство принято без читаемого серийного номера; после диагностики клиент отказался от ремонта; повторное гарантийное обращение ссылается на прежний ремонт.</w:t>
      </w:r>
    </w:p>
    <w:p>
      <w:r>
        <w:rPr>
          <w:b/>
        </w:rPr>
        <w:t>Вопрос заказчика:</w:t>
      </w:r>
      <w:r>
        <w:t xml:space="preserve"> какие обращения и работы были связаны с конкретным устройством?</w:t>
      </w:r>
    </w:p>
    <w:p>
      <w:pPr>
        <w:pStyle w:val="Heading1"/>
        <w:pageBreakBefore/>
      </w:pPr>
      <w:r>
        <w:t>Вариант 12. Курьерская служба</w:t>
      </w:r>
    </w:p>
    <w:p>
      <w:r>
        <w:rPr>
          <w:b/>
        </w:rPr>
        <w:t>Ситуация.</w:t>
      </w:r>
      <w:r>
        <w:t xml:space="preserve"> Городская служба доставляет отправления между клиентами. Получателя иногда нет на месте, поэтому доставка может потребовать нескольких попыток.</w:t>
      </w:r>
    </w:p>
    <w:p>
      <w:r>
        <w:rPr>
          <w:b/>
        </w:rPr>
        <w:t>Условия предметной области:</w:t>
      </w:r>
    </w:p>
    <w:p>
      <w:pPr>
        <w:pStyle w:val="ListBullet"/>
      </w:pPr>
      <w:r>
        <w:t>Отправление оформляется одним заказчиком и содержит одно или несколько грузовых мест. Для места фиксируются номер, масса и габариты.</w:t>
      </w:r>
    </w:p>
    <w:p>
      <w:pPr>
        <w:pStyle w:val="ListBullet"/>
      </w:pPr>
      <w:r>
        <w:t>Адреса и контакты отправителя и получателя сохраняются в отправлении на момент оформления. Получатель не обязан иметь учётную запись.</w:t>
      </w:r>
    </w:p>
    <w:p>
      <w:pPr>
        <w:pStyle w:val="ListBullet"/>
      </w:pPr>
      <w:r>
        <w:t>Маршрут выполняет один курьер в определённую дату. Он состоит из упорядоченных остановок с плановыми адресами и временем.</w:t>
      </w:r>
    </w:p>
    <w:p>
      <w:pPr>
        <w:pStyle w:val="ListBullet"/>
      </w:pPr>
      <w:r>
        <w:t>Попытка доставки связывает отправление с остановкой маршрута; фиксируются время и результат. На одной остановке могут доставляться несколько отправлений.</w:t>
      </w:r>
    </w:p>
    <w:p>
      <w:pPr>
        <w:pStyle w:val="ListBullet"/>
      </w:pPr>
      <w:r>
        <w:t>У ещё не переданного курьеру отправления попыток нет. После неудачи возможна новая попытка на другом маршруте и с другим курьером.</w:t>
      </w:r>
    </w:p>
    <w:p>
      <w:pPr>
        <w:pStyle w:val="ListBullet"/>
      </w:pPr>
      <w:r>
        <w:t>В пределах модели отправление доставляется целиком. Для него допускается не более одной успешной попытки; частичная доставка грузовых мест не учитывается.</w:t>
      </w:r>
    </w:p>
    <w:p>
      <w:pPr>
        <w:pStyle w:val="Heading3"/>
      </w:pPr>
      <w:r>
        <w:t>Задание 1. Анализ</w:t>
      </w:r>
    </w:p>
    <w:p>
      <w:r>
        <w:t>Различить отправление, грузовое место, маршрут, остановку и попытку доставки. Отдельно обозначить роли отправителя и получателя.</w:t>
      </w:r>
    </w:p>
    <w:p>
      <w:pPr>
        <w:pStyle w:val="Heading3"/>
      </w:pPr>
      <w:r>
        <w:t>Задание 2. Модель в draw.io</w:t>
      </w:r>
    </w:p>
    <w:p>
      <w:r>
        <w:t>Показать состав отправления и историю попыток через остановки маршрутов. Правило единственной успешной доставки оформить примечанием.</w:t>
      </w:r>
    </w:p>
    <w:p>
      <w:pPr>
        <w:pStyle w:val="Heading3"/>
      </w:pPr>
      <w:r>
        <w:t>Задание 3. Проверка</w:t>
      </w:r>
    </w:p>
    <w:p>
      <w:r>
        <w:t>Проверить: отправление из трёх мест ожидает маршрута; получателя не застали; повторную попытку успешно выполнил другой курьер.</w:t>
      </w:r>
    </w:p>
    <w:p>
      <w:r>
        <w:rPr>
          <w:b/>
        </w:rPr>
        <w:t>Вопрос заказчика:</w:t>
      </w:r>
      <w:r>
        <w:t xml:space="preserve"> кто, когда и с каким результатом пытался доставить выбранное отправление?</w:t>
      </w:r>
    </w:p>
    <w:p>
      <w:pPr>
        <w:pStyle w:val="Heading1"/>
        <w:pageBreakBefore/>
      </w:pPr>
      <w:r>
        <w:t>Вариант 13. Управляющая компания жилых домов</w:t>
      </w:r>
    </w:p>
    <w:p>
      <w:r>
        <w:rPr>
          <w:b/>
        </w:rPr>
        <w:t>Ситуация.</w:t>
      </w:r>
      <w:r>
        <w:t xml:space="preserve"> Диспетчерская принимает заявки жильцов о неисправностях в квартирах и общих помещениях. Работы могут выполнять несколько сотрудников.</w:t>
      </w:r>
    </w:p>
    <w:p>
      <w:r>
        <w:rPr>
          <w:b/>
        </w:rPr>
        <w:t>Условия предметной области:</w:t>
      </w:r>
    </w:p>
    <w:p>
      <w:pPr>
        <w:pStyle w:val="ListBullet"/>
      </w:pPr>
      <w:r>
        <w:t>Помещение относится к одному дому. Различаются квартиры и общие помещения: подъезд, подвал, технический этаж.</w:t>
      </w:r>
    </w:p>
    <w:p>
      <w:pPr>
        <w:pStyle w:val="ListBullet"/>
      </w:pPr>
      <w:r>
        <w:t>Связь заявителя с квартирой имеет роль и период: собственник, наниматель, представитель. Один человек может быть связан с несколькими квартирами, а квартира — с несколькими людьми.</w:t>
      </w:r>
    </w:p>
    <w:p>
      <w:pPr>
        <w:pStyle w:val="ListBullet"/>
      </w:pPr>
      <w:r>
        <w:t>Заявка подаётся одним заявителем, относится к одному помещению и одной категории неисправности. Заявитель может сообщить о проблеме общего помещения.</w:t>
      </w:r>
    </w:p>
    <w:p>
      <w:pPr>
        <w:pStyle w:val="ListBullet"/>
      </w:pPr>
      <w:r>
        <w:t>У заявки есть описание, приоритет, время создания и состояние. После регистрации исполнитель может быть ещё не назначен.</w:t>
      </w:r>
    </w:p>
    <w:p>
      <w:pPr>
        <w:pStyle w:val="ListBullet"/>
      </w:pPr>
      <w:r>
        <w:t>Назначение сотрудника на заявку имеет период и роль. Для заявки возможны несколько назначений, в том числе после смены исполнителя.</w:t>
      </w:r>
    </w:p>
    <w:p>
      <w:pPr>
        <w:pStyle w:val="ListBullet"/>
      </w:pPr>
      <w:r>
        <w:t>Акт выполненных работ относится к одной заявке и содержит дату, описание результата и ответственного сотрудника. По одной заявке возможны несколько этапов и актов. Начисление коммунальных платежей вне границ работы.</w:t>
      </w:r>
    </w:p>
    <w:p>
      <w:pPr>
        <w:pStyle w:val="Heading3"/>
      </w:pPr>
      <w:r>
        <w:t>Задание 1. Анализ</w:t>
      </w:r>
    </w:p>
    <w:p>
      <w:r>
        <w:t>Разграничить связь человека с квартирой, заявку, назначение исполнителя и результат работ.</w:t>
      </w:r>
    </w:p>
    <w:p>
      <w:pPr>
        <w:pStyle w:val="Heading3"/>
      </w:pPr>
      <w:r>
        <w:t>Задание 2. Модель в draw.io</w:t>
      </w:r>
    </w:p>
    <w:p>
      <w:r>
        <w:t>Отразить адресную структуру, заявителей, периоды связи с квартирами, заявки и историю исполнения.</w:t>
      </w:r>
    </w:p>
    <w:p>
      <w:pPr>
        <w:pStyle w:val="Heading3"/>
      </w:pPr>
      <w:r>
        <w:t>Задание 3. Проверка</w:t>
      </w:r>
    </w:p>
    <w:p>
      <w:r>
        <w:t>Проверить: жилец сообщает о протечке в подвале; у заявки пока нет исполнителя; после первого этапа назначен другой сотрудник.</w:t>
      </w:r>
    </w:p>
    <w:p>
      <w:r>
        <w:rPr>
          <w:b/>
        </w:rPr>
        <w:t>Вопрос заказчика:</w:t>
      </w:r>
      <w:r>
        <w:t xml:space="preserve"> кто работал над заявкой и какими актами подтверждены результаты?</w:t>
      </w:r>
    </w:p>
    <w:p>
      <w:pPr>
        <w:pStyle w:val="Heading1"/>
        <w:pageBreakBefore/>
      </w:pPr>
      <w:r>
        <w:t>Вариант 14. Приёмка товаров на склад</w:t>
      </w:r>
    </w:p>
    <w:p>
      <w:r>
        <w:rPr>
          <w:b/>
        </w:rPr>
        <w:t>Ситуация.</w:t>
      </w:r>
      <w:r>
        <w:t xml:space="preserve"> Оптовая компания заказывает товары у поставщиков. Один заказ может поступить несколькими поставками, а фактическое количество отличается от ожидаемого.</w:t>
      </w:r>
    </w:p>
    <w:p>
      <w:r>
        <w:rPr>
          <w:b/>
        </w:rPr>
        <w:t>Условия предметной области:</w:t>
      </w:r>
    </w:p>
    <w:p>
      <w:pPr>
        <w:pStyle w:val="ListBullet"/>
      </w:pPr>
      <w:r>
        <w:t>Заказ поставщику адресован одному поставщику и содержит позиции с товаром, количеством и согласованной ценой.</w:t>
      </w:r>
    </w:p>
    <w:p>
      <w:pPr>
        <w:pStyle w:val="ListBullet"/>
      </w:pPr>
      <w:r>
        <w:t>Поставка относится к одному заказу и одному складу. До поступления товара у заказа может не быть поставок.</w:t>
      </w:r>
    </w:p>
    <w:p>
      <w:pPr>
        <w:pStyle w:val="ListBullet"/>
      </w:pPr>
      <w:r>
        <w:t>Строка приёмки относится к поставке и позиции заказа; содержит фактически принятое количество и замечания. Заказ позиции должен совпадать с заказом поставки.</w:t>
      </w:r>
    </w:p>
    <w:p>
      <w:pPr>
        <w:pStyle w:val="ListBullet"/>
      </w:pPr>
      <w:r>
        <w:t>Принятый товар разбивается на партии. Партия относится к одной строке приёмки и содержит номер партии и срок годности, если он предусмотрен для товара.</w:t>
      </w:r>
    </w:p>
    <w:p>
      <w:pPr>
        <w:pStyle w:val="ListBullet"/>
      </w:pPr>
      <w:r>
        <w:t>Партия размещается в одной или нескольких ячейках склада. Размещение содержит количество; в ячейке разрешено хранить несколько партий.</w:t>
      </w:r>
    </w:p>
    <w:p>
      <w:pPr>
        <w:pStyle w:val="ListBullet"/>
      </w:pPr>
      <w:r>
        <w:t>Сумма размещённого количества не превышает количество партии. Партии поставки размещаются только в ячейках склада её приёмки. Отгрузки покупателям вне границ модели.</w:t>
      </w:r>
    </w:p>
    <w:p>
      <w:pPr>
        <w:pStyle w:val="Heading3"/>
      </w:pPr>
      <w:r>
        <w:t>Задание 1. Анализ</w:t>
      </w:r>
    </w:p>
    <w:p>
      <w:r>
        <w:t>Различить заказ, поставку, строку приёмки, партию и размещение. Объяснить, почему товар не равен партии.</w:t>
      </w:r>
    </w:p>
    <w:p>
      <w:pPr>
        <w:pStyle w:val="Heading3"/>
      </w:pPr>
      <w:r>
        <w:t>Задание 2. Модель в draw.io</w:t>
      </w:r>
    </w:p>
    <w:p>
      <w:r>
        <w:t>Показать частичную приёмку и распределение партий по ячейкам. Условия согласованности склада и количеств оформить отдельными правилами.</w:t>
      </w:r>
    </w:p>
    <w:p>
      <w:pPr>
        <w:pStyle w:val="Heading3"/>
      </w:pPr>
      <w:r>
        <w:t>Задание 3. Проверка</w:t>
      </w:r>
    </w:p>
    <w:p>
      <w:r>
        <w:t>Проверить: заказ на 100 единиц поступает партиями поставок по 60 и 40; одна принятая партия распределена по двум ячейкам; часть принятого товара ещё не размещена.</w:t>
      </w:r>
    </w:p>
    <w:p>
      <w:r>
        <w:rPr>
          <w:b/>
        </w:rPr>
        <w:t>Вопрос заказчика:</w:t>
      </w:r>
      <w:r>
        <w:t xml:space="preserve"> какие партии получены по заказу и в каких ячейках они находятся?</w:t>
      </w:r>
    </w:p>
    <w:p>
      <w:pPr>
        <w:pStyle w:val="Heading1"/>
        <w:pageBreakBefore/>
      </w:pPr>
      <w:r>
        <w:t>Вариант 15. Производство мебели на заказ</w:t>
      </w:r>
    </w:p>
    <w:p>
      <w:r>
        <w:rPr>
          <w:b/>
        </w:rPr>
        <w:t>Ситуация.</w:t>
      </w:r>
      <w:r>
        <w:t xml:space="preserve"> Мастерская изготавливает мебель по индивидуальным размерам. Заказ может включать несколько изделий, каждое проходит последовательность операций.</w:t>
      </w:r>
    </w:p>
    <w:p>
      <w:r>
        <w:rPr>
          <w:b/>
        </w:rPr>
        <w:t>Условия предметной области:</w:t>
      </w:r>
    </w:p>
    <w:p>
      <w:pPr>
        <w:pStyle w:val="ListBullet"/>
      </w:pPr>
      <w:r>
        <w:t>Заказ оформляет один клиент; в нём указываются срок, адрес доставки и состояние.</w:t>
      </w:r>
    </w:p>
    <w:p>
      <w:pPr>
        <w:pStyle w:val="ListBullet"/>
      </w:pPr>
      <w:r>
        <w:t>Заказ содержит одно или несколько индивидуально учитываемых изделий. У каждого есть название, размеры, отделка и согласованная цена; одинаковые изделия также различаются по экземплярам.</w:t>
      </w:r>
    </w:p>
    <w:p>
      <w:pPr>
        <w:pStyle w:val="ListBullet"/>
      </w:pPr>
      <w:r>
        <w:t>Для изделия планируются производственные операции из справочника: раскрой, сборка, окраска и другие. Операция имеет порядковый номер, плановые и фактические даты.</w:t>
      </w:r>
    </w:p>
    <w:p>
      <w:pPr>
        <w:pStyle w:val="ListBullet"/>
      </w:pPr>
      <w:r>
        <w:t>Выполнение операции закрепляется за одной бригадой; до назначения бригада может отсутствовать. Одна бригада выполняет много операций.</w:t>
      </w:r>
    </w:p>
    <w:p>
      <w:pPr>
        <w:pStyle w:val="ListBullet"/>
      </w:pPr>
      <w:r>
        <w:t>Задание на расход материала относится к изделию и материалу из справочника; фиксируются плановое и фактическое количество. Один материал используется в разных изделиях.</w:t>
      </w:r>
    </w:p>
    <w:p>
      <w:pPr>
        <w:pStyle w:val="ListBullet"/>
      </w:pPr>
      <w:r>
        <w:t>Контроль качества оформляется отдельными проверками изделия с датой, ответственным сотрудником и результатом. После замечаний допускаются повторные проверки. Закупки материалов вне границ модели.</w:t>
      </w:r>
    </w:p>
    <w:p>
      <w:pPr>
        <w:pStyle w:val="Heading3"/>
      </w:pPr>
      <w:r>
        <w:t>Задание 1. Анализ</w:t>
      </w:r>
    </w:p>
    <w:p>
      <w:r>
        <w:t>Различить изделие, вид операции и операцию конкретного изделия. Определить, как сохраняются повторные проверки.</w:t>
      </w:r>
    </w:p>
    <w:p>
      <w:pPr>
        <w:pStyle w:val="Heading3"/>
      </w:pPr>
      <w:r>
        <w:t>Задание 2. Модель в draw.io</w:t>
      </w:r>
    </w:p>
    <w:p>
      <w:r>
        <w:t>Показать состав заказа, планирование и выполнение операций, материалы и контроль качества.</w:t>
      </w:r>
    </w:p>
    <w:p>
      <w:pPr>
        <w:pStyle w:val="Heading3"/>
      </w:pPr>
      <w:r>
        <w:t>Задание 3. Проверка</w:t>
      </w:r>
    </w:p>
    <w:p>
      <w:r>
        <w:t>Проверить: заказ включает два одинаковых шкафа; для операции ещё не назначена бригада; изделие прошло проверку только после доработки.</w:t>
      </w:r>
    </w:p>
    <w:p>
      <w:r>
        <w:rPr>
          <w:b/>
        </w:rPr>
        <w:t>Вопрос заказчика:</w:t>
      </w:r>
      <w:r>
        <w:t xml:space="preserve"> какие изделия выбранного заказа ещё не прошли успешный контроль качества?</w:t>
      </w:r>
    </w:p>
    <w:p>
      <w:pPr>
        <w:pStyle w:val="Heading1"/>
        <w:pageBreakBefore/>
      </w:pPr>
      <w:r>
        <w:t>Вариант 16. Агентство долгосрочной аренды жилья</w:t>
      </w:r>
    </w:p>
    <w:p>
      <w:r>
        <w:rPr>
          <w:b/>
        </w:rPr>
        <w:t>Ситуация.</w:t>
      </w:r>
      <w:r>
        <w:t xml:space="preserve"> Агентство публикует предложения собственников, организует показы и сопровождает заключение договоров аренды квартир целиком.</w:t>
      </w:r>
    </w:p>
    <w:p>
      <w:r>
        <w:rPr>
          <w:b/>
        </w:rPr>
        <w:t>Условия предметной области:</w:t>
      </w:r>
    </w:p>
    <w:p>
      <w:pPr>
        <w:pStyle w:val="ListBullet"/>
      </w:pPr>
      <w:r>
        <w:t>Объект недвижимости может иметь нескольких собственников; собственник может владеть несколькими объектами. Для участия фиксируются доля и период владения.</w:t>
      </w:r>
    </w:p>
    <w:p>
      <w:pPr>
        <w:pStyle w:val="ListBullet"/>
      </w:pPr>
      <w:r>
        <w:t>Объявление относится к одному объекту и одному ответственному агенту; содержит дату публикации, ставку и состояние. По одному объекту могут последовательно появляться разные объявления.</w:t>
      </w:r>
    </w:p>
    <w:p>
      <w:pPr>
        <w:pStyle w:val="ListBullet"/>
      </w:pPr>
      <w:r>
        <w:t>Показ связывает объявление с одним потенциальным арендатором и проводящим агентом; сохраняются время и результат. Повторные показы учитываются отдельно.</w:t>
      </w:r>
    </w:p>
    <w:p>
      <w:pPr>
        <w:pStyle w:val="ListBullet"/>
      </w:pPr>
      <w:r>
        <w:t>Договор относится к одному объекту и содержит период, согласованную плату и состояние.</w:t>
      </w:r>
    </w:p>
    <w:p>
      <w:pPr>
        <w:pStyle w:val="ListBullet"/>
      </w:pPr>
      <w:r>
        <w:t>У договора может быть несколько участников с ролями «арендодатель» и «арендатор». В каждой из этих ролей должен быть хотя бы один участник; представительство по доверенности вне границ работы.</w:t>
      </w:r>
    </w:p>
    <w:p>
      <w:pPr>
        <w:pStyle w:val="ListBullet"/>
      </w:pPr>
      <w:r>
        <w:t>Действующие договоры аренды одного объекта не пересекаются по времени. Просмотры могут завершиться без договора; объявление может ещё не иметь показов.</w:t>
      </w:r>
    </w:p>
    <w:p>
      <w:pPr>
        <w:pStyle w:val="Heading3"/>
      </w:pPr>
      <w:r>
        <w:t>Задание 1. Анализ</w:t>
      </w:r>
    </w:p>
    <w:p>
      <w:r>
        <w:t>Различить объект, объявление, показ и договор. Объяснить необходимость ролей и периодов участия людей.</w:t>
      </w:r>
    </w:p>
    <w:p>
      <w:pPr>
        <w:pStyle w:val="Heading3"/>
      </w:pPr>
      <w:r>
        <w:t>Задание 2. Модель в draw.io</w:t>
      </w:r>
    </w:p>
    <w:p>
      <w:r>
        <w:t>Отразить собственников, объявления, показы и участников договоров. Сформулировать проверку права арендодателя сдавать объект на дату заключения.</w:t>
      </w:r>
    </w:p>
    <w:p>
      <w:pPr>
        <w:pStyle w:val="Heading3"/>
      </w:pPr>
      <w:r>
        <w:t>Задание 3. Проверка</w:t>
      </w:r>
    </w:p>
    <w:p>
      <w:r>
        <w:t>Проверить: у квартиры два собственника; один человек дважды смотрит квартиру; новый договор пытаются заключить на период действующей аренды.</w:t>
      </w:r>
    </w:p>
    <w:p>
      <w:r>
        <w:rPr>
          <w:b/>
        </w:rPr>
        <w:t>Вопрос заказчика:</w:t>
      </w:r>
      <w:r>
        <w:t xml:space="preserve"> кто участвовал в договоре аренды выбранной квартиры и в каких ролях?</w:t>
      </w:r>
    </w:p>
    <w:p>
      <w:pPr>
        <w:pStyle w:val="Heading1"/>
        <w:pageBreakBefore/>
      </w:pPr>
      <w:r>
        <w:t>Вариант 17. Ветеринарная клиника</w:t>
      </w:r>
    </w:p>
    <w:p>
      <w:r>
        <w:rPr>
          <w:b/>
        </w:rPr>
        <w:t>Ситуация.</w:t>
      </w:r>
      <w:r>
        <w:t xml:space="preserve"> Клиника ведёт историю обращений животных. Одного питомца могут приводить разные ответственные лица; сведения о прежних владельцах сохраняются.</w:t>
      </w:r>
    </w:p>
    <w:p>
      <w:r>
        <w:rPr>
          <w:b/>
        </w:rPr>
        <w:t>Условия предметной области:</w:t>
      </w:r>
    </w:p>
    <w:p>
      <w:pPr>
        <w:pStyle w:val="ListBullet"/>
      </w:pPr>
      <w:r>
        <w:t>Животное относится к одному виду и имеет кличку, дату рождения или оценку возраста, номер чипа при наличии.</w:t>
      </w:r>
    </w:p>
    <w:p>
      <w:pPr>
        <w:pStyle w:val="ListBullet"/>
      </w:pPr>
      <w:r>
        <w:t>Связь человека с животным содержит роль и период: владелец или уполномоченный сопровождающий. У животного могут быть несколько ответственных лиц.</w:t>
      </w:r>
    </w:p>
    <w:p>
      <w:pPr>
        <w:pStyle w:val="ListBullet"/>
      </w:pPr>
      <w:r>
        <w:t>Запись на приём относится к одному животному, одному врачу и человеку, который её оформил; фиксируются время, причина и состояние.</w:t>
      </w:r>
    </w:p>
    <w:p>
      <w:pPr>
        <w:pStyle w:val="ListBullet"/>
      </w:pPr>
      <w:r>
        <w:t>Фактический приём соответствует одной записи. Отменённая запись или неявка не создают приём; экстренное обращение регистрируется при поступлении.</w:t>
      </w:r>
    </w:p>
    <w:p>
      <w:pPr>
        <w:pStyle w:val="ListBullet"/>
      </w:pPr>
      <w:r>
        <w:t>Приём содержит оказанные процедуры из справочника, их результаты и цены на момент выполнения. В одном приёме возможно несколько процедур.</w:t>
      </w:r>
    </w:p>
    <w:p>
      <w:pPr>
        <w:pStyle w:val="ListBullet"/>
      </w:pPr>
      <w:r>
        <w:t>Для выполненной вакцинации дополнительно оформляется запись с названием вакцины, серией и датой следующей рекомендуемой вакцинации. Она относится к конкретной оказанной процедуре. Складской учёт препаратов вне границ модели.</w:t>
      </w:r>
    </w:p>
    <w:p>
      <w:pPr>
        <w:pStyle w:val="Heading3"/>
      </w:pPr>
      <w:r>
        <w:t>Задание 1. Анализ</w:t>
      </w:r>
    </w:p>
    <w:p>
      <w:r>
        <w:t>Различить животное и его ответственных лиц, запланированное и состоявшееся обращение, процедуру и сведения о вакцинации.</w:t>
      </w:r>
    </w:p>
    <w:p>
      <w:pPr>
        <w:pStyle w:val="Heading3"/>
      </w:pPr>
      <w:r>
        <w:t>Задание 2. Модель в draw.io</w:t>
      </w:r>
    </w:p>
    <w:p>
      <w:r>
        <w:t>Показать историю связей с людьми, приёмы и процедуры. Указать правило: сведения о вакцинации относятся только к процедуре соответствующего вида.</w:t>
      </w:r>
    </w:p>
    <w:p>
      <w:pPr>
        <w:pStyle w:val="Heading3"/>
      </w:pPr>
      <w:r>
        <w:t>Задание 3. Проверка</w:t>
      </w:r>
    </w:p>
    <w:p>
      <w:r>
        <w:t>Проверить: питомца привёл сопровождающий; владелец сменился после предыдущего приёма; запись отменили, поэтому процедуры не выполнялись.</w:t>
      </w:r>
    </w:p>
    <w:p>
      <w:r>
        <w:rPr>
          <w:b/>
        </w:rPr>
        <w:t>Вопрос заказчика:</w:t>
      </w:r>
      <w:r>
        <w:t xml:space="preserve"> какие вакцинации проводили животному и какие серии вакцин использовали?</w:t>
      </w:r>
    </w:p>
    <w:p>
      <w:pPr>
        <w:pStyle w:val="Heading1"/>
        <w:pageBreakBefore/>
      </w:pPr>
      <w:r>
        <w:t>Вариант 18. Салон красоты</w:t>
      </w:r>
    </w:p>
    <w:p>
      <w:r>
        <w:rPr>
          <w:b/>
        </w:rPr>
        <w:t>Ситуация.</w:t>
      </w:r>
      <w:r>
        <w:t xml:space="preserve"> Салон записывает клиентов на несколько услуг подряд. Для части услуг требуется оборудование, а выполнять их могут только подготовленные мастера.</w:t>
      </w:r>
    </w:p>
    <w:p>
      <w:r>
        <w:rPr>
          <w:b/>
        </w:rPr>
        <w:t>Условия предметной области:</w:t>
      </w:r>
    </w:p>
    <w:p>
      <w:pPr>
        <w:pStyle w:val="ListBullet"/>
      </w:pPr>
      <w:r>
        <w:t>Мастер может выполнять несколько видов услуг; одну услугу могут выполнять разные мастера. Допуск мастера к услуге отражается в модели.</w:t>
      </w:r>
    </w:p>
    <w:p>
      <w:pPr>
        <w:pStyle w:val="ListBullet"/>
      </w:pPr>
      <w:r>
        <w:t>Запись принадлежит одному клиенту и содержит одну или несколько позиций: услуга, назначенный мастер, плановый интервал и согласованная цена.</w:t>
      </w:r>
    </w:p>
    <w:p>
      <w:pPr>
        <w:pStyle w:val="ListBullet"/>
      </w:pPr>
      <w:r>
        <w:t>Для позиции может выделяться один ресурс салона, например массажный кабинет или аппарат. Для услуг без специального оборудования ресурс не нужен.</w:t>
      </w:r>
    </w:p>
    <w:p>
      <w:pPr>
        <w:pStyle w:val="ListBullet"/>
      </w:pPr>
      <w:r>
        <w:t>У записи и позиций сохраняются состояния. Отмена одной позиции не требует отмены остальных.</w:t>
      </w:r>
    </w:p>
    <w:p>
      <w:pPr>
        <w:pStyle w:val="ListBullet"/>
      </w:pPr>
      <w:r>
        <w:t>Факт выполнения относится к одной позиции и содержит фактические время и результат. У отменённой позиции факта выполнения нет.</w:t>
      </w:r>
    </w:p>
    <w:p>
      <w:pPr>
        <w:pStyle w:val="ListBullet"/>
      </w:pPr>
      <w:r>
        <w:t>Подтверждённые позиции одного мастера или выделенного ресурса не пересекаются. Мастер должен иметь допуск к назначенной услуге. Продажа косметики и расчёт зарплат вне границ модели.</w:t>
      </w:r>
    </w:p>
    <w:p>
      <w:pPr>
        <w:pStyle w:val="Heading3"/>
      </w:pPr>
      <w:r>
        <w:t>Задание 1. Анализ</w:t>
      </w:r>
    </w:p>
    <w:p>
      <w:r>
        <w:t>Отделить услугу справочника от позиции записи и факта выполнения. Определить необязательные связи.</w:t>
      </w:r>
    </w:p>
    <w:p>
      <w:pPr>
        <w:pStyle w:val="Heading3"/>
      </w:pPr>
      <w:r>
        <w:t>Задание 2. Модель в draw.io</w:t>
      </w:r>
    </w:p>
    <w:p>
      <w:r>
        <w:t>Показать состав записи, компетенции мастеров, выделение ресурсов и фактическое оказание услуг.</w:t>
      </w:r>
    </w:p>
    <w:p>
      <w:pPr>
        <w:pStyle w:val="Heading3"/>
      </w:pPr>
      <w:r>
        <w:t>Задание 3. Проверка</w:t>
      </w:r>
    </w:p>
    <w:p>
      <w:r>
        <w:t>Проверить: клиент последовательно посещает двух мастеров; одна из услуг отменена; аппарат пытаются выделить двум клиентам на одно время.</w:t>
      </w:r>
    </w:p>
    <w:p>
      <w:r>
        <w:rPr>
          <w:b/>
        </w:rPr>
        <w:t>Вопрос заказчика:</w:t>
      </w:r>
      <w:r>
        <w:t xml:space="preserve"> какие услуги клиент действительно получил и кто их выполнил?</w:t>
      </w:r>
    </w:p>
    <w:p>
      <w:pPr>
        <w:pStyle w:val="Heading1"/>
        <w:pageBreakBefore/>
      </w:pPr>
      <w:r>
        <w:t>Вариант 19. Химчистка</w:t>
      </w:r>
    </w:p>
    <w:p>
      <w:r>
        <w:rPr>
          <w:b/>
        </w:rPr>
        <w:t>Ситуация.</w:t>
      </w:r>
      <w:r>
        <w:t xml:space="preserve"> Пункт химчистки принимает несколько вещей в одном заказе. Некоторые вещи требуют разных обработок и выдаются клиенту в разные дни.</w:t>
      </w:r>
    </w:p>
    <w:p>
      <w:r>
        <w:rPr>
          <w:b/>
        </w:rPr>
        <w:t>Условия предметной области:</w:t>
      </w:r>
    </w:p>
    <w:p>
      <w:pPr>
        <w:pStyle w:val="ListBullet"/>
      </w:pPr>
      <w:r>
        <w:t>Заказ оформляется на одного клиента и принимается одним сотрудником. Сохраняются дата, обещанный срок и состояние заказа.</w:t>
      </w:r>
    </w:p>
    <w:p>
      <w:pPr>
        <w:pStyle w:val="ListBullet"/>
      </w:pPr>
      <w:r>
        <w:t>Каждая принятая вещь учитывается отдельно внутри заказа: описание, категория, цвет, видимые дефекты, маркировка при наличии. Это предмет текущей приёмки, а не постоянная карточка всего гардероба клиента.</w:t>
      </w:r>
    </w:p>
    <w:p>
      <w:pPr>
        <w:pStyle w:val="ListBullet"/>
      </w:pPr>
      <w:r>
        <w:t>Для вещи назначаются одна или несколько обработок из справочника услуг. У каждой обработки есть согласованная цена, состояние и результат.</w:t>
      </w:r>
    </w:p>
    <w:p>
      <w:pPr>
        <w:pStyle w:val="ListBullet"/>
      </w:pPr>
      <w:r>
        <w:t>Обработки объединяют в производственные партии по совместимому режиму. Одна партия содержит обработки разных вещей; конкретная обработка входит не более чем в одну партию.</w:t>
      </w:r>
    </w:p>
    <w:p>
      <w:pPr>
        <w:pStyle w:val="ListBullet"/>
      </w:pPr>
      <w:r>
        <w:t>Новая обработка может ещё не быть включена в партию. Повторная обработка вещи оформляется отдельным случаем.</w:t>
      </w:r>
    </w:p>
    <w:p>
      <w:pPr>
        <w:pStyle w:val="ListBullet"/>
      </w:pPr>
      <w:r>
        <w:t>Выдача относится к одному заказу, оформляется одним сотрудником и включает одну или несколько вещей этого заказа. Вещь можно выдать только один раз; часть заказа может оставаться в работе. Платежи вне границ модели.</w:t>
      </w:r>
    </w:p>
    <w:p>
      <w:pPr>
        <w:pStyle w:val="Heading3"/>
      </w:pPr>
      <w:r>
        <w:t>Задание 1. Анализ</w:t>
      </w:r>
    </w:p>
    <w:p>
      <w:r>
        <w:t>Различить заказ, принятую вещь, вид услуги, обработку и производственную партию.</w:t>
      </w:r>
    </w:p>
    <w:p>
      <w:pPr>
        <w:pStyle w:val="Heading3"/>
      </w:pPr>
      <w:r>
        <w:t>Задание 2. Модель в draw.io</w:t>
      </w:r>
    </w:p>
    <w:p>
      <w:r>
        <w:t>Отразить поштучный учёт, обработку вещей и частичные выдачи. Сформулировать правило готовности вещи к выдаче.</w:t>
      </w:r>
    </w:p>
    <w:p>
      <w:pPr>
        <w:pStyle w:val="Heading3"/>
      </w:pPr>
      <w:r>
        <w:t>Задание 3. Проверка</w:t>
      </w:r>
    </w:p>
    <w:p>
      <w:r>
        <w:t>Проверить: из трёх вещей выдали две; одна вещь прошла повторную обработку; в одной партии обрабатываются вещи из разных заказов.</w:t>
      </w:r>
    </w:p>
    <w:p>
      <w:r>
        <w:rPr>
          <w:b/>
        </w:rPr>
        <w:t>Вопрос заказчика:</w:t>
      </w:r>
      <w:r>
        <w:t xml:space="preserve"> какие вещи заказа ещё не выданы и на каком этапе обработки они находятся?</w:t>
      </w:r>
    </w:p>
    <w:p>
      <w:pPr>
        <w:pStyle w:val="Heading1"/>
        <w:pageBreakBefore/>
      </w:pPr>
      <w:r>
        <w:t>Вариант 20. Проведение профессиональной конференции</w:t>
      </w:r>
    </w:p>
    <w:p>
      <w:r>
        <w:rPr>
          <w:b/>
        </w:rPr>
        <w:t>Ситуация.</w:t>
      </w:r>
      <w:r>
        <w:t xml:space="preserve"> Организатор проводит конференции с докладами и практикумами. Участники регистрируются на мероприятие и отдельно записываются на занятия с ограниченным числом мест.</w:t>
      </w:r>
    </w:p>
    <w:p>
      <w:r>
        <w:rPr>
          <w:b/>
        </w:rPr>
        <w:t>Условия предметной области:</w:t>
      </w:r>
    </w:p>
    <w:p>
      <w:pPr>
        <w:pStyle w:val="ListBullet"/>
      </w:pPr>
      <w:r>
        <w:t>Конференция имеет даты и место проведения; в системе хранится история нескольких конференций.</w:t>
      </w:r>
    </w:p>
    <w:p>
      <w:pPr>
        <w:pStyle w:val="ListBullet"/>
      </w:pPr>
      <w:r>
        <w:t>Регистрация связывает участника с конференцией, содержит дату и состояние. Для пары «участник — конференция» ведётся одна регистрация с изменяемым состоянием.</w:t>
      </w:r>
    </w:p>
    <w:p>
      <w:pPr>
        <w:pStyle w:val="ListBullet"/>
      </w:pPr>
      <w:r>
        <w:t>Сессия относится к одной конференции и одному залу; имеет тему, время и вместимость. Зал может использоваться на разных конференциях.</w:t>
      </w:r>
    </w:p>
    <w:p>
      <w:pPr>
        <w:pStyle w:val="ListBullet"/>
      </w:pPr>
      <w:r>
        <w:t>У сессии один или несколько докладчиков; докладчик может выступать на нескольких сессиях. Человек может одновременно быть участником и докладчиком.</w:t>
      </w:r>
    </w:p>
    <w:p>
      <w:pPr>
        <w:pStyle w:val="ListBullet"/>
      </w:pPr>
      <w:r>
        <w:t>Запись на сессию связывает регистрацию с сессией и имеет состояние: подтверждена, лист ожидания, отменена. Повторная запись изменяет состояние той же записи.</w:t>
      </w:r>
    </w:p>
    <w:p>
      <w:pPr>
        <w:pStyle w:val="ListBullet"/>
      </w:pPr>
      <w:r>
        <w:t>Посещение фиксируется для записи на сессию. Сессия и регистрация должны относиться к одной конференции. Подтверждённых записей не больше вместимости; фактический приход отличается от предварительной записи.</w:t>
      </w:r>
    </w:p>
    <w:p>
      <w:pPr>
        <w:pStyle w:val="Heading3"/>
      </w:pPr>
      <w:r>
        <w:t>Задание 1. Анализ</w:t>
      </w:r>
    </w:p>
    <w:p>
      <w:r>
        <w:t>Разграничить человека и его роли, регистрацию на конференцию и запись на сессию.</w:t>
      </w:r>
    </w:p>
    <w:p>
      <w:pPr>
        <w:pStyle w:val="Heading3"/>
      </w:pPr>
      <w:r>
        <w:t>Задание 2. Модель в draw.io</w:t>
      </w:r>
    </w:p>
    <w:p>
      <w:r>
        <w:t>Показать конференции, программу, докладчиков, регистрации и посещения. Не создавать несвязанные карточки одного человека для разных ролей.</w:t>
      </w:r>
    </w:p>
    <w:p>
      <w:pPr>
        <w:pStyle w:val="Heading3"/>
      </w:pPr>
      <w:r>
        <w:t>Задание 3. Проверка</w:t>
      </w:r>
    </w:p>
    <w:p>
      <w:r>
        <w:t>Проверить: участник также выступает с докладом; запись находится в листе ожидания; участника пытаются записать на сессию другой конференции.</w:t>
      </w:r>
    </w:p>
    <w:p>
      <w:r>
        <w:rPr>
          <w:b/>
        </w:rPr>
        <w:t>Вопрос заказчика:</w:t>
      </w:r>
      <w:r>
        <w:t xml:space="preserve"> кто фактически посетил выбранный практикум и кто был записан, но не пришёл?</w:t>
      </w:r>
    </w:p>
    <w:p>
      <w:pPr>
        <w:pStyle w:val="Heading1"/>
        <w:pageBreakBefore/>
      </w:pPr>
      <w:r>
        <w:t>Вариант 21. Внутренняя ИТ-поддержка организации</w:t>
      </w:r>
    </w:p>
    <w:p>
      <w:r>
        <w:rPr>
          <w:b/>
        </w:rPr>
        <w:t>Ситуация.</w:t>
      </w:r>
      <w:r>
        <w:t xml:space="preserve"> Сотрудники сообщают о проблемах с компьютерами и сервисами. Обращение может переходить между специалистами, а часть заявок не относится к конкретному устройству.</w:t>
      </w:r>
    </w:p>
    <w:p>
      <w:r>
        <w:rPr>
          <w:b/>
        </w:rPr>
        <w:t>Условия предметной области:</w:t>
      </w:r>
    </w:p>
    <w:p>
      <w:pPr>
        <w:pStyle w:val="ListBullet"/>
      </w:pPr>
      <w:r>
        <w:t>Сотрудник работает в одном текущем подразделении; историю переводов подразделений в этой работе не учитывают.</w:t>
      </w:r>
    </w:p>
    <w:p>
      <w:pPr>
        <w:pStyle w:val="ListBullet"/>
      </w:pPr>
      <w:r>
        <w:t>Устройство имеет инвентарный номер. Закрепление устройства за сотрудником содержит начало и окончание; прежние закрепления сохраняются.</w:t>
      </w:r>
    </w:p>
    <w:p>
      <w:pPr>
        <w:pStyle w:val="ListBullet"/>
      </w:pPr>
      <w:r>
        <w:t>Заявка имеет одного автора, одну категорию, описание, приоритет и состояние. Связь с устройством необязательна, например при проблеме доступа к сервису.</w:t>
      </w:r>
    </w:p>
    <w:p>
      <w:pPr>
        <w:pStyle w:val="ListBullet"/>
      </w:pPr>
      <w:r>
        <w:t>Назначение специалиста на заявку содержит период и роль. Заявка может ещё не иметь исполнителей или иметь нескольких участников работ.</w:t>
      </w:r>
    </w:p>
    <w:p>
      <w:pPr>
        <w:pStyle w:val="ListBullet"/>
      </w:pPr>
      <w:r>
        <w:t>Комментарий относится к заявке и автору, имеет время и текст. Комментарии не заменяют историю назначений.</w:t>
      </w:r>
    </w:p>
    <w:p>
      <w:pPr>
        <w:pStyle w:val="ListBullet"/>
      </w:pPr>
      <w:r>
        <w:t>Решение оформляется отдельной записью с автором, временем и описанием. После повторного открытия заявки допускается новое решение с сохранением прежнего. Устройство не может быть одновременно закреплено за двумя сотрудниками.</w:t>
      </w:r>
    </w:p>
    <w:p>
      <w:pPr>
        <w:pStyle w:val="Heading3"/>
      </w:pPr>
      <w:r>
        <w:t>Задание 1. Анализ</w:t>
      </w:r>
    </w:p>
    <w:p>
      <w:r>
        <w:t>Различить автора заявки, исполнителя и автора решения как роли сотрудника. Объяснить необходимость истории закреплений и назначений.</w:t>
      </w:r>
    </w:p>
    <w:p>
      <w:pPr>
        <w:pStyle w:val="Heading3"/>
      </w:pPr>
      <w:r>
        <w:t>Задание 2. Модель в draw.io</w:t>
      </w:r>
    </w:p>
    <w:p>
      <w:r>
        <w:t>Показать сотрудников, оборудование, заявки, комментарии и решения. Подписать разные связи с сущностью сотрудника.</w:t>
      </w:r>
    </w:p>
    <w:p>
      <w:pPr>
        <w:pStyle w:val="Heading3"/>
      </w:pPr>
      <w:r>
        <w:t>Задание 3. Проверка</w:t>
      </w:r>
    </w:p>
    <w:p>
      <w:r>
        <w:t>Проверить: заявка о доступе без устройства; компьютер передали другому сотруднику; закрытую заявку открыли повторно и назначили нового специалиста.</w:t>
      </w:r>
    </w:p>
    <w:p>
      <w:r>
        <w:rPr>
          <w:b/>
        </w:rPr>
        <w:t>Вопрос заказчика:</w:t>
      </w:r>
      <w:r>
        <w:t xml:space="preserve"> кто участвовал в решении заявки и какие решения предлагались ранее?</w:t>
      </w:r>
    </w:p>
    <w:p>
      <w:pPr>
        <w:pStyle w:val="Heading1"/>
        <w:pageBreakBefore/>
      </w:pPr>
      <w:r>
        <w:t>Вариант 22. Организация студенческой практики</w:t>
      </w:r>
    </w:p>
    <w:p>
      <w:r>
        <w:rPr>
          <w:b/>
        </w:rPr>
        <w:t>Ситуация.</w:t>
      </w:r>
      <w:r>
        <w:t xml:space="preserve"> Колледж направляет студентов на практику в организации. Важно хранить распределение по местам, руководителей и результаты отдельных периодов практики.</w:t>
      </w:r>
    </w:p>
    <w:p>
      <w:r>
        <w:rPr>
          <w:b/>
        </w:rPr>
        <w:t>Условия предметной области:</w:t>
      </w:r>
    </w:p>
    <w:p>
      <w:pPr>
        <w:pStyle w:val="ListBullet"/>
      </w:pPr>
      <w:r>
        <w:t>Студент состоит в одной текущей учебной группе; переводы между группами вне границ модели.</w:t>
      </w:r>
    </w:p>
    <w:p>
      <w:pPr>
        <w:pStyle w:val="ListBullet"/>
      </w:pPr>
      <w:r>
        <w:t>Период практики задаёт вид практики и даты. Студент проходит несколько периодов за время обучения.</w:t>
      </w:r>
    </w:p>
    <w:p>
      <w:pPr>
        <w:pStyle w:val="ListBullet"/>
      </w:pPr>
      <w:r>
        <w:t>Организация предоставляет места практики с профилем работ и вместимостью для конкретного периода.</w:t>
      </w:r>
    </w:p>
    <w:p>
      <w:pPr>
        <w:pStyle w:val="ListBullet"/>
      </w:pPr>
      <w:r>
        <w:t>Направление связывает студента, место практики и период; содержит даты фактического участия и состояние. Период места и направления должен совпадать.</w:t>
      </w:r>
    </w:p>
    <w:p>
      <w:pPr>
        <w:pStyle w:val="ListBullet"/>
      </w:pPr>
      <w:r>
        <w:t>Для направления назначается один руководитель от колледжа и один наставник от организации. Один руководитель или наставник сопровождает нескольких студентов; наставник должен работать в принимающей организации.</w:t>
      </w:r>
    </w:p>
    <w:p>
      <w:pPr>
        <w:pStyle w:val="ListBullet"/>
      </w:pPr>
      <w:r>
        <w:t>При смене организации прежнее направление сохраняется, а новое оформляется отдельно. Активные интервалы направлений одного студента в одном периоде не пересекаются.</w:t>
      </w:r>
    </w:p>
    <w:p>
      <w:pPr>
        <w:pStyle w:val="ListBullet"/>
      </w:pPr>
      <w:r>
        <w:t>Отчёт сдаётся по направлению и содержит дату, результат проверки и оценку при наличии. Повторная сдача создаёт новую версию отчёта; у нового направления отчётов ещё нет.</w:t>
      </w:r>
    </w:p>
    <w:p>
      <w:pPr>
        <w:pStyle w:val="Heading3"/>
      </w:pPr>
      <w:r>
        <w:t>Задание 1. Анализ</w:t>
      </w:r>
    </w:p>
    <w:p>
      <w:r>
        <w:t>Различить период практики, предоставленное место, направление и версию отчёта.</w:t>
      </w:r>
    </w:p>
    <w:p>
      <w:pPr>
        <w:pStyle w:val="Heading3"/>
      </w:pPr>
      <w:r>
        <w:t>Задание 2. Модель в draw.io</w:t>
      </w:r>
    </w:p>
    <w:p>
      <w:r>
        <w:t>Отразить распределение студентов, обе роли руководителей и историю отчётов. Ограничение вместимости применять к одновременно действующим направлениям.</w:t>
      </w:r>
    </w:p>
    <w:p>
      <w:pPr>
        <w:pStyle w:val="Heading3"/>
      </w:pPr>
      <w:r>
        <w:t>Задание 3. Проверка</w:t>
      </w:r>
    </w:p>
    <w:p>
      <w:r>
        <w:t>Проверить: студент ещё не распределён; в середине практики студент меняет организацию; после замечаний сдана вторая версия отчёта.</w:t>
      </w:r>
    </w:p>
    <w:p>
      <w:r>
        <w:rPr>
          <w:b/>
        </w:rPr>
        <w:t>Вопрос заказчика:</w:t>
      </w:r>
      <w:r>
        <w:t xml:space="preserve"> где студент проходил выбранный период практики и какой результат имеет последняя версия отчёта по каждому направлению?</w:t>
      </w:r>
    </w:p>
    <w:p>
      <w:pPr>
        <w:pStyle w:val="Heading1"/>
        <w:pageBreakBefore/>
      </w:pPr>
      <w:r>
        <w:t>Вариант 23. Приют для животных</w:t>
      </w:r>
    </w:p>
    <w:p>
      <w:r>
        <w:rPr>
          <w:b/>
        </w:rPr>
        <w:t>Ситуация.</w:t>
      </w:r>
      <w:r>
        <w:t xml:space="preserve"> Приют принимает животных, размещает их в вольерах и подбирает новых владельцев. После передачи возможен возврат, который должен сохраняться в истории.</w:t>
      </w:r>
    </w:p>
    <w:p>
      <w:r>
        <w:rPr>
          <w:b/>
        </w:rPr>
        <w:t>Условия предметной области:</w:t>
      </w:r>
    </w:p>
    <w:p>
      <w:pPr>
        <w:pStyle w:val="ListBullet"/>
      </w:pPr>
      <w:r>
        <w:t>Карточка животного содержит вид, кличку, примерный возраст и особые условия содержания. Один и тот же питомец может поступать в приют повторно.</w:t>
      </w:r>
    </w:p>
    <w:p>
      <w:pPr>
        <w:pStyle w:val="ListBullet"/>
      </w:pPr>
      <w:r>
        <w:t>Поступление относится к одному животному, имеет дату, причину и принявшего сотрудника. Новое поступление не заменяет старое.</w:t>
      </w:r>
    </w:p>
    <w:p>
      <w:pPr>
        <w:pStyle w:val="ListBullet"/>
      </w:pPr>
      <w:r>
        <w:t>Размещение относится к одному поступлению и одному вольеру; имеет начало и окончание. При переводе в другой вольер создаётся новое размещение.</w:t>
      </w:r>
    </w:p>
    <w:p>
      <w:pPr>
        <w:pStyle w:val="ListBullet"/>
      </w:pPr>
      <w:r>
        <w:t>Вместимость вольера ограничена. Одно животное не может одновременно иметь два действующих размещения; после поступления оно может ещё ожидать размещения.</w:t>
      </w:r>
    </w:p>
    <w:p>
      <w:pPr>
        <w:pStyle w:val="ListBullet"/>
      </w:pPr>
      <w:r>
        <w:t>Кандидат подаёт заявку на одно животное. Заявка имеет дату, состояние и ответственного сотрудника при назначении; заявок на животное может быть несколько.</w:t>
      </w:r>
    </w:p>
    <w:p>
      <w:pPr>
        <w:pStyle w:val="ListBullet"/>
      </w:pPr>
      <w:r>
        <w:t>Передача животного оформляется по одной одобренной заявке и относится к одному поступлению. В рамках одного поступления допускается не более одной передачи.</w:t>
      </w:r>
    </w:p>
    <w:p>
      <w:pPr>
        <w:pStyle w:val="ListBullet"/>
      </w:pPr>
      <w:r>
        <w:t>Возврат фиксируется как новое поступление со ссылкой на предыдущую передачу. Не каждое поступление является возвратом. Медицинский учёт и пожертвования вне границ модели.</w:t>
      </w:r>
    </w:p>
    <w:p>
      <w:pPr>
        <w:pStyle w:val="Heading3"/>
      </w:pPr>
      <w:r>
        <w:t>Задание 1. Анализ</w:t>
      </w:r>
    </w:p>
    <w:p>
      <w:r>
        <w:t>Разграничить постоянную карточку животного, поступление, размещение, заявку и передачу.</w:t>
      </w:r>
    </w:p>
    <w:p>
      <w:pPr>
        <w:pStyle w:val="Heading3"/>
      </w:pPr>
      <w:r>
        <w:t>Задание 2. Модель в draw.io</w:t>
      </w:r>
    </w:p>
    <w:p>
      <w:r>
        <w:t>Показать движение животных, заявления кандидатов и связь возврата с прежней передачей. Зафиксировать согласованность животного в поступлении и одобренной заявке.</w:t>
      </w:r>
    </w:p>
    <w:p>
      <w:pPr>
        <w:pStyle w:val="Heading3"/>
      </w:pPr>
      <w:r>
        <w:t>Задание 3. Проверка</w:t>
      </w:r>
    </w:p>
    <w:p>
      <w:r>
        <w:t>Проверить: на животное поступили две заявки; животное перевели в другой вольер; после передачи животное вернули и приняли повторно.</w:t>
      </w:r>
    </w:p>
    <w:p>
      <w:r>
        <w:rPr>
          <w:b/>
        </w:rPr>
        <w:t>Вопрос заказчика:</w:t>
      </w:r>
      <w:r>
        <w:t xml:space="preserve"> какова история поступлений, размещений и передач выбранного животного?</w:t>
      </w:r>
    </w:p>
    <w:p>
      <w:pPr>
        <w:pStyle w:val="Heading1"/>
        <w:pageBreakBefore/>
      </w:pPr>
      <w:r>
        <w:t>Контрольные вопросы</w:t>
      </w:r>
    </w:p>
    <w:p>
      <w:pPr>
        <w:ind w:left="369" w:hanging="369"/>
      </w:pPr>
      <w:r>
        <w:t>1. Для чего создают концептуальную модель данных и с кем её согласуют?</w:t>
      </w:r>
    </w:p>
    <w:p>
      <w:pPr>
        <w:ind w:left="369" w:hanging="369"/>
      </w:pPr>
      <w:r>
        <w:t>2. Чем концептуальная ER-модель отличается от реляционной модели и физической реализации?</w:t>
      </w:r>
    </w:p>
    <w:p>
      <w:pPr>
        <w:ind w:left="369" w:hanging="369"/>
      </w:pPr>
      <w:r>
        <w:t>3. Что такое предметная область и зачем задавать границы моделирования?</w:t>
      </w:r>
    </w:p>
    <w:p>
      <w:pPr>
        <w:ind w:left="369" w:hanging="369"/>
      </w:pPr>
      <w:r>
        <w:t>4. Чем сущность отличается от экземпляра сущности? Приведите пример из своего варианта.</w:t>
      </w:r>
    </w:p>
    <w:p>
      <w:pPr>
        <w:ind w:left="369" w:hanging="369"/>
      </w:pPr>
      <w:r>
        <w:t>5. Чем атрибут отличается от самостоятельной сущности?</w:t>
      </w:r>
    </w:p>
    <w:p>
      <w:pPr>
        <w:ind w:left="369" w:hanging="369"/>
      </w:pPr>
      <w:r>
        <w:t>6. Когда событие или документ следует представить отдельной сущностью?</w:t>
      </w:r>
    </w:p>
    <w:p>
      <w:pPr>
        <w:ind w:left="369" w:hanging="369"/>
      </w:pPr>
      <w:r>
        <w:t>7. Почему «оформить заказ» и «заказ» обозначают разные понятия?</w:t>
      </w:r>
    </w:p>
    <w:p>
      <w:pPr>
        <w:ind w:left="369" w:hanging="369"/>
      </w:pPr>
      <w:r>
        <w:t>8. Какие элементы используются в нотации Чена?</w:t>
      </w:r>
    </w:p>
    <w:p>
      <w:pPr>
        <w:ind w:left="369" w:hanging="369"/>
      </w:pPr>
      <w:r>
        <w:t>9. Как изображаются сущности и связи в нотации «воронья лапка»?</w:t>
      </w:r>
    </w:p>
    <w:p>
      <w:pPr>
        <w:ind w:left="369" w:hanging="369"/>
      </w:pPr>
      <w:r>
        <w:t>10. Зачем давать связям содержательные названия?</w:t>
      </w:r>
    </w:p>
    <w:p>
      <w:pPr>
        <w:ind w:left="369" w:hanging="369"/>
      </w:pPr>
      <w:r>
        <w:t>11. Чем отличаются связи 1:1, 1:N и M:N?</w:t>
      </w:r>
    </w:p>
    <w:p>
      <w:pPr>
        <w:ind w:left="369" w:hanging="369"/>
      </w:pPr>
      <w:r>
        <w:t>12. Чем минимальное участие отличается от максимальной кратности?</w:t>
      </w:r>
    </w:p>
    <w:p>
      <w:pPr>
        <w:ind w:left="369" w:hanging="369"/>
      </w:pPr>
      <w:r>
        <w:t>13. Что означают (0, 1), (1, 1), (0, N) и (1, N) в принятой для работы нотации?</w:t>
      </w:r>
    </w:p>
    <w:p>
      <w:pPr>
        <w:ind w:left="369" w:hanging="369"/>
      </w:pPr>
      <w:r>
        <w:t>14. Как прочитать одну связь вашей диаграммы в обе стороны?</w:t>
      </w:r>
    </w:p>
    <w:p>
      <w:pPr>
        <w:ind w:left="369" w:hanging="369"/>
      </w:pPr>
      <w:r>
        <w:t>15. Почему у зарегистрированного клиента может не быть заказов?</w:t>
      </w:r>
    </w:p>
    <w:p>
      <w:pPr>
        <w:ind w:left="369" w:hanging="369"/>
      </w:pPr>
      <w:r>
        <w:t>16. Почему на концептуальном уровне допустима связь M:N?</w:t>
      </w:r>
    </w:p>
    <w:p>
      <w:pPr>
        <w:ind w:left="369" w:hanging="369"/>
      </w:pPr>
      <w:r>
        <w:t>17. Когда связь M:N разумно представить через самостоятельную сущность предметной области?</w:t>
      </w:r>
    </w:p>
    <w:p>
      <w:pPr>
        <w:ind w:left="369" w:hanging="369"/>
      </w:pPr>
      <w:r>
        <w:t>18. Чем модель товара, издание или вид услуги отличаются от конкретного экземпляра либо случая оказания?</w:t>
      </w:r>
    </w:p>
    <w:p>
      <w:pPr>
        <w:ind w:left="369" w:hanging="369"/>
      </w:pPr>
      <w:r>
        <w:t>19. Почему запись на услугу не всегда означает фактическое получение услуги?</w:t>
      </w:r>
    </w:p>
    <w:p>
      <w:pPr>
        <w:ind w:left="369" w:hanging="369"/>
      </w:pPr>
      <w:r>
        <w:t>20. Почему ограничение «одна активная аренда» не означает «одна аренда за всю историю»?</w:t>
      </w:r>
    </w:p>
    <w:p>
      <w:pPr>
        <w:ind w:left="369" w:hanging="369"/>
      </w:pPr>
      <w:r>
        <w:t>21. Какие ограничения нельзя полностью выразить только кратностями?</w:t>
      </w:r>
    </w:p>
    <w:p>
      <w:pPr>
        <w:ind w:left="369" w:hanging="369"/>
      </w:pPr>
      <w:r>
        <w:t>22. Как описать запрет пересекающихся бронирований одного ресурса?</w:t>
      </w:r>
    </w:p>
    <w:p>
      <w:pPr>
        <w:ind w:left="369" w:hanging="369"/>
      </w:pPr>
      <w:r>
        <w:t>23. Для чего сохраняются отменённые операции и повторные обращения?</w:t>
      </w:r>
    </w:p>
    <w:p>
      <w:pPr>
        <w:ind w:left="369" w:hanging="369"/>
      </w:pPr>
      <w:r>
        <w:t>24. Почему изменение цены в справочнике не должно менять стоимость прежнего заказа?</w:t>
      </w:r>
    </w:p>
    <w:p>
      <w:pPr>
        <w:ind w:left="369" w:hanging="369"/>
      </w:pPr>
      <w:r>
        <w:t>25. Как обозначить разные роли одной сущности, например автора заявки и исполнителя?</w:t>
      </w:r>
    </w:p>
    <w:p>
      <w:pPr>
        <w:ind w:left="369" w:hanging="369"/>
      </w:pPr>
      <w:r>
        <w:t>26. Что такое рекурсивная связь и как сделать понятными роли её участников?</w:t>
      </w:r>
    </w:p>
    <w:p>
      <w:pPr>
        <w:ind w:left="369" w:hanging="369"/>
      </w:pPr>
      <w:r>
        <w:t>27. Как отличить допущение разработчика от требования заказчика?</w:t>
      </w:r>
    </w:p>
    <w:p>
      <w:pPr>
        <w:ind w:left="369" w:hanging="369"/>
      </w:pPr>
      <w:r>
        <w:t>28. Как проверить полноту модели с помощью вопроса заказчика и конкретных ситуаций?</w:t>
      </w:r>
    </w:p>
    <w:p>
      <w:pPr>
        <w:ind w:left="369" w:hanging="369"/>
      </w:pPr>
      <w:r>
        <w:t>29. Какие ошибки концептуальной модели могут привести к дублированию или потере истории данных?</w:t>
      </w:r>
    </w:p>
    <w:p>
      <w:pPr>
        <w:ind w:left="369" w:hanging="369"/>
      </w:pPr>
      <w:r>
        <w:t xml:space="preserve">30. Почему сдаётся редактируемый </w:t>
      </w:r>
      <w:r>
        <w:t>.drawio</w:t>
      </w:r>
      <w:r>
        <w:t>, а не только изображение диаграммы?</w:t>
      </w:r>
    </w:p>
    <w:p>
      <w:pPr>
        <w:pStyle w:val="Heading1"/>
        <w:pageBreakBefore/>
      </w:pPr>
      <w:r>
        <w:t>Пример выполнения задания</w:t>
      </w:r>
    </w:p>
    <w:p>
      <w:pPr>
        <w:pStyle w:val="Heading2"/>
      </w:pPr>
      <w:r>
        <w:t>Предметная область: бронирование переговорных комнат</w:t>
      </w:r>
    </w:p>
    <w:p>
      <w:r>
        <w:t>Организация позволяет сотрудникам бронировать переговорные комнаты. Комнаты находятся в офисах. Бронирование оформляется одним сотрудником на одну комнату и определённый интервал. Отменённые бронирования сохраняются.</w:t>
      </w:r>
    </w:p>
    <w:p>
      <w:r>
        <w:t>Это сокращённый учебный пример для освоения обозначений. Индивидуальный вариант выполняется полностью по собственному условию.</w:t>
      </w:r>
    </w:p>
    <w:p>
      <w:pPr>
        <w:pStyle w:val="Heading3"/>
      </w:pPr>
      <w:r>
        <w:t>Задание 1. Анализ предметной области</w:t>
      </w:r>
    </w:p>
    <w:p>
      <w:r>
        <w:rPr>
          <w:b/>
        </w:rPr>
        <w:t>Назначение:</w:t>
      </w:r>
      <w:r>
        <w:t xml:space="preserve"> хранить бронирования и определять занятость комнат. Пользователи — сотрудники и офисный администратор. Закупка оборудования, учёт присутствия и распределение рабочих мест остаются вне модели.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5"/>
        <w:gridCol w:w="2927"/>
        <w:gridCol w:w="2492"/>
        <w:gridCol w:w="2730"/>
      </w:tblGrid>
      <w:tr>
        <w:trPr>
          <w:cantSplit/>
          <w:tblHeader/>
        </w:trPr>
        <w:tc>
          <w:tcPr>
            <w:tcW w:type="dxa" w:w="1715"/>
            <w:vAlign w:val="center"/>
            <w:tcMar>
              <w:top w:w="85" w:type="dxa"/>
              <w:bottom w:w="85" w:type="dxa"/>
              <w:left w:w="90" w:type="dxa"/>
              <w:right w:w="90" w:type="dxa"/>
            </w:tcMar>
            <w:shd w:fill="E7EEF5"/>
          </w:tcPr>
          <w:p>
            <w:pPr>
              <w:keepNext/>
              <w:spacing w:after="0" w:line="245" w:lineRule="auto"/>
            </w:pPr>
            <w:r>
              <w:rPr>
                <w:b/>
                <w:sz w:val="19"/>
              </w:rPr>
              <w:t>Сущность</w:t>
            </w:r>
          </w:p>
        </w:tc>
        <w:tc>
          <w:tcPr>
            <w:tcW w:type="dxa" w:w="2927"/>
            <w:vAlign w:val="center"/>
            <w:tcMar>
              <w:top w:w="85" w:type="dxa"/>
              <w:bottom w:w="85" w:type="dxa"/>
              <w:left w:w="90" w:type="dxa"/>
              <w:right w:w="90" w:type="dxa"/>
            </w:tcMar>
            <w:shd w:fill="E7EEF5"/>
          </w:tcPr>
          <w:p>
            <w:pPr>
              <w:keepNext/>
              <w:spacing w:after="0" w:line="245" w:lineRule="auto"/>
            </w:pPr>
            <w:r>
              <w:rPr>
                <w:b/>
                <w:sz w:val="19"/>
              </w:rPr>
              <w:t>Что представляет</w:t>
            </w:r>
          </w:p>
        </w:tc>
        <w:tc>
          <w:tcPr>
            <w:tcW w:type="dxa" w:w="2492"/>
            <w:vAlign w:val="center"/>
            <w:tcMar>
              <w:top w:w="85" w:type="dxa"/>
              <w:bottom w:w="85" w:type="dxa"/>
              <w:left w:w="90" w:type="dxa"/>
              <w:right w:w="90" w:type="dxa"/>
            </w:tcMar>
            <w:shd w:fill="E7EEF5"/>
          </w:tcPr>
          <w:p>
            <w:pPr>
              <w:keepNext/>
              <w:spacing w:after="0" w:line="245" w:lineRule="auto"/>
            </w:pPr>
            <w:r>
              <w:rPr>
                <w:b/>
                <w:sz w:val="19"/>
              </w:rPr>
              <w:t>Пример экземпляра</w:t>
            </w:r>
          </w:p>
        </w:tc>
        <w:tc>
          <w:tcPr>
            <w:tcW w:type="dxa" w:w="2730"/>
            <w:vAlign w:val="center"/>
            <w:tcMar>
              <w:top w:w="85" w:type="dxa"/>
              <w:bottom w:w="85" w:type="dxa"/>
              <w:left w:w="90" w:type="dxa"/>
              <w:right w:w="90" w:type="dxa"/>
            </w:tcMar>
            <w:shd w:fill="E7EEF5"/>
          </w:tcPr>
          <w:p>
            <w:pPr>
              <w:keepNext/>
              <w:spacing w:after="0" w:line="245" w:lineRule="auto"/>
            </w:pPr>
            <w:r>
              <w:rPr>
                <w:b/>
                <w:sz w:val="19"/>
              </w:rPr>
              <w:t>Значимые характеристики</w:t>
            </w:r>
          </w:p>
        </w:tc>
      </w:tr>
      <w:tr>
        <w:trPr>
          <w:cantSplit/>
        </w:trPr>
        <w:tc>
          <w:tcPr>
            <w:tcW w:type="dxa" w:w="1715"/>
            <w:vAlign w:val="center"/>
            <w:tcMar>
              <w:top w:w="85" w:type="dxa"/>
              <w:bottom w:w="85" w:type="dxa"/>
              <w:left w:w="90" w:type="dxa"/>
              <w:right w:w="90" w:type="dxa"/>
            </w:tcMar>
          </w:tcPr>
          <w:p>
            <w:pPr>
              <w:keepNext w:val="0"/>
              <w:spacing w:after="0" w:line="245" w:lineRule="auto"/>
            </w:pPr>
            <w:r>
              <w:rPr>
                <w:sz w:val="19"/>
              </w:rPr>
              <w:t>Сотрудник</w:t>
            </w:r>
          </w:p>
        </w:tc>
        <w:tc>
          <w:tcPr>
            <w:tcW w:type="dxa" w:w="2927"/>
            <w:vAlign w:val="center"/>
            <w:tcMar>
              <w:top w:w="85" w:type="dxa"/>
              <w:bottom w:w="85" w:type="dxa"/>
              <w:left w:w="90" w:type="dxa"/>
              <w:right w:w="90" w:type="dxa"/>
            </w:tcMar>
          </w:tcPr>
          <w:p>
            <w:pPr>
              <w:keepNext w:val="0"/>
              <w:spacing w:after="0" w:line="245" w:lineRule="auto"/>
            </w:pPr>
            <w:r>
              <w:rPr>
                <w:sz w:val="19"/>
              </w:rPr>
              <w:t>Человек, оформляющий бронирование</w:t>
            </w:r>
          </w:p>
        </w:tc>
        <w:tc>
          <w:tcPr>
            <w:tcW w:type="dxa" w:w="2492"/>
            <w:vAlign w:val="center"/>
            <w:tcMar>
              <w:top w:w="85" w:type="dxa"/>
              <w:bottom w:w="85" w:type="dxa"/>
              <w:left w:w="90" w:type="dxa"/>
              <w:right w:w="90" w:type="dxa"/>
            </w:tcMar>
          </w:tcPr>
          <w:p>
            <w:pPr>
              <w:keepNext w:val="0"/>
              <w:spacing w:after="0" w:line="245" w:lineRule="auto"/>
            </w:pPr>
            <w:r>
              <w:rPr>
                <w:sz w:val="19"/>
              </w:rPr>
              <w:t>Анна Смирнова</w:t>
            </w:r>
          </w:p>
        </w:tc>
        <w:tc>
          <w:tcPr>
            <w:tcW w:type="dxa" w:w="2730"/>
            <w:vAlign w:val="center"/>
            <w:tcMar>
              <w:top w:w="85" w:type="dxa"/>
              <w:bottom w:w="85" w:type="dxa"/>
              <w:left w:w="90" w:type="dxa"/>
              <w:right w:w="90" w:type="dxa"/>
            </w:tcMar>
          </w:tcPr>
          <w:p>
            <w:pPr>
              <w:keepNext w:val="0"/>
              <w:spacing w:after="0" w:line="245" w:lineRule="auto"/>
            </w:pPr>
            <w:r>
              <w:rPr>
                <w:sz w:val="19"/>
              </w:rPr>
              <w:t>ФИО, рабочая почта</w:t>
            </w:r>
          </w:p>
        </w:tc>
      </w:tr>
      <w:tr>
        <w:trPr>
          <w:cantSplit/>
        </w:trPr>
        <w:tc>
          <w:tcPr>
            <w:tcW w:type="dxa" w:w="1715"/>
            <w:vAlign w:val="center"/>
            <w:tcMar>
              <w:top w:w="85" w:type="dxa"/>
              <w:bottom w:w="85" w:type="dxa"/>
              <w:left w:w="90" w:type="dxa"/>
              <w:right w:w="90" w:type="dxa"/>
            </w:tcMar>
          </w:tcPr>
          <w:p>
            <w:pPr>
              <w:keepNext w:val="0"/>
              <w:spacing w:after="0" w:line="245" w:lineRule="auto"/>
            </w:pPr>
            <w:r>
              <w:rPr>
                <w:sz w:val="19"/>
              </w:rPr>
              <w:t>Офис</w:t>
            </w:r>
          </w:p>
        </w:tc>
        <w:tc>
          <w:tcPr>
            <w:tcW w:type="dxa" w:w="2927"/>
            <w:vAlign w:val="center"/>
            <w:tcMar>
              <w:top w:w="85" w:type="dxa"/>
              <w:bottom w:w="85" w:type="dxa"/>
              <w:left w:w="90" w:type="dxa"/>
              <w:right w:w="90" w:type="dxa"/>
            </w:tcMar>
          </w:tcPr>
          <w:p>
            <w:pPr>
              <w:keepNext w:val="0"/>
              <w:spacing w:after="0" w:line="245" w:lineRule="auto"/>
            </w:pPr>
            <w:r>
              <w:rPr>
                <w:sz w:val="19"/>
              </w:rPr>
              <w:t>Площадка организации</w:t>
            </w:r>
          </w:p>
        </w:tc>
        <w:tc>
          <w:tcPr>
            <w:tcW w:type="dxa" w:w="2492"/>
            <w:vAlign w:val="center"/>
            <w:tcMar>
              <w:top w:w="85" w:type="dxa"/>
              <w:bottom w:w="85" w:type="dxa"/>
              <w:left w:w="90" w:type="dxa"/>
              <w:right w:w="90" w:type="dxa"/>
            </w:tcMar>
          </w:tcPr>
          <w:p>
            <w:pPr>
              <w:keepNext w:val="0"/>
              <w:spacing w:after="0" w:line="245" w:lineRule="auto"/>
            </w:pPr>
            <w:r>
              <w:rPr>
                <w:sz w:val="19"/>
              </w:rPr>
              <w:t>Офис «Центральный»</w:t>
            </w:r>
          </w:p>
        </w:tc>
        <w:tc>
          <w:tcPr>
            <w:tcW w:type="dxa" w:w="2730"/>
            <w:vAlign w:val="center"/>
            <w:tcMar>
              <w:top w:w="85" w:type="dxa"/>
              <w:bottom w:w="85" w:type="dxa"/>
              <w:left w:w="90" w:type="dxa"/>
              <w:right w:w="90" w:type="dxa"/>
            </w:tcMar>
          </w:tcPr>
          <w:p>
            <w:pPr>
              <w:keepNext w:val="0"/>
              <w:spacing w:after="0" w:line="245" w:lineRule="auto"/>
            </w:pPr>
            <w:r>
              <w:rPr>
                <w:sz w:val="19"/>
              </w:rPr>
              <w:t>Название, адрес</w:t>
            </w:r>
          </w:p>
        </w:tc>
      </w:tr>
      <w:tr>
        <w:trPr>
          <w:cantSplit/>
        </w:trPr>
        <w:tc>
          <w:tcPr>
            <w:tcW w:type="dxa" w:w="1715"/>
            <w:vAlign w:val="center"/>
            <w:tcMar>
              <w:top w:w="85" w:type="dxa"/>
              <w:bottom w:w="85" w:type="dxa"/>
              <w:left w:w="90" w:type="dxa"/>
              <w:right w:w="90" w:type="dxa"/>
            </w:tcMar>
          </w:tcPr>
          <w:p>
            <w:pPr>
              <w:keepNext w:val="0"/>
              <w:spacing w:after="0" w:line="245" w:lineRule="auto"/>
            </w:pPr>
            <w:r>
              <w:rPr>
                <w:sz w:val="19"/>
              </w:rPr>
              <w:t>Переговорная</w:t>
            </w:r>
          </w:p>
        </w:tc>
        <w:tc>
          <w:tcPr>
            <w:tcW w:type="dxa" w:w="2927"/>
            <w:vAlign w:val="center"/>
            <w:tcMar>
              <w:top w:w="85" w:type="dxa"/>
              <w:bottom w:w="85" w:type="dxa"/>
              <w:left w:w="90" w:type="dxa"/>
              <w:right w:w="90" w:type="dxa"/>
            </w:tcMar>
          </w:tcPr>
          <w:p>
            <w:pPr>
              <w:keepNext w:val="0"/>
              <w:spacing w:after="0" w:line="245" w:lineRule="auto"/>
            </w:pPr>
            <w:r>
              <w:rPr>
                <w:sz w:val="19"/>
              </w:rPr>
              <w:t>Отдельная комната для встреч</w:t>
            </w:r>
          </w:p>
        </w:tc>
        <w:tc>
          <w:tcPr>
            <w:tcW w:type="dxa" w:w="2492"/>
            <w:vAlign w:val="center"/>
            <w:tcMar>
              <w:top w:w="85" w:type="dxa"/>
              <w:bottom w:w="85" w:type="dxa"/>
              <w:left w:w="90" w:type="dxa"/>
              <w:right w:w="90" w:type="dxa"/>
            </w:tcMar>
          </w:tcPr>
          <w:p>
            <w:pPr>
              <w:keepNext w:val="0"/>
              <w:spacing w:after="0" w:line="245" w:lineRule="auto"/>
            </w:pPr>
            <w:r>
              <w:rPr>
                <w:sz w:val="19"/>
              </w:rPr>
              <w:t>«Урал»</w:t>
            </w:r>
          </w:p>
        </w:tc>
        <w:tc>
          <w:tcPr>
            <w:tcW w:type="dxa" w:w="2730"/>
            <w:vAlign w:val="center"/>
            <w:tcMar>
              <w:top w:w="85" w:type="dxa"/>
              <w:bottom w:w="85" w:type="dxa"/>
              <w:left w:w="90" w:type="dxa"/>
              <w:right w:w="90" w:type="dxa"/>
            </w:tcMar>
          </w:tcPr>
          <w:p>
            <w:pPr>
              <w:keepNext w:val="0"/>
              <w:spacing w:after="0" w:line="245" w:lineRule="auto"/>
            </w:pPr>
            <w:r>
              <w:rPr>
                <w:sz w:val="19"/>
              </w:rPr>
              <w:t>Обозначение, вместимость</w:t>
            </w:r>
          </w:p>
        </w:tc>
      </w:tr>
      <w:tr>
        <w:trPr>
          <w:cantSplit/>
        </w:trPr>
        <w:tc>
          <w:tcPr>
            <w:tcW w:type="dxa" w:w="1715"/>
            <w:vAlign w:val="center"/>
            <w:tcMar>
              <w:top w:w="85" w:type="dxa"/>
              <w:bottom w:w="85" w:type="dxa"/>
              <w:left w:w="90" w:type="dxa"/>
              <w:right w:w="90" w:type="dxa"/>
            </w:tcMar>
          </w:tcPr>
          <w:p>
            <w:pPr>
              <w:keepNext w:val="0"/>
              <w:spacing w:after="0" w:line="245" w:lineRule="auto"/>
            </w:pPr>
            <w:r>
              <w:rPr>
                <w:sz w:val="19"/>
              </w:rPr>
              <w:t>Бронирование</w:t>
            </w:r>
          </w:p>
        </w:tc>
        <w:tc>
          <w:tcPr>
            <w:tcW w:type="dxa" w:w="2927"/>
            <w:vAlign w:val="center"/>
            <w:tcMar>
              <w:top w:w="85" w:type="dxa"/>
              <w:bottom w:w="85" w:type="dxa"/>
              <w:left w:w="90" w:type="dxa"/>
              <w:right w:w="90" w:type="dxa"/>
            </w:tcMar>
          </w:tcPr>
          <w:p>
            <w:pPr>
              <w:keepNext w:val="0"/>
              <w:spacing w:after="0" w:line="245" w:lineRule="auto"/>
            </w:pPr>
            <w:r>
              <w:rPr>
                <w:sz w:val="19"/>
              </w:rPr>
              <w:t>Один случай резервирования комнаты</w:t>
            </w:r>
          </w:p>
        </w:tc>
        <w:tc>
          <w:tcPr>
            <w:tcW w:type="dxa" w:w="2492"/>
            <w:vAlign w:val="center"/>
            <w:tcMar>
              <w:top w:w="85" w:type="dxa"/>
              <w:bottom w:w="85" w:type="dxa"/>
              <w:left w:w="90" w:type="dxa"/>
              <w:right w:w="90" w:type="dxa"/>
            </w:tcMar>
          </w:tcPr>
          <w:p>
            <w:pPr>
              <w:keepNext w:val="0"/>
              <w:spacing w:after="0" w:line="245" w:lineRule="auto"/>
            </w:pPr>
            <w:r>
              <w:rPr>
                <w:sz w:val="19"/>
              </w:rPr>
              <w:t>Бронь Анны на 12 октября с 10:00 до 11:00</w:t>
            </w:r>
          </w:p>
        </w:tc>
        <w:tc>
          <w:tcPr>
            <w:tcW w:type="dxa" w:w="2730"/>
            <w:vAlign w:val="center"/>
            <w:tcMar>
              <w:top w:w="85" w:type="dxa"/>
              <w:bottom w:w="85" w:type="dxa"/>
              <w:left w:w="90" w:type="dxa"/>
              <w:right w:w="90" w:type="dxa"/>
            </w:tcMar>
          </w:tcPr>
          <w:p>
            <w:pPr>
              <w:keepNext w:val="0"/>
              <w:spacing w:after="0" w:line="245" w:lineRule="auto"/>
            </w:pPr>
            <w:r>
              <w:rPr>
                <w:sz w:val="19"/>
              </w:rPr>
              <w:t>Начало, окончание, тема, состояние</w:t>
            </w:r>
          </w:p>
        </w:tc>
      </w:tr>
    </w:tbl>
    <w:p>
      <w:pPr>
        <w:spacing w:after="40" w:before="0" w:line="240" w:lineRule="auto"/>
      </w:pPr>
      <w:r>
        <w:rPr>
          <w:sz w:val="4"/>
        </w:rPr>
      </w:r>
    </w:p>
    <w:p>
      <w:r>
        <w:rPr>
          <w:b/>
        </w:rPr>
        <w:t>Бизнес-правила:</w:t>
      </w:r>
    </w:p>
    <w:p>
      <w:pPr>
        <w:pStyle w:val="ListBullet"/>
      </w:pPr>
      <w:r>
        <w:t>БП-01. Каждая переговорная находится ровно в одном офисе.</w:t>
      </w:r>
    </w:p>
    <w:p>
      <w:pPr>
        <w:pStyle w:val="ListBullet"/>
      </w:pPr>
      <w:r>
        <w:t>БП-02. Каждое бронирование оформлено одним сотрудником на одну переговорную.</w:t>
      </w:r>
    </w:p>
    <w:p>
      <w:pPr>
        <w:pStyle w:val="ListBullet"/>
      </w:pPr>
      <w:r>
        <w:t>БП-03. Начало бронирования раньше окончания.</w:t>
      </w:r>
    </w:p>
    <w:p>
      <w:pPr>
        <w:pStyle w:val="ListBullet"/>
      </w:pPr>
      <w:r>
        <w:t>БП-04. Подтверждённые бронирования одной комнаты не пересекаются.</w:t>
      </w:r>
    </w:p>
    <w:p>
      <w:pPr>
        <w:pStyle w:val="ListBullet"/>
      </w:pPr>
      <w:r>
        <w:t>БП-05. Отменённые бронирования сохраняются и не блокируют комнату.</w:t>
      </w:r>
    </w:p>
    <w:p>
      <w:pPr>
        <w:pStyle w:val="ListBullet"/>
      </w:pPr>
      <w:r>
        <w:t>БП-06. Интервалы полуоткрытые: бронь до 11:00 допускает следующую с 11:00.</w:t>
      </w:r>
    </w:p>
    <w:p>
      <w:r>
        <w:rPr>
          <w:b/>
        </w:rPr>
        <w:t>Допущение:</w:t>
      </w:r>
      <w:r>
        <w:t xml:space="preserve"> новый офис разрешено зарегистрировать до добавления переговорных. Это определяет необязательное участие офиса в связи с комнатами.</w:t>
      </w:r>
    </w:p>
    <w:p>
      <w:pPr>
        <w:pStyle w:val="Heading3"/>
      </w:pPr>
      <w:r>
        <w:t>Задание 2. Построение модели</w:t>
      </w:r>
    </w:p>
    <w:p>
      <w:r>
        <w:t>В draw.io разместите четыре прямоугольника и три ромба. Соединения оформите так:</w:t>
      </w:r>
    </w:p>
    <w:p>
      <w:pPr>
        <w:keepLines/>
      </w:pPr>
      <w:r>
        <w:rPr>
          <w:rFonts w:ascii="Consolas" w:hAnsi="Consolas"/>
          <w:sz w:val="20"/>
        </w:rPr>
        <w:t>[Офис] — (0, N) — ◇ содержит ◇ — (1, 1) — [Переговорная]</w:t>
        <w:br/>
        <w:br/>
        <w:t>[Сотрудник] — (0, N) — ◇ оформляет ◇ — (1, 1) — [Бронирование]</w:t>
        <w:br/>
        <w:br/>
        <w:t>[Переговорная] — (0, N) — ◇ резервируется в ◇ — (1, 1) — [Бронирование]</w:t>
      </w:r>
    </w:p>
    <w:p>
      <w:r>
        <w:t xml:space="preserve">В полноценной диаграмме каждая сущность изображается один раз: к одному прямоугольнику «Переговорная» подходят обе её связи. Ограничения БП-03 — БП-06 разместите в примечании. Редактируемый образец этой схемы приложен отдельным файлом </w:t>
      </w:r>
      <w:r>
        <w:t>Пример — Бронирование переговорных.drawio</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14"/>
        <w:gridCol w:w="1332"/>
        <w:gridCol w:w="1485"/>
        <w:gridCol w:w="1314"/>
        <w:gridCol w:w="1314"/>
        <w:gridCol w:w="3105"/>
      </w:tblGrid>
      <w:tr>
        <w:trPr>
          <w:cantSplit/>
          <w:tblHeader/>
        </w:trPr>
        <w:tc>
          <w:tcPr>
            <w:tcW w:type="dxa" w:w="1314"/>
            <w:vAlign w:val="center"/>
            <w:tcMar>
              <w:top w:w="85" w:type="dxa"/>
              <w:bottom w:w="85" w:type="dxa"/>
              <w:left w:w="90" w:type="dxa"/>
              <w:right w:w="90" w:type="dxa"/>
            </w:tcMar>
            <w:shd w:fill="E7EEF5"/>
          </w:tcPr>
          <w:p>
            <w:pPr>
              <w:keepNext/>
              <w:spacing w:after="0" w:line="245" w:lineRule="auto"/>
            </w:pPr>
            <w:r>
              <w:rPr>
                <w:b/>
                <w:sz w:val="18"/>
              </w:rPr>
              <w:t>Сущность A</w:t>
            </w:r>
          </w:p>
        </w:tc>
        <w:tc>
          <w:tcPr>
            <w:tcW w:type="dxa" w:w="1332"/>
            <w:vAlign w:val="center"/>
            <w:tcMar>
              <w:top w:w="85" w:type="dxa"/>
              <w:bottom w:w="85" w:type="dxa"/>
              <w:left w:w="90" w:type="dxa"/>
              <w:right w:w="90" w:type="dxa"/>
            </w:tcMar>
            <w:shd w:fill="E7EEF5"/>
          </w:tcPr>
          <w:p>
            <w:pPr>
              <w:keepNext/>
              <w:spacing w:after="0" w:line="245" w:lineRule="auto"/>
            </w:pPr>
            <w:r>
              <w:rPr>
                <w:b/>
                <w:sz w:val="18"/>
              </w:rPr>
              <w:t>Связь</w:t>
            </w:r>
          </w:p>
        </w:tc>
        <w:tc>
          <w:tcPr>
            <w:tcW w:type="dxa" w:w="1485"/>
            <w:vAlign w:val="center"/>
            <w:tcMar>
              <w:top w:w="85" w:type="dxa"/>
              <w:bottom w:w="85" w:type="dxa"/>
              <w:left w:w="90" w:type="dxa"/>
              <w:right w:w="90" w:type="dxa"/>
            </w:tcMar>
            <w:shd w:fill="E7EEF5"/>
          </w:tcPr>
          <w:p>
            <w:pPr>
              <w:keepNext/>
              <w:spacing w:after="0" w:line="245" w:lineRule="auto"/>
            </w:pPr>
            <w:r>
              <w:rPr>
                <w:b/>
                <w:sz w:val="18"/>
              </w:rPr>
              <w:t>Сущность B</w:t>
            </w:r>
          </w:p>
        </w:tc>
        <w:tc>
          <w:tcPr>
            <w:tcW w:type="dxa" w:w="1314"/>
            <w:vAlign w:val="center"/>
            <w:tcMar>
              <w:top w:w="85" w:type="dxa"/>
              <w:bottom w:w="85" w:type="dxa"/>
              <w:left w:w="90" w:type="dxa"/>
              <w:right w:w="90" w:type="dxa"/>
            </w:tcMar>
            <w:shd w:fill="E7EEF5"/>
          </w:tcPr>
          <w:p>
            <w:pPr>
              <w:keepNext/>
              <w:spacing w:after="0" w:line="245" w:lineRule="auto"/>
            </w:pPr>
            <w:r>
              <w:rPr>
                <w:b/>
                <w:sz w:val="18"/>
              </w:rPr>
              <w:t>Участие одного A</w:t>
            </w:r>
          </w:p>
        </w:tc>
        <w:tc>
          <w:tcPr>
            <w:tcW w:type="dxa" w:w="1314"/>
            <w:vAlign w:val="center"/>
            <w:tcMar>
              <w:top w:w="85" w:type="dxa"/>
              <w:bottom w:w="85" w:type="dxa"/>
              <w:left w:w="90" w:type="dxa"/>
              <w:right w:w="90" w:type="dxa"/>
            </w:tcMar>
            <w:shd w:fill="E7EEF5"/>
          </w:tcPr>
          <w:p>
            <w:pPr>
              <w:keepNext/>
              <w:spacing w:after="0" w:line="245" w:lineRule="auto"/>
            </w:pPr>
            <w:r>
              <w:rPr>
                <w:b/>
                <w:sz w:val="18"/>
              </w:rPr>
              <w:t>Участие одного B</w:t>
            </w:r>
          </w:p>
        </w:tc>
        <w:tc>
          <w:tcPr>
            <w:tcW w:type="dxa" w:w="3105"/>
            <w:vAlign w:val="center"/>
            <w:tcMar>
              <w:top w:w="85" w:type="dxa"/>
              <w:bottom w:w="85" w:type="dxa"/>
              <w:left w:w="90" w:type="dxa"/>
              <w:right w:w="90" w:type="dxa"/>
            </w:tcMar>
            <w:shd w:fill="E7EEF5"/>
          </w:tcPr>
          <w:p>
            <w:pPr>
              <w:keepNext/>
              <w:spacing w:after="0" w:line="245" w:lineRule="auto"/>
            </w:pPr>
            <w:r>
              <w:rPr>
                <w:b/>
                <w:sz w:val="18"/>
              </w:rPr>
              <w:t>Обоснование</w:t>
            </w:r>
          </w:p>
        </w:tc>
      </w:tr>
      <w:tr>
        <w:trPr>
          <w:cantSplit/>
        </w:trPr>
        <w:tc>
          <w:tcPr>
            <w:tcW w:type="dxa" w:w="1314"/>
            <w:vAlign w:val="center"/>
            <w:tcMar>
              <w:top w:w="85" w:type="dxa"/>
              <w:bottom w:w="85" w:type="dxa"/>
              <w:left w:w="90" w:type="dxa"/>
              <w:right w:w="90" w:type="dxa"/>
            </w:tcMar>
          </w:tcPr>
          <w:p>
            <w:pPr>
              <w:keepNext w:val="0"/>
              <w:spacing w:after="0" w:line="245" w:lineRule="auto"/>
            </w:pPr>
            <w:r>
              <w:rPr>
                <w:sz w:val="18"/>
              </w:rPr>
              <w:t>Офис</w:t>
            </w:r>
          </w:p>
        </w:tc>
        <w:tc>
          <w:tcPr>
            <w:tcW w:type="dxa" w:w="1332"/>
            <w:vAlign w:val="center"/>
            <w:tcMar>
              <w:top w:w="85" w:type="dxa"/>
              <w:bottom w:w="85" w:type="dxa"/>
              <w:left w:w="90" w:type="dxa"/>
              <w:right w:w="90" w:type="dxa"/>
            </w:tcMar>
          </w:tcPr>
          <w:p>
            <w:pPr>
              <w:keepNext w:val="0"/>
              <w:spacing w:after="0" w:line="245" w:lineRule="auto"/>
            </w:pPr>
            <w:r>
              <w:rPr>
                <w:sz w:val="18"/>
              </w:rPr>
              <w:t>содержит</w:t>
            </w:r>
          </w:p>
        </w:tc>
        <w:tc>
          <w:tcPr>
            <w:tcW w:type="dxa" w:w="1485"/>
            <w:vAlign w:val="center"/>
            <w:tcMar>
              <w:top w:w="85" w:type="dxa"/>
              <w:bottom w:w="85" w:type="dxa"/>
              <w:left w:w="90" w:type="dxa"/>
              <w:right w:w="90" w:type="dxa"/>
            </w:tcMar>
          </w:tcPr>
          <w:p>
            <w:pPr>
              <w:keepNext w:val="0"/>
              <w:spacing w:after="0" w:line="245" w:lineRule="auto"/>
            </w:pPr>
            <w:r>
              <w:rPr>
                <w:sz w:val="18"/>
              </w:rPr>
              <w:t>Переговорная</w:t>
            </w:r>
          </w:p>
        </w:tc>
        <w:tc>
          <w:tcPr>
            <w:tcW w:type="dxa" w:w="1314"/>
            <w:vAlign w:val="center"/>
            <w:tcMar>
              <w:top w:w="85" w:type="dxa"/>
              <w:bottom w:w="85" w:type="dxa"/>
              <w:left w:w="90" w:type="dxa"/>
              <w:right w:w="90" w:type="dxa"/>
            </w:tcMar>
          </w:tcPr>
          <w:p>
            <w:pPr>
              <w:keepNext w:val="0"/>
              <w:spacing w:after="0" w:line="245" w:lineRule="auto"/>
            </w:pPr>
            <w:r>
              <w:rPr>
                <w:sz w:val="18"/>
              </w:rPr>
              <w:t>(0, N)</w:t>
            </w:r>
          </w:p>
        </w:tc>
        <w:tc>
          <w:tcPr>
            <w:tcW w:type="dxa" w:w="1314"/>
            <w:vAlign w:val="center"/>
            <w:tcMar>
              <w:top w:w="85" w:type="dxa"/>
              <w:bottom w:w="85" w:type="dxa"/>
              <w:left w:w="90" w:type="dxa"/>
              <w:right w:w="90" w:type="dxa"/>
            </w:tcMar>
          </w:tcPr>
          <w:p>
            <w:pPr>
              <w:keepNext w:val="0"/>
              <w:spacing w:after="0" w:line="245" w:lineRule="auto"/>
            </w:pPr>
            <w:r>
              <w:rPr>
                <w:sz w:val="18"/>
              </w:rPr>
              <w:t>(1, 1)</w:t>
            </w:r>
          </w:p>
        </w:tc>
        <w:tc>
          <w:tcPr>
            <w:tcW w:type="dxa" w:w="3105"/>
            <w:vAlign w:val="center"/>
            <w:tcMar>
              <w:top w:w="85" w:type="dxa"/>
              <w:bottom w:w="85" w:type="dxa"/>
              <w:left w:w="90" w:type="dxa"/>
              <w:right w:w="90" w:type="dxa"/>
            </w:tcMar>
          </w:tcPr>
          <w:p>
            <w:pPr>
              <w:keepNext w:val="0"/>
              <w:spacing w:after="0" w:line="245" w:lineRule="auto"/>
            </w:pPr>
            <w:r>
              <w:rPr>
                <w:sz w:val="18"/>
              </w:rPr>
              <w:t>Офис может быть новым; комната всегда относится к одному офису</w:t>
            </w:r>
          </w:p>
        </w:tc>
      </w:tr>
      <w:tr>
        <w:trPr>
          <w:cantSplit/>
        </w:trPr>
        <w:tc>
          <w:tcPr>
            <w:tcW w:type="dxa" w:w="1314"/>
            <w:vAlign w:val="center"/>
            <w:tcMar>
              <w:top w:w="85" w:type="dxa"/>
              <w:bottom w:w="85" w:type="dxa"/>
              <w:left w:w="90" w:type="dxa"/>
              <w:right w:w="90" w:type="dxa"/>
            </w:tcMar>
          </w:tcPr>
          <w:p>
            <w:pPr>
              <w:keepNext w:val="0"/>
              <w:spacing w:after="0" w:line="245" w:lineRule="auto"/>
            </w:pPr>
            <w:r>
              <w:rPr>
                <w:sz w:val="18"/>
              </w:rPr>
              <w:t>Сотрудник</w:t>
            </w:r>
          </w:p>
        </w:tc>
        <w:tc>
          <w:tcPr>
            <w:tcW w:type="dxa" w:w="1332"/>
            <w:vAlign w:val="center"/>
            <w:tcMar>
              <w:top w:w="85" w:type="dxa"/>
              <w:bottom w:w="85" w:type="dxa"/>
              <w:left w:w="90" w:type="dxa"/>
              <w:right w:w="90" w:type="dxa"/>
            </w:tcMar>
          </w:tcPr>
          <w:p>
            <w:pPr>
              <w:keepNext w:val="0"/>
              <w:spacing w:after="0" w:line="245" w:lineRule="auto"/>
            </w:pPr>
            <w:r>
              <w:rPr>
                <w:sz w:val="18"/>
              </w:rPr>
              <w:t>оформляет</w:t>
            </w:r>
          </w:p>
        </w:tc>
        <w:tc>
          <w:tcPr>
            <w:tcW w:type="dxa" w:w="1485"/>
            <w:vAlign w:val="center"/>
            <w:tcMar>
              <w:top w:w="85" w:type="dxa"/>
              <w:bottom w:w="85" w:type="dxa"/>
              <w:left w:w="90" w:type="dxa"/>
              <w:right w:w="90" w:type="dxa"/>
            </w:tcMar>
          </w:tcPr>
          <w:p>
            <w:pPr>
              <w:keepNext w:val="0"/>
              <w:spacing w:after="0" w:line="245" w:lineRule="auto"/>
            </w:pPr>
            <w:r>
              <w:rPr>
                <w:sz w:val="18"/>
              </w:rPr>
              <w:t>Бронирование</w:t>
            </w:r>
          </w:p>
        </w:tc>
        <w:tc>
          <w:tcPr>
            <w:tcW w:type="dxa" w:w="1314"/>
            <w:vAlign w:val="center"/>
            <w:tcMar>
              <w:top w:w="85" w:type="dxa"/>
              <w:bottom w:w="85" w:type="dxa"/>
              <w:left w:w="90" w:type="dxa"/>
              <w:right w:w="90" w:type="dxa"/>
            </w:tcMar>
          </w:tcPr>
          <w:p>
            <w:pPr>
              <w:keepNext w:val="0"/>
              <w:spacing w:after="0" w:line="245" w:lineRule="auto"/>
            </w:pPr>
            <w:r>
              <w:rPr>
                <w:sz w:val="18"/>
              </w:rPr>
              <w:t>(0, N)</w:t>
            </w:r>
          </w:p>
        </w:tc>
        <w:tc>
          <w:tcPr>
            <w:tcW w:type="dxa" w:w="1314"/>
            <w:vAlign w:val="center"/>
            <w:tcMar>
              <w:top w:w="85" w:type="dxa"/>
              <w:bottom w:w="85" w:type="dxa"/>
              <w:left w:w="90" w:type="dxa"/>
              <w:right w:w="90" w:type="dxa"/>
            </w:tcMar>
          </w:tcPr>
          <w:p>
            <w:pPr>
              <w:keepNext w:val="0"/>
              <w:spacing w:after="0" w:line="245" w:lineRule="auto"/>
            </w:pPr>
            <w:r>
              <w:rPr>
                <w:sz w:val="18"/>
              </w:rPr>
              <w:t>(1, 1)</w:t>
            </w:r>
          </w:p>
        </w:tc>
        <w:tc>
          <w:tcPr>
            <w:tcW w:type="dxa" w:w="3105"/>
            <w:vAlign w:val="center"/>
            <w:tcMar>
              <w:top w:w="85" w:type="dxa"/>
              <w:bottom w:w="85" w:type="dxa"/>
              <w:left w:w="90" w:type="dxa"/>
              <w:right w:w="90" w:type="dxa"/>
            </w:tcMar>
          </w:tcPr>
          <w:p>
            <w:pPr>
              <w:keepNext w:val="0"/>
              <w:spacing w:after="0" w:line="245" w:lineRule="auto"/>
            </w:pPr>
            <w:r>
              <w:rPr>
                <w:sz w:val="18"/>
              </w:rPr>
              <w:t>Сотрудник может ничего не бронировать; у брони один автор</w:t>
            </w:r>
          </w:p>
        </w:tc>
      </w:tr>
      <w:tr>
        <w:trPr>
          <w:cantSplit/>
        </w:trPr>
        <w:tc>
          <w:tcPr>
            <w:tcW w:type="dxa" w:w="1314"/>
            <w:vAlign w:val="center"/>
            <w:tcMar>
              <w:top w:w="85" w:type="dxa"/>
              <w:bottom w:w="85" w:type="dxa"/>
              <w:left w:w="90" w:type="dxa"/>
              <w:right w:w="90" w:type="dxa"/>
            </w:tcMar>
          </w:tcPr>
          <w:p>
            <w:pPr>
              <w:keepNext w:val="0"/>
              <w:spacing w:after="0" w:line="245" w:lineRule="auto"/>
            </w:pPr>
            <w:r>
              <w:rPr>
                <w:sz w:val="18"/>
              </w:rPr>
              <w:t>Переговорная</w:t>
            </w:r>
          </w:p>
        </w:tc>
        <w:tc>
          <w:tcPr>
            <w:tcW w:type="dxa" w:w="1332"/>
            <w:vAlign w:val="center"/>
            <w:tcMar>
              <w:top w:w="85" w:type="dxa"/>
              <w:bottom w:w="85" w:type="dxa"/>
              <w:left w:w="90" w:type="dxa"/>
              <w:right w:w="90" w:type="dxa"/>
            </w:tcMar>
          </w:tcPr>
          <w:p>
            <w:pPr>
              <w:keepNext w:val="0"/>
              <w:spacing w:after="0" w:line="245" w:lineRule="auto"/>
            </w:pPr>
            <w:r>
              <w:rPr>
                <w:sz w:val="18"/>
              </w:rPr>
              <w:t>резервируется в</w:t>
            </w:r>
          </w:p>
        </w:tc>
        <w:tc>
          <w:tcPr>
            <w:tcW w:type="dxa" w:w="1485"/>
            <w:vAlign w:val="center"/>
            <w:tcMar>
              <w:top w:w="85" w:type="dxa"/>
              <w:bottom w:w="85" w:type="dxa"/>
              <w:left w:w="90" w:type="dxa"/>
              <w:right w:w="90" w:type="dxa"/>
            </w:tcMar>
          </w:tcPr>
          <w:p>
            <w:pPr>
              <w:keepNext w:val="0"/>
              <w:spacing w:after="0" w:line="245" w:lineRule="auto"/>
            </w:pPr>
            <w:r>
              <w:rPr>
                <w:sz w:val="18"/>
              </w:rPr>
              <w:t>Бронирование</w:t>
            </w:r>
          </w:p>
        </w:tc>
        <w:tc>
          <w:tcPr>
            <w:tcW w:type="dxa" w:w="1314"/>
            <w:vAlign w:val="center"/>
            <w:tcMar>
              <w:top w:w="85" w:type="dxa"/>
              <w:bottom w:w="85" w:type="dxa"/>
              <w:left w:w="90" w:type="dxa"/>
              <w:right w:w="90" w:type="dxa"/>
            </w:tcMar>
          </w:tcPr>
          <w:p>
            <w:pPr>
              <w:keepNext w:val="0"/>
              <w:spacing w:after="0" w:line="245" w:lineRule="auto"/>
            </w:pPr>
            <w:r>
              <w:rPr>
                <w:sz w:val="18"/>
              </w:rPr>
              <w:t>(0, N)</w:t>
            </w:r>
          </w:p>
        </w:tc>
        <w:tc>
          <w:tcPr>
            <w:tcW w:type="dxa" w:w="1314"/>
            <w:vAlign w:val="center"/>
            <w:tcMar>
              <w:top w:w="85" w:type="dxa"/>
              <w:bottom w:w="85" w:type="dxa"/>
              <w:left w:w="90" w:type="dxa"/>
              <w:right w:w="90" w:type="dxa"/>
            </w:tcMar>
          </w:tcPr>
          <w:p>
            <w:pPr>
              <w:keepNext w:val="0"/>
              <w:spacing w:after="0" w:line="245" w:lineRule="auto"/>
            </w:pPr>
            <w:r>
              <w:rPr>
                <w:sz w:val="18"/>
              </w:rPr>
              <w:t>(1, 1)</w:t>
            </w:r>
          </w:p>
        </w:tc>
        <w:tc>
          <w:tcPr>
            <w:tcW w:type="dxa" w:w="3105"/>
            <w:vAlign w:val="center"/>
            <w:tcMar>
              <w:top w:w="85" w:type="dxa"/>
              <w:bottom w:w="85" w:type="dxa"/>
              <w:left w:w="90" w:type="dxa"/>
              <w:right w:w="90" w:type="dxa"/>
            </w:tcMar>
          </w:tcPr>
          <w:p>
            <w:pPr>
              <w:keepNext w:val="0"/>
              <w:spacing w:after="0" w:line="245" w:lineRule="auto"/>
            </w:pPr>
            <w:r>
              <w:rPr>
                <w:sz w:val="18"/>
              </w:rPr>
              <w:t>У комнаты много бронирований в истории; бронь относится к одной комнате</w:t>
            </w:r>
          </w:p>
        </w:tc>
      </w:tr>
    </w:tbl>
    <w:p>
      <w:pPr>
        <w:spacing w:after="40" w:before="0" w:line="240" w:lineRule="auto"/>
      </w:pPr>
      <w:r>
        <w:rPr>
          <w:sz w:val="4"/>
        </w:rPr>
      </w:r>
    </w:p>
    <w:p>
      <w:pPr>
        <w:pStyle w:val="Heading3"/>
      </w:pPr>
      <w:r>
        <w:t>Задание 3. Проверка модели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2523"/>
        <w:gridCol w:w="1371"/>
        <w:gridCol w:w="2544"/>
      </w:tblGrid>
      <w:tr>
        <w:trPr>
          <w:cantSplit/>
          <w:tblHeader/>
        </w:trPr>
        <w:tc>
          <w:tcPr>
            <w:tcW w:type="dxa" w:w="3427"/>
            <w:vAlign w:val="center"/>
            <w:tcMar>
              <w:top w:w="85" w:type="dxa"/>
              <w:bottom w:w="85" w:type="dxa"/>
              <w:left w:w="90" w:type="dxa"/>
              <w:right w:w="90" w:type="dxa"/>
            </w:tcMar>
            <w:shd w:fill="E7EEF5"/>
          </w:tcPr>
          <w:p>
            <w:pPr>
              <w:keepNext/>
              <w:spacing w:after="0" w:line="245" w:lineRule="auto"/>
            </w:pPr>
            <w:r>
              <w:rPr>
                <w:b/>
                <w:sz w:val="19"/>
              </w:rPr>
              <w:t>Ситуация и данные</w:t>
            </w:r>
          </w:p>
        </w:tc>
        <w:tc>
          <w:tcPr>
            <w:tcW w:type="dxa" w:w="2523"/>
            <w:vAlign w:val="center"/>
            <w:tcMar>
              <w:top w:w="85" w:type="dxa"/>
              <w:bottom w:w="85" w:type="dxa"/>
              <w:left w:w="90" w:type="dxa"/>
              <w:right w:w="90" w:type="dxa"/>
            </w:tcMar>
            <w:shd w:fill="E7EEF5"/>
          </w:tcPr>
          <w:p>
            <w:pPr>
              <w:keepNext/>
              <w:spacing w:after="0" w:line="245" w:lineRule="auto"/>
            </w:pPr>
            <w:r>
              <w:rPr>
                <w:b/>
                <w:sz w:val="19"/>
              </w:rPr>
              <w:t>Сущности и связи</w:t>
            </w:r>
          </w:p>
        </w:tc>
        <w:tc>
          <w:tcPr>
            <w:tcW w:type="dxa" w:w="1371"/>
            <w:vAlign w:val="center"/>
            <w:tcMar>
              <w:top w:w="85" w:type="dxa"/>
              <w:bottom w:w="85" w:type="dxa"/>
              <w:left w:w="90" w:type="dxa"/>
              <w:right w:w="90" w:type="dxa"/>
            </w:tcMar>
            <w:shd w:fill="E7EEF5"/>
          </w:tcPr>
          <w:p>
            <w:pPr>
              <w:keepNext/>
              <w:spacing w:after="0" w:line="245" w:lineRule="auto"/>
            </w:pPr>
            <w:r>
              <w:rPr>
                <w:b/>
                <w:sz w:val="19"/>
              </w:rPr>
              <w:t>Результат</w:t>
            </w:r>
          </w:p>
        </w:tc>
        <w:tc>
          <w:tcPr>
            <w:tcW w:type="dxa" w:w="2544"/>
            <w:vAlign w:val="center"/>
            <w:tcMar>
              <w:top w:w="85" w:type="dxa"/>
              <w:bottom w:w="85" w:type="dxa"/>
              <w:left w:w="90" w:type="dxa"/>
              <w:right w:w="90" w:type="dxa"/>
            </w:tcMar>
            <w:shd w:fill="E7EEF5"/>
          </w:tcPr>
          <w:p>
            <w:pPr>
              <w:keepNext/>
              <w:spacing w:after="0" w:line="245" w:lineRule="auto"/>
            </w:pPr>
            <w:r>
              <w:rPr>
                <w:b/>
                <w:sz w:val="19"/>
              </w:rPr>
              <w:t>Обоснование</w:t>
            </w:r>
          </w:p>
        </w:tc>
      </w:tr>
      <w:tr>
        <w:trPr>
          <w:cantSplit/>
        </w:trPr>
        <w:tc>
          <w:tcPr>
            <w:tcW w:type="dxa" w:w="3427"/>
            <w:vAlign w:val="center"/>
            <w:tcMar>
              <w:top w:w="85" w:type="dxa"/>
              <w:bottom w:w="85" w:type="dxa"/>
              <w:left w:w="90" w:type="dxa"/>
              <w:right w:w="90" w:type="dxa"/>
            </w:tcMar>
          </w:tcPr>
          <w:p>
            <w:pPr>
              <w:keepNext w:val="0"/>
              <w:spacing w:after="0" w:line="245" w:lineRule="auto"/>
            </w:pPr>
            <w:r>
              <w:rPr>
                <w:sz w:val="19"/>
              </w:rPr>
              <w:t>Новый сотрудник Борис пока ничего не бронировал</w:t>
            </w:r>
          </w:p>
        </w:tc>
        <w:tc>
          <w:tcPr>
            <w:tcW w:type="dxa" w:w="2523"/>
            <w:vAlign w:val="center"/>
            <w:tcMar>
              <w:top w:w="85" w:type="dxa"/>
              <w:bottom w:w="85" w:type="dxa"/>
              <w:left w:w="90" w:type="dxa"/>
              <w:right w:w="90" w:type="dxa"/>
            </w:tcMar>
          </w:tcPr>
          <w:p>
            <w:pPr>
              <w:keepNext w:val="0"/>
              <w:spacing w:after="0" w:line="245" w:lineRule="auto"/>
            </w:pPr>
            <w:r>
              <w:rPr>
                <w:sz w:val="19"/>
              </w:rPr>
              <w:t>Сотрудник — оформляет — Бронирование</w:t>
            </w:r>
          </w:p>
        </w:tc>
        <w:tc>
          <w:tcPr>
            <w:tcW w:type="dxa" w:w="1371"/>
            <w:vAlign w:val="center"/>
            <w:tcMar>
              <w:top w:w="85" w:type="dxa"/>
              <w:bottom w:w="85" w:type="dxa"/>
              <w:left w:w="90" w:type="dxa"/>
              <w:right w:w="90" w:type="dxa"/>
            </w:tcMar>
          </w:tcPr>
          <w:p>
            <w:pPr>
              <w:keepNext w:val="0"/>
              <w:spacing w:after="0" w:line="245" w:lineRule="auto"/>
            </w:pPr>
            <w:r>
              <w:rPr>
                <w:sz w:val="19"/>
              </w:rPr>
              <w:t>Допустима</w:t>
            </w:r>
          </w:p>
        </w:tc>
        <w:tc>
          <w:tcPr>
            <w:tcW w:type="dxa" w:w="2544"/>
            <w:vAlign w:val="center"/>
            <w:tcMar>
              <w:top w:w="85" w:type="dxa"/>
              <w:bottom w:w="85" w:type="dxa"/>
              <w:left w:w="90" w:type="dxa"/>
              <w:right w:w="90" w:type="dxa"/>
            </w:tcMar>
          </w:tcPr>
          <w:p>
            <w:pPr>
              <w:keepNext w:val="0"/>
              <w:spacing w:after="0" w:line="245" w:lineRule="auto"/>
            </w:pPr>
            <w:r>
              <w:rPr>
                <w:sz w:val="19"/>
              </w:rPr>
              <w:t>Участие сотрудника (0, N)</w:t>
            </w:r>
          </w:p>
        </w:tc>
      </w:tr>
      <w:tr>
        <w:trPr>
          <w:cantSplit/>
        </w:trPr>
        <w:tc>
          <w:tcPr>
            <w:tcW w:type="dxa" w:w="3427"/>
            <w:vAlign w:val="center"/>
            <w:tcMar>
              <w:top w:w="85" w:type="dxa"/>
              <w:bottom w:w="85" w:type="dxa"/>
              <w:left w:w="90" w:type="dxa"/>
              <w:right w:w="90" w:type="dxa"/>
            </w:tcMar>
          </w:tcPr>
          <w:p>
            <w:pPr>
              <w:keepNext w:val="0"/>
              <w:spacing w:after="0" w:line="245" w:lineRule="auto"/>
            </w:pPr>
            <w:r>
              <w:rPr>
                <w:sz w:val="19"/>
              </w:rPr>
              <w:t>Анна бронирует «Урал» 12 октября с 10:00 до 11:00, Борис — с 11:00 до 12:00</w:t>
            </w:r>
          </w:p>
        </w:tc>
        <w:tc>
          <w:tcPr>
            <w:tcW w:type="dxa" w:w="2523"/>
            <w:vAlign w:val="center"/>
            <w:tcMar>
              <w:top w:w="85" w:type="dxa"/>
              <w:bottom w:w="85" w:type="dxa"/>
              <w:left w:w="90" w:type="dxa"/>
              <w:right w:w="90" w:type="dxa"/>
            </w:tcMar>
          </w:tcPr>
          <w:p>
            <w:pPr>
              <w:keepNext w:val="0"/>
              <w:spacing w:after="0" w:line="245" w:lineRule="auto"/>
            </w:pPr>
            <w:r>
              <w:rPr>
                <w:sz w:val="19"/>
              </w:rPr>
              <w:t>Два бронирования одной переговорной</w:t>
            </w:r>
          </w:p>
        </w:tc>
        <w:tc>
          <w:tcPr>
            <w:tcW w:type="dxa" w:w="1371"/>
            <w:vAlign w:val="center"/>
            <w:tcMar>
              <w:top w:w="85" w:type="dxa"/>
              <w:bottom w:w="85" w:type="dxa"/>
              <w:left w:w="90" w:type="dxa"/>
              <w:right w:w="90" w:type="dxa"/>
            </w:tcMar>
          </w:tcPr>
          <w:p>
            <w:pPr>
              <w:keepNext w:val="0"/>
              <w:spacing w:after="0" w:line="245" w:lineRule="auto"/>
            </w:pPr>
            <w:r>
              <w:rPr>
                <w:sz w:val="19"/>
              </w:rPr>
              <w:t>Допустима</w:t>
            </w:r>
          </w:p>
        </w:tc>
        <w:tc>
          <w:tcPr>
            <w:tcW w:type="dxa" w:w="2544"/>
            <w:vAlign w:val="center"/>
            <w:tcMar>
              <w:top w:w="85" w:type="dxa"/>
              <w:bottom w:w="85" w:type="dxa"/>
              <w:left w:w="90" w:type="dxa"/>
              <w:right w:w="90" w:type="dxa"/>
            </w:tcMar>
          </w:tcPr>
          <w:p>
            <w:pPr>
              <w:keepNext w:val="0"/>
              <w:spacing w:after="0" w:line="245" w:lineRule="auto"/>
            </w:pPr>
            <w:r>
              <w:rPr>
                <w:sz w:val="19"/>
              </w:rPr>
              <w:t>Интервалы не пересекаются по БП-06</w:t>
            </w:r>
          </w:p>
        </w:tc>
      </w:tr>
      <w:tr>
        <w:trPr>
          <w:cantSplit/>
        </w:trPr>
        <w:tc>
          <w:tcPr>
            <w:tcW w:type="dxa" w:w="3427"/>
            <w:vAlign w:val="center"/>
            <w:tcMar>
              <w:top w:w="85" w:type="dxa"/>
              <w:bottom w:w="85" w:type="dxa"/>
              <w:left w:w="90" w:type="dxa"/>
              <w:right w:w="90" w:type="dxa"/>
            </w:tcMar>
          </w:tcPr>
          <w:p>
            <w:pPr>
              <w:keepNext w:val="0"/>
              <w:spacing w:after="0" w:line="245" w:lineRule="auto"/>
            </w:pPr>
            <w:r>
              <w:rPr>
                <w:sz w:val="19"/>
              </w:rPr>
              <w:t>Борис бронирует «Урал» с 10:30 до 11:30 при подтверждённой брони Анны с 10:00 до 11:00</w:t>
            </w:r>
          </w:p>
        </w:tc>
        <w:tc>
          <w:tcPr>
            <w:tcW w:type="dxa" w:w="2523"/>
            <w:vAlign w:val="center"/>
            <w:tcMar>
              <w:top w:w="85" w:type="dxa"/>
              <w:bottom w:w="85" w:type="dxa"/>
              <w:left w:w="90" w:type="dxa"/>
              <w:right w:w="90" w:type="dxa"/>
            </w:tcMar>
          </w:tcPr>
          <w:p>
            <w:pPr>
              <w:keepNext w:val="0"/>
              <w:spacing w:after="0" w:line="245" w:lineRule="auto"/>
            </w:pPr>
            <w:r>
              <w:rPr>
                <w:sz w:val="19"/>
              </w:rPr>
              <w:t>Два бронирования одной переговорной</w:t>
            </w:r>
          </w:p>
        </w:tc>
        <w:tc>
          <w:tcPr>
            <w:tcW w:type="dxa" w:w="1371"/>
            <w:vAlign w:val="center"/>
            <w:tcMar>
              <w:top w:w="85" w:type="dxa"/>
              <w:bottom w:w="85" w:type="dxa"/>
              <w:left w:w="90" w:type="dxa"/>
              <w:right w:w="90" w:type="dxa"/>
            </w:tcMar>
          </w:tcPr>
          <w:p>
            <w:pPr>
              <w:keepNext w:val="0"/>
              <w:spacing w:after="0" w:line="245" w:lineRule="auto"/>
            </w:pPr>
            <w:r>
              <w:rPr>
                <w:sz w:val="19"/>
              </w:rPr>
              <w:t>Запрещена</w:t>
            </w:r>
          </w:p>
        </w:tc>
        <w:tc>
          <w:tcPr>
            <w:tcW w:type="dxa" w:w="2544"/>
            <w:vAlign w:val="center"/>
            <w:tcMar>
              <w:top w:w="85" w:type="dxa"/>
              <w:bottom w:w="85" w:type="dxa"/>
              <w:left w:w="90" w:type="dxa"/>
              <w:right w:w="90" w:type="dxa"/>
            </w:tcMar>
          </w:tcPr>
          <w:p>
            <w:pPr>
              <w:keepNext w:val="0"/>
              <w:spacing w:after="0" w:line="245" w:lineRule="auto"/>
            </w:pPr>
            <w:r>
              <w:rPr>
                <w:sz w:val="19"/>
              </w:rPr>
              <w:t>Нарушено БП-04; сама кратность (0, N) это не запрещает</w:t>
            </w:r>
          </w:p>
        </w:tc>
      </w:tr>
    </w:tbl>
    <w:p>
      <w:pPr>
        <w:spacing w:after="40" w:before="0" w:line="240" w:lineRule="auto"/>
      </w:pPr>
      <w:r>
        <w:rPr>
          <w:sz w:val="4"/>
        </w:rPr>
      </w:r>
    </w:p>
    <w:p>
      <w:r>
        <w:rPr>
          <w:b/>
        </w:rPr>
        <w:t>Вопрос заказчика:</w:t>
      </w:r>
      <w:r>
        <w:t xml:space="preserve"> кто забронировал комнату «Урал» на заданный день?</w:t>
      </w:r>
    </w:p>
    <w:p>
      <w:r>
        <w:rPr>
          <w:b/>
        </w:rPr>
        <w:t>Проверка ответа по модели:</w:t>
      </w:r>
      <w:r>
        <w:t xml:space="preserve"> найти переговорную, перейти к её бронированиям, выбрать подтверждённые интервалы нужного дня, затем по связи «оформляет» определить сотрудников. Для этого SQL-запрос не нужен.</w:t>
      </w:r>
    </w:p>
    <w:p>
      <w:r>
        <w:rPr>
          <w:b/>
        </w:rPr>
        <w:t>Пример исправления:</w:t>
      </w:r>
      <w:r>
        <w:t xml:space="preserve"> первоначальную связь «Сотрудник бронирует Переговорную» заменили сущностью «Бронирование» и двумя связями, чтобы различать повторные бронирования одной комнаты одним сотрудником.</w:t>
      </w:r>
    </w:p>
    <w:p>
      <w:pPr>
        <w:pStyle w:val="Heading1"/>
        <w:pageBreakBefore/>
      </w:pPr>
      <w:r>
        <w:t>Требования к отчёту</w:t>
      </w:r>
    </w:p>
    <w:p>
      <w:r>
        <w:t>Отчёт по лабораторной работе должен содержать:</w:t>
      </w:r>
    </w:p>
    <w:p>
      <w:pPr>
        <w:ind w:left="369" w:hanging="369"/>
      </w:pPr>
      <w:r>
        <w:t>1. Название работы; номер, если он назначен преподавателем; ФИО и группу.</w:t>
      </w:r>
    </w:p>
    <w:p>
      <w:pPr>
        <w:ind w:left="369" w:hanging="369"/>
      </w:pPr>
      <w:r>
        <w:t>2. Цель работы.</w:t>
      </w:r>
    </w:p>
    <w:p>
      <w:pPr>
        <w:ind w:left="369" w:hanging="369"/>
      </w:pPr>
      <w:r>
        <w:t>3. Номер и название индивидуального варианта.</w:t>
      </w:r>
    </w:p>
    <w:p>
      <w:pPr>
        <w:ind w:left="369" w:hanging="369"/>
      </w:pPr>
      <w:r>
        <w:t>4. Условие варианта.</w:t>
      </w:r>
    </w:p>
    <w:p>
      <w:pPr>
        <w:ind w:left="369" w:hanging="369"/>
      </w:pPr>
      <w:r>
        <w:t>5. Назначение системы, пользователей и границы моделирования.</w:t>
      </w:r>
    </w:p>
    <w:p>
      <w:pPr>
        <w:ind w:left="369" w:hanging="369"/>
      </w:pPr>
      <w:r>
        <w:t>6. Словарь сущностей с примерами экземпляров и значимыми характеристиками.</w:t>
      </w:r>
    </w:p>
    <w:p>
      <w:pPr>
        <w:ind w:left="369" w:hanging="369"/>
      </w:pPr>
      <w:r>
        <w:t>7. Перечень бизнес-правил и отдельно — принятых допущений.</w:t>
      </w:r>
    </w:p>
    <w:p>
      <w:pPr>
        <w:ind w:left="369" w:hanging="369"/>
      </w:pPr>
      <w:r>
        <w:t>8. Концептуальную ER-диаграмму из draw.io с читаемой легендой.</w:t>
      </w:r>
    </w:p>
    <w:p>
      <w:pPr>
        <w:ind w:left="369" w:hanging="369"/>
      </w:pPr>
      <w:r>
        <w:t>9. Таблицу связей с минимальным и максимальным участием обеих сторон.</w:t>
      </w:r>
    </w:p>
    <w:p>
      <w:pPr>
        <w:ind w:left="369" w:hanging="369"/>
      </w:pPr>
      <w:r>
        <w:t>10. Разбор трёх проверочных ситуаций с вымышленными данными.</w:t>
      </w:r>
    </w:p>
    <w:p>
      <w:pPr>
        <w:ind w:left="369" w:hanging="369"/>
      </w:pPr>
      <w:r>
        <w:t>11. Объяснение получения ответа на вопрос заказчика по модели.</w:t>
      </w:r>
    </w:p>
    <w:p>
      <w:pPr>
        <w:ind w:left="369" w:hanging="369"/>
      </w:pPr>
      <w:r>
        <w:t>12. Краткое описание исправлений после проверки либо обоснование отсутствия противоречий.</w:t>
      </w:r>
    </w:p>
    <w:p>
      <w:pPr>
        <w:ind w:left="369" w:hanging="369"/>
      </w:pPr>
      <w:r>
        <w:t>13. Ответы на контрольные вопросы 1–7, 10–14, 16–17, 20–25, 27–30. Вопросы 8–9, 15, 18–19 и 26 используются дополнительно при защите.</w:t>
      </w:r>
    </w:p>
    <w:p>
      <w:pPr>
        <w:ind w:left="369" w:hanging="369"/>
      </w:pPr>
      <w:r>
        <w:t>14. Вывод: какие сущности и правила оказались ключевыми и как модель отражает требования предметной области.</w:t>
      </w:r>
    </w:p>
    <w:p>
      <w:r>
        <w:rPr>
          <w:b/>
        </w:rPr>
        <w:t>Сдать:</w:t>
      </w:r>
      <w:r>
        <w:t xml:space="preserve"> отчёт, исходный файл </w:t>
      </w:r>
      <w:r>
        <w:t>Группа_Фамилия_Вариант.drawio</w:t>
      </w:r>
      <w:r>
        <w:t xml:space="preserve"> и экспорт диаграммы </w:t>
      </w:r>
      <w:r>
        <w:t>Группа_Фамилия_Вариант.png</w:t>
      </w:r>
      <w:r>
        <w:t>. Если диаграмма занимает несколько страниц, экспортировать каждую и включить все страницы в отчёт.</w:t>
      </w:r>
    </w:p>
    <w:p>
      <w:pPr>
        <w:pStyle w:val="Heading1"/>
      </w:pPr>
      <w:r>
        <w:t>Критерии оценивания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414"/>
        <w:gridCol w:w="1451"/>
      </w:tblGrid>
      <w:tr>
        <w:trPr>
          <w:cantSplit/>
          <w:tblHeader/>
        </w:trPr>
        <w:tc>
          <w:tcPr>
            <w:tcW w:type="dxa" w:w="8414"/>
            <w:vAlign w:val="center"/>
            <w:tcMar>
              <w:top w:w="85" w:type="dxa"/>
              <w:bottom w:w="85" w:type="dxa"/>
              <w:left w:w="90" w:type="dxa"/>
              <w:right w:w="90" w:type="dxa"/>
            </w:tcMar>
            <w:shd w:fill="E7EEF5"/>
          </w:tcPr>
          <w:p>
            <w:pPr>
              <w:keepNext/>
              <w:spacing w:after="0" w:line="245" w:lineRule="auto"/>
            </w:pPr>
            <w:r>
              <w:rPr>
                <w:b/>
                <w:sz w:val="19"/>
              </w:rPr>
              <w:t>Критерий</w:t>
            </w:r>
          </w:p>
        </w:tc>
        <w:tc>
          <w:tcPr>
            <w:tcW w:type="dxa" w:w="1451"/>
            <w:vAlign w:val="center"/>
            <w:tcMar>
              <w:top w:w="85" w:type="dxa"/>
              <w:bottom w:w="85" w:type="dxa"/>
              <w:left w:w="90" w:type="dxa"/>
              <w:right w:w="90" w:type="dxa"/>
            </w:tcMar>
            <w:shd w:fill="E7EEF5"/>
          </w:tcPr>
          <w:p>
            <w:pPr>
              <w:keepNext/>
              <w:spacing w:after="0" w:line="245" w:lineRule="auto"/>
            </w:pPr>
            <w:r>
              <w:rPr>
                <w:b/>
                <w:sz w:val="19"/>
              </w:rPr>
              <w:t>Баллы</w:t>
            </w:r>
          </w:p>
        </w:tc>
      </w:tr>
      <w:tr>
        <w:trPr>
          <w:cantSplit/>
        </w:trPr>
        <w:tc>
          <w:tcPr>
            <w:tcW w:type="dxa" w:w="8414"/>
            <w:vAlign w:val="center"/>
            <w:tcMar>
              <w:top w:w="85" w:type="dxa"/>
              <w:bottom w:w="85" w:type="dxa"/>
              <w:left w:w="90" w:type="dxa"/>
              <w:right w:w="90" w:type="dxa"/>
            </w:tcMar>
          </w:tcPr>
          <w:p>
            <w:pPr>
              <w:keepNext w:val="0"/>
              <w:spacing w:after="0" w:line="245" w:lineRule="auto"/>
            </w:pPr>
            <w:r>
              <w:rPr>
                <w:sz w:val="19"/>
              </w:rPr>
              <w:t>Определены назначение, пользователи, границы и обоснованные допущения</w:t>
            </w:r>
          </w:p>
        </w:tc>
        <w:tc>
          <w:tcPr>
            <w:tcW w:type="dxa" w:w="1451"/>
            <w:vAlign w:val="center"/>
            <w:tcMar>
              <w:top w:w="85" w:type="dxa"/>
              <w:bottom w:w="85" w:type="dxa"/>
              <w:left w:w="90" w:type="dxa"/>
              <w:right w:w="90" w:type="dxa"/>
            </w:tcMar>
          </w:tcPr>
          <w:p>
            <w:pPr>
              <w:keepNext w:val="0"/>
              <w:spacing w:after="0" w:line="245" w:lineRule="auto"/>
            </w:pPr>
            <w:r>
              <w:rPr>
                <w:sz w:val="19"/>
              </w:rPr>
              <w:t>10</w:t>
            </w:r>
          </w:p>
        </w:tc>
      </w:tr>
      <w:tr>
        <w:trPr>
          <w:cantSplit/>
        </w:trPr>
        <w:tc>
          <w:tcPr>
            <w:tcW w:type="dxa" w:w="8414"/>
            <w:vAlign w:val="center"/>
            <w:tcMar>
              <w:top w:w="85" w:type="dxa"/>
              <w:bottom w:w="85" w:type="dxa"/>
              <w:left w:w="90" w:type="dxa"/>
              <w:right w:w="90" w:type="dxa"/>
            </w:tcMar>
          </w:tcPr>
          <w:p>
            <w:pPr>
              <w:keepNext w:val="0"/>
              <w:spacing w:after="0" w:line="245" w:lineRule="auto"/>
            </w:pPr>
            <w:r>
              <w:rPr>
                <w:sz w:val="19"/>
              </w:rPr>
              <w:t>Сущности соответствуют условию; объекты, экземпляры и события различены</w:t>
            </w:r>
          </w:p>
        </w:tc>
        <w:tc>
          <w:tcPr>
            <w:tcW w:type="dxa" w:w="1451"/>
            <w:vAlign w:val="center"/>
            <w:tcMar>
              <w:top w:w="85" w:type="dxa"/>
              <w:bottom w:w="85" w:type="dxa"/>
              <w:left w:w="90" w:type="dxa"/>
              <w:right w:w="90" w:type="dxa"/>
            </w:tcMar>
          </w:tcPr>
          <w:p>
            <w:pPr>
              <w:keepNext w:val="0"/>
              <w:spacing w:after="0" w:line="245" w:lineRule="auto"/>
            </w:pPr>
            <w:r>
              <w:rPr>
                <w:sz w:val="19"/>
              </w:rPr>
              <w:t>20</w:t>
            </w:r>
          </w:p>
        </w:tc>
      </w:tr>
      <w:tr>
        <w:trPr>
          <w:cantSplit/>
        </w:trPr>
        <w:tc>
          <w:tcPr>
            <w:tcW w:type="dxa" w:w="8414"/>
            <w:vAlign w:val="center"/>
            <w:tcMar>
              <w:top w:w="85" w:type="dxa"/>
              <w:bottom w:w="85" w:type="dxa"/>
              <w:left w:w="90" w:type="dxa"/>
              <w:right w:w="90" w:type="dxa"/>
            </w:tcMar>
          </w:tcPr>
          <w:p>
            <w:pPr>
              <w:keepNext w:val="0"/>
              <w:spacing w:after="0" w:line="245" w:lineRule="auto"/>
            </w:pPr>
            <w:r>
              <w:rPr>
                <w:sz w:val="19"/>
              </w:rPr>
              <w:t>Связи имеют понятные названия; min–max определены и обоснованы с обеих сторон</w:t>
            </w:r>
          </w:p>
        </w:tc>
        <w:tc>
          <w:tcPr>
            <w:tcW w:type="dxa" w:w="1451"/>
            <w:vAlign w:val="center"/>
            <w:tcMar>
              <w:top w:w="85" w:type="dxa"/>
              <w:bottom w:w="85" w:type="dxa"/>
              <w:left w:w="90" w:type="dxa"/>
              <w:right w:w="90" w:type="dxa"/>
            </w:tcMar>
          </w:tcPr>
          <w:p>
            <w:pPr>
              <w:keepNext w:val="0"/>
              <w:spacing w:after="0" w:line="245" w:lineRule="auto"/>
            </w:pPr>
            <w:r>
              <w:rPr>
                <w:sz w:val="19"/>
              </w:rPr>
              <w:t>25</w:t>
            </w:r>
          </w:p>
        </w:tc>
      </w:tr>
      <w:tr>
        <w:trPr>
          <w:cantSplit/>
        </w:trPr>
        <w:tc>
          <w:tcPr>
            <w:tcW w:type="dxa" w:w="8414"/>
            <w:vAlign w:val="center"/>
            <w:tcMar>
              <w:top w:w="85" w:type="dxa"/>
              <w:bottom w:w="85" w:type="dxa"/>
              <w:left w:w="90" w:type="dxa"/>
              <w:right w:w="90" w:type="dxa"/>
            </w:tcMar>
          </w:tcPr>
          <w:p>
            <w:pPr>
              <w:keepNext w:val="0"/>
              <w:spacing w:after="0" w:line="245" w:lineRule="auto"/>
            </w:pPr>
            <w:r>
              <w:rPr>
                <w:sz w:val="19"/>
              </w:rPr>
              <w:t>Учтены история операций и бизнес-правила, включая ограничения вне кратностей</w:t>
            </w:r>
          </w:p>
        </w:tc>
        <w:tc>
          <w:tcPr>
            <w:tcW w:type="dxa" w:w="1451"/>
            <w:vAlign w:val="center"/>
            <w:tcMar>
              <w:top w:w="85" w:type="dxa"/>
              <w:bottom w:w="85" w:type="dxa"/>
              <w:left w:w="90" w:type="dxa"/>
              <w:right w:w="90" w:type="dxa"/>
            </w:tcMar>
          </w:tcPr>
          <w:p>
            <w:pPr>
              <w:keepNext w:val="0"/>
              <w:spacing w:after="0" w:line="245" w:lineRule="auto"/>
            </w:pPr>
            <w:r>
              <w:rPr>
                <w:sz w:val="19"/>
              </w:rPr>
              <w:t>15</w:t>
            </w:r>
          </w:p>
        </w:tc>
      </w:tr>
      <w:tr>
        <w:trPr>
          <w:cantSplit/>
        </w:trPr>
        <w:tc>
          <w:tcPr>
            <w:tcW w:type="dxa" w:w="8414"/>
            <w:vAlign w:val="center"/>
            <w:tcMar>
              <w:top w:w="85" w:type="dxa"/>
              <w:bottom w:w="85" w:type="dxa"/>
              <w:left w:w="90" w:type="dxa"/>
              <w:right w:w="90" w:type="dxa"/>
            </w:tcMar>
          </w:tcPr>
          <w:p>
            <w:pPr>
              <w:keepNext w:val="0"/>
              <w:spacing w:after="0" w:line="245" w:lineRule="auto"/>
            </w:pPr>
            <w:r>
              <w:rPr>
                <w:sz w:val="19"/>
              </w:rPr>
              <w:t>Разобраны три ситуации и показан ответ на вопрос заказчика</w:t>
            </w:r>
          </w:p>
        </w:tc>
        <w:tc>
          <w:tcPr>
            <w:tcW w:type="dxa" w:w="1451"/>
            <w:vAlign w:val="center"/>
            <w:tcMar>
              <w:top w:w="85" w:type="dxa"/>
              <w:bottom w:w="85" w:type="dxa"/>
              <w:left w:w="90" w:type="dxa"/>
              <w:right w:w="90" w:type="dxa"/>
            </w:tcMar>
          </w:tcPr>
          <w:p>
            <w:pPr>
              <w:keepNext w:val="0"/>
              <w:spacing w:after="0" w:line="245" w:lineRule="auto"/>
            </w:pPr>
            <w:r>
              <w:rPr>
                <w:sz w:val="19"/>
              </w:rPr>
              <w:t>15</w:t>
            </w:r>
          </w:p>
        </w:tc>
      </w:tr>
      <w:tr>
        <w:trPr>
          <w:cantSplit/>
        </w:trPr>
        <w:tc>
          <w:tcPr>
            <w:tcW w:type="dxa" w:w="8414"/>
            <w:vAlign w:val="center"/>
            <w:tcMar>
              <w:top w:w="85" w:type="dxa"/>
              <w:bottom w:w="85" w:type="dxa"/>
              <w:left w:w="90" w:type="dxa"/>
              <w:right w:w="90" w:type="dxa"/>
            </w:tcMar>
          </w:tcPr>
          <w:p>
            <w:pPr>
              <w:keepNext w:val="0"/>
              <w:spacing w:after="0" w:line="245" w:lineRule="auto"/>
            </w:pPr>
            <w:r>
              <w:rPr>
                <w:sz w:val="19"/>
              </w:rPr>
              <w:t>Диаграмма читается, исходный файл редактируется, отчёт и ответы оформлены</w:t>
            </w:r>
          </w:p>
        </w:tc>
        <w:tc>
          <w:tcPr>
            <w:tcW w:type="dxa" w:w="1451"/>
            <w:vAlign w:val="center"/>
            <w:tcMar>
              <w:top w:w="85" w:type="dxa"/>
              <w:bottom w:w="85" w:type="dxa"/>
              <w:left w:w="90" w:type="dxa"/>
              <w:right w:w="90" w:type="dxa"/>
            </w:tcMar>
          </w:tcPr>
          <w:p>
            <w:pPr>
              <w:keepNext w:val="0"/>
              <w:spacing w:after="0" w:line="245" w:lineRule="auto"/>
            </w:pPr>
            <w:r>
              <w:rPr>
                <w:sz w:val="19"/>
              </w:rPr>
              <w:t>15</w:t>
            </w:r>
          </w:p>
        </w:tc>
      </w:tr>
      <w:tr>
        <w:trPr>
          <w:cantSplit/>
        </w:trPr>
        <w:tc>
          <w:tcPr>
            <w:tcW w:type="dxa" w:w="8414"/>
            <w:vAlign w:val="center"/>
            <w:tcMar>
              <w:top w:w="85" w:type="dxa"/>
              <w:bottom w:w="85" w:type="dxa"/>
              <w:left w:w="90" w:type="dxa"/>
              <w:right w:w="90" w:type="dxa"/>
            </w:tcMar>
          </w:tcPr>
          <w:p>
            <w:pPr>
              <w:keepNext w:val="0"/>
              <w:spacing w:after="0" w:line="245" w:lineRule="auto"/>
            </w:pPr>
            <w:r>
              <w:rPr>
                <w:b/>
                <w:sz w:val="19"/>
              </w:rPr>
              <w:t>Всего</w:t>
            </w:r>
          </w:p>
        </w:tc>
        <w:tc>
          <w:tcPr>
            <w:tcW w:type="dxa" w:w="1451"/>
            <w:vAlign w:val="center"/>
            <w:tcMar>
              <w:top w:w="85" w:type="dxa"/>
              <w:bottom w:w="85" w:type="dxa"/>
              <w:left w:w="90" w:type="dxa"/>
              <w:right w:w="90" w:type="dxa"/>
            </w:tcMar>
          </w:tcPr>
          <w:p>
            <w:pPr>
              <w:keepNext w:val="0"/>
              <w:spacing w:after="0" w:line="245" w:lineRule="auto"/>
            </w:pPr>
            <w:r>
              <w:rPr>
                <w:b/>
                <w:sz w:val="19"/>
              </w:rPr>
              <w:t>100</w:t>
            </w:r>
          </w:p>
        </w:tc>
      </w:tr>
    </w:tbl>
    <w:p>
      <w:pPr>
        <w:spacing w:after="40" w:before="0" w:line="240" w:lineRule="auto"/>
      </w:pPr>
      <w:r>
        <w:rPr>
          <w:sz w:val="4"/>
        </w:rPr>
      </w:r>
    </w:p>
    <w:p>
      <w:r>
        <w:t>Рекомендуемая шкала: 85–100 баллов — «5»; 70–84 — «4»; 50–69 — «3»; менее 50 — «2». При отсутствии концептуальной диаграммы или подмене её блок-схемой работу необходимо доработать.</w:t>
      </w:r>
    </w:p>
    <w:p>
      <w:r>
        <w:rPr>
          <w:b/>
        </w:rPr>
        <w:t>Перед сдачей проверьте:</w:t>
      </w:r>
      <w:r>
        <w:t xml:space="preserve"> все условия варианта отражены; сущности названы в единственном числе; связи читаются в обе стороны; у каждого конца связи указано участие; история не заменена только текущим состоянием; ограничения времени и количества записаны явно; файл </w:t>
      </w:r>
      <w:r>
        <w:t>.drawio</w:t>
      </w:r>
      <w:r>
        <w:t xml:space="preserve"> открывается и редактируется.</w:t>
      </w:r>
    </w:p>
    <w:sectPr w:rsidR="00FC693F" w:rsidRPr="0006063C" w:rsidSect="00034616">
      <w:footerReference w:type="default" r:id="rId9"/>
      <w:pgSz w:w="11906" w:h="16838"/>
      <w:pgMar w:top="1020" w:right="964" w:bottom="1020" w:left="107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line="25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40" w:line="25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40" w:after="140" w:line="254"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54" w:lineRule="auto" w:before="24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4" w:lineRule="auto" w:before="24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pp.diagrams.net/" TargetMode="External"/><Relationship Id="rId11" Type="http://schemas.openxmlformats.org/officeDocument/2006/relationships/hyperlink" Target="https://www.drawio.com/docs/diagram-types/entity-relationship-tables/" TargetMode="External"/><Relationship Id="rId12" Type="http://schemas.openxmlformats.org/officeDocument/2006/relationships/hyperlink" Target="https://www.drawio.com/docs/manual/export/export-t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Формирование концептуальных моделей данных в draw.io</dc:title>
  <dc:subject>Лабораторная работа с 23 вариантами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