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Narrow page fits at exactly 100 percent.</w:t>
      </w:r>
    </w:p>
    <w:p>
      <w:r>
        <w:t>If the loading note is gone, readiness no longer depends on fitZoom.</w:t>
      </w:r>
    </w:p>
    <w:sectPr>
      <w:pgSz w:w="5700" w:h="7200"/>
    </w:sectPr>
  </w:body>
</w:document>
</file>