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Smart India Hackathon 2026</w:t>
      </w:r>
    </w:p>
    <w:p>
      <w:pPr>
        <w:spacing w:after="60"/>
        <w:jc w:val="center"/>
      </w:pPr>
      <w:r>
        <w:rPr>
          <w:b/>
          <w:bCs/>
          <w:color w:val="2E7D5B"/>
          <w:sz w:val="26"/>
          <w:szCs w:val="26"/>
        </w:rPr>
        <w:t xml:space="preserve">Idea Submission PPT — Complete Content + Slide-by-Slide Design Guide</w:t>
      </w:r>
    </w:p>
    <w:p>
      <w:pPr>
        <w:spacing w:after="250"/>
        <w:jc w:val="center"/>
      </w:pPr>
      <w:r>
        <w:rPr>
          <w:i/>
          <w:iCs/>
          <w:sz w:val="20"/>
          <w:szCs w:val="20"/>
        </w:rPr>
        <w:t xml:space="preserve">SIH26074 · Ministry of Earth Sciences (IMD) · Agriculture, FoodTech &amp; Rural Development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2EF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Project (Idea) Name:  </w:t>
            </w:r>
            <w:r>
              <w:rPr>
                <w:b/>
                <w:bCs/>
                <w:sz w:val="24"/>
                <w:szCs w:val="24"/>
              </w:rPr>
              <w:t xml:space="preserve">GramWeather — AI-Powered Panchayat-Level Weather Downscaling &amp; Agro-Advisory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One-line pitch:  </w:t>
            </w:r>
            <w:r>
              <w:rPr>
                <w:i/>
                <w:iCs/>
              </w:rPr>
              <w:t xml:space="preserve">“From one forecast for a whole block → a precise, terrain-corrected forecast for every village, delivered to the farmer’s phone.”</w:t>
            </w:r>
          </w:p>
        </w:tc>
      </w:tr>
    </w:tbl>
    <w:p>
      <w:pPr>
        <w:spacing w:before="150"/>
      </w:pPr>
      <w:r>
        <w:rPr>
          <w:b/>
          <w:bCs/>
          <w:i/>
          <w:iCs/>
        </w:rPr>
        <w:t xml:space="preserve">How to use this document: </w:t>
      </w:r>
      <w:r>
        <w:rPr>
          <w:i/>
          <w:iCs/>
          <w:sz w:val="20"/>
          <w:szCs w:val="20"/>
        </w:rPr>
        <w:t xml:space="preserve">Part A gives ready-to-paste content for each of the 5 SIH slides. Part B (at the end) is a slide-by-slide visual design guide — exactly what images, flowcharts and diagrams to place, and where, to make it a 10/10 deck.</w:t>
      </w:r>
    </w:p>
    <w:p>
      <w:r>
        <w:br w:type="page"/>
      </w:r>
    </w:p>
    <w:p>
      <w:pPr>
        <w:spacing w:after="150"/>
        <w:jc w:val="center"/>
      </w:pPr>
      <w:r>
        <w:rPr>
          <w:b/>
          <w:bCs/>
          <w:color w:val="1F4E79"/>
          <w:sz w:val="28"/>
          <w:szCs w:val="28"/>
        </w:rPr>
        <w:t xml:space="preserve">PART A — SLIDE CONTENT (ready to paste)</w:t>
      </w:r>
    </w:p>
    <w:p>
      <w:pPr>
        <w:pStyle w:val="Heading1"/>
        <w:spacing w:after="120" w:before="260"/>
      </w:pPr>
      <w:r>
        <w:t xml:space="preserve">SLIDE 1 — Idea / Proposed Solution</w:t>
      </w:r>
    </w:p>
    <w:p>
      <w:pPr>
        <w:spacing w:after="100"/>
      </w:pPr>
      <w:r>
        <w:rPr>
          <w:b/>
          <w:bCs/>
        </w:rPr>
        <w:t xml:space="preserve">Idea Title:  </w:t>
      </w:r>
      <w:r>
        <w:t xml:space="preserve">GramWeather – AI-Powered Panchayat-Level Weather Downscaling &amp; Agro-Advisory</w:t>
      </w:r>
    </w:p>
    <w:p>
      <w:pPr>
        <w:spacing w:after="100"/>
      </w:pPr>
      <w:r>
        <w:rPr>
          <w:b/>
          <w:bCs/>
        </w:rPr>
        <w:t xml:space="preserve">Tagline:  </w:t>
      </w:r>
      <w:r>
        <w:rPr>
          <w:i/>
          <w:iCs/>
        </w:rPr>
        <w:t xml:space="preserve">From one forecast for a whole block → a precise forecast for every village.</w:t>
      </w:r>
    </w:p>
    <w:p>
      <w:pPr>
        <w:pStyle w:val="Heading2"/>
        <w:spacing w:after="80" w:before="180"/>
      </w:pPr>
      <w:r>
        <w:t xml:space="preserve">The Problem (1 line)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IMD issues forecasts at </w:t>
      </w:r>
      <w:r>
        <w:rPr>
          <w:b/>
          <w:bCs/>
        </w:rPr>
        <w:t xml:space="preserve">Block level</w:t>
      </w:r>
      <w:r>
        <w:t xml:space="preserve"> (~6,970 blocks), but India has </w:t>
      </w:r>
      <w:r>
        <w:rPr>
          <w:b/>
          <w:bCs/>
        </w:rPr>
        <w:t xml:space="preserve">~2.5 lakh Gram Panchayats</w:t>
      </w:r>
      <w:r>
        <w:t xml:space="preserve"> → ~35 villages share ONE averaged forecast despite very different local weather.</w:t>
      </w:r>
    </w:p>
    <w:p>
      <w:pPr>
        <w:pStyle w:val="Heading2"/>
        <w:spacing w:after="80" w:before="180"/>
      </w:pPr>
      <w:r>
        <w:t xml:space="preserve">Proposed Solution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An </w:t>
      </w:r>
      <w:r>
        <w:rPr>
          <w:b/>
          <w:bCs/>
        </w:rPr>
        <w:t xml:space="preserve">AI engine that ‘downscales’ the block forecast to village (Panchayat) level</w:t>
      </w:r>
      <w:r>
        <w:t xml:space="preserve"> — like AI photo-enhancement, but for weather.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Learns how each village’s </w:t>
      </w:r>
      <w:r>
        <w:rPr>
          <w:b/>
          <w:bCs/>
        </w:rPr>
        <w:t xml:space="preserve">terrain, elevation, slope, land-use &amp; water bodies</w:t>
      </w:r>
      <w:r>
        <w:t xml:space="preserve"> reshape rainfall, temperature, humidity &amp; wind.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Converts forecast into </w:t>
      </w:r>
      <w:r>
        <w:rPr>
          <w:b/>
          <w:bCs/>
        </w:rPr>
        <w:t xml:space="preserve">plain-language farming advice</w:t>
      </w:r>
      <w:r>
        <w:t xml:space="preserve">, delivered via </w:t>
      </w:r>
      <w:r>
        <w:rPr>
          <w:b/>
          <w:bCs/>
        </w:rPr>
        <w:t xml:space="preserve">SMS / WhatsApp / IVR</w:t>
      </w:r>
      <w:r>
        <w:t xml:space="preserve"> in the local language.</w:t>
      </w:r>
    </w:p>
    <w:p>
      <w:pPr>
        <w:pStyle w:val="Heading2"/>
        <w:spacing w:after="80" w:before="180"/>
      </w:pPr>
      <w:r>
        <w:t xml:space="preserve">How it addresses the problem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Replaces one coarse block forecast with </w:t>
      </w:r>
      <w:r>
        <w:rPr>
          <w:b/>
          <w:bCs/>
        </w:rPr>
        <w:t xml:space="preserve">35× finer, village-specific</w:t>
      </w:r>
      <w:r>
        <w:t xml:space="preserve"> forecasts + actionable advisories.</w:t>
      </w:r>
    </w:p>
    <w:p>
      <w:pPr>
        <w:pStyle w:val="Heading2"/>
        <w:spacing w:after="80" w:before="180"/>
      </w:pPr>
      <w:r>
        <w:t xml:space="preserve">Innovation &amp; Uniqueness  (the WOW factor)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7D5B"/>
        </w:rPr>
        <w:t xml:space="preserve">⭐ Not just sharper — scientifically corrected: </w:t>
      </w:r>
      <w:r>
        <w:t xml:space="preserve">trained against real weather-station data to reduce local error (bias correction) → village forecast can be MORE accurate than the raw block forecast.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7D5B"/>
        </w:rPr>
        <w:t xml:space="preserve">⭐ Extends IMD’s own GKMS / Meghdoot system — </w:t>
      </w:r>
      <w:r>
        <w:t xml:space="preserve">deployable, not a throwaway app.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7D5B"/>
        </w:rPr>
        <w:t xml:space="preserve">⭐ True last-mile delivery — </w:t>
      </w:r>
      <w:r>
        <w:t xml:space="preserve">reaches non-smartphone farmers via SMS/IVR.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FF2C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Judge takeaway for this slide: </w:t>
            </w:r>
            <w:r>
              <w:t xml:space="preserve">“They found a real 35× resolution gap in a national system and fill it with AI that actually corrects error — not just another farmer app.”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t xml:space="preserve">SLIDE 2 — Technical Approach</w:t>
      </w:r>
    </w:p>
    <w:p>
      <w:pPr>
        <w:pStyle w:val="Heading2"/>
        <w:spacing w:after="80" w:before="180"/>
      </w:pPr>
      <w:r>
        <w:t xml:space="preserve">Technologies Used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ML/Core: </w:t>
      </w:r>
      <w:r>
        <w:t xml:space="preserve">Python, scikit-learn, XGBoost / Random Forest (core); PyTorch CNN super-resolution (future scope)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Geospatial: </w:t>
      </w:r>
      <w:r>
        <w:t xml:space="preserve">QGIS, GDAL, rasterio, GeoPandas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Data: </w:t>
      </w:r>
      <w:r>
        <w:t xml:space="preserve">IMD block forecasts, ERA5 reanalysis, IMD gridded rainfall/temp, SRTM/CartoDEM elevation, ISRO Bhuvan land-use/NDVI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Backend/Delivery: </w:t>
      </w:r>
      <w:r>
        <w:t xml:space="preserve">FastAPI, PostgreSQL/PostGIS, SMS/WhatsApp/IVR gateway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Frontend: </w:t>
      </w:r>
      <w:r>
        <w:t xml:space="preserve">React dashboard (officer) + farmer SMS/app advisory</w:t>
      </w:r>
    </w:p>
    <w:p>
      <w:pPr>
        <w:pStyle w:val="Heading2"/>
        <w:spacing w:after="80" w:before="180"/>
      </w:pPr>
      <w:r>
        <w:t xml:space="preserve">Methodology — 6-step pipeline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1. Input – </w:t>
      </w:r>
      <w:r>
        <w:t xml:space="preserve">ingest IMD coarse block-level forecast (rain, temp, humidity, wind, cloud)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2. Feature build – </w:t>
      </w:r>
      <w:r>
        <w:t xml:space="preserve">attach static local features per Panchayat (elevation, slope, aspect, land-use, distance-to-water, historical station data)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3. ML Downscaling + Bias-Correction – </w:t>
      </w:r>
      <w:r>
        <w:t xml:space="preserve">model predicts village-level values, corrected against ground-truth stations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4. Validation – </w:t>
      </w:r>
      <w:r>
        <w:t xml:space="preserve">RMSE/MAE vs IMD station observations; beat the ‘copy block value’ baseline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5. Advisory Generation – </w:t>
      </w:r>
      <w:r>
        <w:t xml:space="preserve">map weather → crop advice (crop calendar + thresholds)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6. Delivery – </w:t>
      </w:r>
      <w:r>
        <w:t xml:space="preserve">push village-specific advisory via SMS/WhatsApp/IVR + officer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BE4D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MUST-HAVE visuals on this slide: </w:t>
            </w:r>
            <w:r>
              <w:t xml:space="preserve">(1) the 6-step horizontal flowchart, (2) the ‘blurry block grid → sharp panchayat grid’ before/after map. See Part B for exact design.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t xml:space="preserve">SLIDE 3 — Feasibility &amp; Viability</w:t>
      </w:r>
    </w:p>
    <w:p>
      <w:pPr>
        <w:pStyle w:val="Heading2"/>
        <w:spacing w:after="80" w:before="180"/>
      </w:pPr>
      <w:r>
        <w:t xml:space="preserve">Feasibility (why it’s do-able)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Zero data cost – </w:t>
      </w:r>
      <w:r>
        <w:t xml:space="preserve">all data free &amp; public (IMD, ERA5, ISRO Bhuvan, open-source tools)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Proven method – </w:t>
      </w:r>
      <w:r>
        <w:t xml:space="preserve">statistical/ML downscaling &amp; bias-correction are established techniques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Fast to build – </w:t>
      </w:r>
      <w:r>
        <w:t xml:space="preserve">tabular XGBoost trains in minutes; pilot on 1 district (Nashik/Satara)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Builds on existing system – </w:t>
      </w:r>
      <w:r>
        <w:t xml:space="preserve">plugs into IMD GKMS/Meghdoot rails, not from scratch</w:t>
      </w:r>
    </w:p>
    <w:p>
      <w:pPr>
        <w:pStyle w:val="Heading2"/>
        <w:spacing w:after="80" w:before="180"/>
      </w:pPr>
      <w:r>
        <w:t xml:space="preserve">Challenges &amp; Risks  →  Mitigation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Challenge / Risk</w:t>
            </w:r>
          </w:p>
        </w:tc>
        <w:tc>
          <w:tcPr>
            <w:tcW w:type="dxa" w:w="4726"/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Our Strategy to Overcome</w:t>
            </w:r>
          </w:p>
        </w:tc>
      </w:tr>
      <w:tr>
        <w:tc>
          <w:tcPr>
            <w:tcW w:type="dxa" w:w="4300"/>
            <w:shd w:fill="DCE6F1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Sparse ground-truth stations at village scale</w:t>
            </w:r>
          </w:p>
        </w:tc>
        <w:tc>
          <w:tcPr>
            <w:tcW w:type="dxa" w:w="47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Validate where stations exist + ERA5/satellite as proxy; cross-validation</w:t>
            </w:r>
          </w:p>
        </w:tc>
      </w:tr>
      <w:tr>
        <w:tc>
          <w:tcPr>
            <w:tcW w:type="dxa" w:w="4300"/>
            <w:shd w:fill="DCE6F1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Rainfall is patchy &amp; hard to downscale</w:t>
            </w:r>
          </w:p>
        </w:tc>
        <w:tc>
          <w:tcPr>
            <w:tcW w:type="dxa" w:w="47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Temperature/humidity first; probabilistic handling of rainfall</w:t>
            </w:r>
          </w:p>
        </w:tc>
      </w:tr>
      <w:tr>
        <w:tc>
          <w:tcPr>
            <w:tcW w:type="dxa" w:w="4300"/>
            <w:shd w:fill="DCE6F1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Inherits error if block forecast is wrong</w:t>
            </w:r>
          </w:p>
        </w:tc>
        <w:tc>
          <w:tcPr>
            <w:tcW w:type="dxa" w:w="47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Transparent: we improve resolution + local bias, not IMD physics</w:t>
            </w:r>
          </w:p>
        </w:tc>
      </w:tr>
      <w:tr>
        <w:tc>
          <w:tcPr>
            <w:tcW w:type="dxa" w:w="4300"/>
            <w:shd w:fill="DCE6F1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Scaling to 2.5 lakh Panchayats</w:t>
            </w:r>
          </w:p>
        </w:tc>
        <w:tc>
          <w:tcPr>
            <w:tcW w:type="dxa" w:w="47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District-wise modular pipeline → scales state by state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FF2C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Judge takeaway: </w:t>
            </w:r>
            <w:r>
              <w:t xml:space="preserve">“They know the hard parts and already have credible answers — this team has thought like scientists, not just coders.”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t xml:space="preserve">SLIDE 4 — Impact &amp; Benefits</w:t>
      </w:r>
    </w:p>
    <w:p>
      <w:pPr>
        <w:pStyle w:val="Heading2"/>
        <w:spacing w:after="80" w:before="180"/>
      </w:pPr>
      <w:r>
        <w:t xml:space="preserve">Target Audience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Farmers (esp. 55% rain-fed, small &amp; marginal), FPOs, KVKs/DAMUs, IMD, State Agriculture Departments</w:t>
      </w:r>
    </w:p>
    <w:p>
      <w:pPr>
        <w:pStyle w:val="Heading2"/>
        <w:spacing w:after="80" w:before="180"/>
      </w:pPr>
      <w:r>
        <w:t xml:space="preserve">The Impact (with statistics)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~46% </w:t>
      </w:r>
      <w:r>
        <w:t xml:space="preserve">of India’s population employed in agriculture; rain-fed land produces </w:t>
      </w:r>
      <w:r>
        <w:rPr>
          <w:b/>
          <w:bCs/>
        </w:rPr>
        <w:t xml:space="preserve">~40% </w:t>
      </w:r>
      <w:r>
        <w:t xml:space="preserve">of food grain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2024: extreme weather on 322 of 365 days</w:t>
      </w:r>
      <w:r>
        <w:t xml:space="preserve">; </w:t>
      </w:r>
      <w:r>
        <w:rPr>
          <w:b/>
          <w:bCs/>
        </w:rPr>
        <w:t xml:space="preserve">&gt;50% of marginal farmers</w:t>
      </w:r>
      <w:r>
        <w:t xml:space="preserve"> reported crop loss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Better timing of sowing, irrigation, spraying &amp; harvest → less crop &amp; input loss</w:t>
      </w:r>
    </w:p>
    <w:p>
      <w:pPr>
        <w:pStyle w:val="Heading2"/>
        <w:spacing w:after="80" w:before="180"/>
      </w:pPr>
      <w:r>
        <w:t xml:space="preserve">Benefits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Social: </w:t>
      </w:r>
      <w:r>
        <w:t xml:space="preserve">village-specific, local-language advice reaches even non-smartphone farmers → equity &amp; trust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Economic: </w:t>
      </w:r>
      <w:r>
        <w:t xml:space="preserve">fewer wasted inputs (seed, water, pesticide) &amp; reduced crop loss → higher farm income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Environmental: </w:t>
      </w:r>
      <w:r>
        <w:t xml:space="preserve">optimized water &amp; pesticide use → climate-resilient, sustainable farming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Governance: </w:t>
      </w:r>
      <w:r>
        <w:t xml:space="preserve">upgrades IMD’s flagship GKMS with minimal new infrastructure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BE4D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MUST-HAVE visual: </w:t>
            </w:r>
            <w:r>
              <w:t xml:space="preserve">a row of 4 big ‘stat tiles’ — 46% | 322 days | 50% | 35× finer. See Part B.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t xml:space="preserve">SLIDE 5 — Research &amp; References</w:t>
      </w:r>
    </w:p>
    <w:p>
      <w:pPr>
        <w:pStyle w:val="Heading2"/>
        <w:spacing w:after="80" w:before="180"/>
      </w:pPr>
      <w:r>
        <w:t xml:space="preserve">Existing systems we build on (shows domain depth)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IMD Gramin Krishi Mausam Sewa (GKMS) — block-level agromet advisories (issued Tue/Fri)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Meghdoot app (IMD + IITM + ICRISAT) — block forecasts for ~6,970 blocks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IMD NWP models — GFS (~12 km), WRF (27/9/3 km)</w:t>
      </w:r>
    </w:p>
    <w:p>
      <w:pPr>
        <w:pStyle w:val="Heading2"/>
        <w:spacing w:after="80" w:before="180"/>
      </w:pPr>
      <w:r>
        <w:t xml:space="preserve">Data Sources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IMD Pune — mausam.imd.gov.in, imdagrimet.gov.in (gridded rainfall/temp, station data)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ERA5 reanalysis — Copernicus Climate Data Store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ISRO Bhuvan / SRTM — elevation, land-use, NDVI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LGD — lgdirectory.gov.in (Panchayat/block boundaries)</w:t>
      </w:r>
    </w:p>
    <w:p>
      <w:pPr>
        <w:pStyle w:val="Heading2"/>
        <w:spacing w:after="80" w:before="180"/>
      </w:pPr>
      <w:r>
        <w:t xml:space="preserve">Methods &amp; Statistics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Statistical &amp; ML-based downscaling and bias-correction (peer-reviewed literature)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Economic Survey 2023–24; Down To Earth (322 extreme-weather days, 2024); IMD forecast-accuracy reports (~85%)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Tip: </w:t>
            </w:r>
            <w:r>
              <w:t xml:space="preserve">add these as clickable blue hyperlinks; a References slide with real government links signals credibility to an IMD jury.</w:t>
            </w:r>
          </w:p>
        </w:tc>
      </w:tr>
    </w:tbl>
    <w:p>
      <w:r>
        <w:br w:type="page"/>
      </w:r>
    </w:p>
    <w:p>
      <w:pPr>
        <w:spacing w:after="100"/>
        <w:jc w:val="center"/>
      </w:pPr>
      <w:r>
        <w:rPr>
          <w:b/>
          <w:bCs/>
          <w:color w:val="1F4E79"/>
          <w:sz w:val="26"/>
          <w:szCs w:val="26"/>
        </w:rPr>
        <w:t xml:space="preserve">PART B — SLIDE-BY-SLIDE DESIGN GUIDE (how each slide should look)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Goal: a judge should ‘get it’ in 10 seconds per slide. Rule of thumb — max ~6 bullet lines + 1 strong visual per slide. Let pictures carry the wow.</w:t>
      </w:r>
    </w:p>
    <w:p>
      <w:pPr>
        <w:pStyle w:val="Heading2"/>
        <w:spacing w:after="80" w:before="180"/>
      </w:pPr>
      <w:r>
        <w:t xml:space="preserve">Global design rules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Colour theme: deep blue + green (earth/agriculture). White background. One accent colour only.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Font: Calibri/Montserrat; titles ~28–32pt, body ~18–20pt. Never below 16pt.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Top strip on every slide: SIH logo (left) + PS ID ‘SIH26074’ + team name (right).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 icons (Flaticon/Noun Project) beside each bullet instead of plain text.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Keep the SAME footer + slide numbers; consistency reads as ‘professional’.</w:t>
      </w:r>
    </w:p>
    <w:p>
      <w:pPr>
        <w:pStyle w:val="Heading1"/>
        <w:spacing w:after="120" w:before="260"/>
      </w:pPr>
      <w:r>
        <w:t xml:space="preserve">Slide 1 design — Idea</w:t>
      </w:r>
    </w:p>
    <w:p>
      <w:pPr>
        <w:spacing w:after="100"/>
      </w:pPr>
      <w:r>
        <w:rPr>
          <w:b/>
          <w:bCs/>
        </w:rPr>
        <w:t xml:space="preserve">Layout: 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Left 55%: Idea title (big) + tagline + the 3 ‘Proposed Solution’ bullets + WOW bullets (with ⭐ icons).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Right 45%: the hero illustration (two villages).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Bottom band: the one-line pitch in a coloured strip.</w:t>
      </w:r>
    </w:p>
    <w:p>
      <w:pPr>
        <w:spacing w:after="100"/>
      </w:pPr>
      <w:r>
        <w:rPr>
          <w:b/>
          <w:bCs/>
        </w:rPr>
        <w:t xml:space="preserve">Images / diagrams to add: 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HERO ILLUSTRATION (most important): one block outline containing 2 villages — Village A next to a hill labelled ‘40 mm rain’, Village B on flat plain labelled ‘5 mm rain’, but both currently receive the SAME block SMS ‘15 mm’. Draw in Canva/PowerPoint shapes.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Small inset: a blurry pixel grid vs a sharp pixel grid (the ‘photo enhancement’ metaphor).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3 small icons for the WOW points (target = accuracy, plug = integrates, phone = last-mile).</w:t>
      </w:r>
    </w:p>
    <w:p>
      <w:pPr>
        <w:pStyle w:val="Heading1"/>
        <w:spacing w:after="120" w:before="260"/>
      </w:pPr>
      <w:r>
        <w:t xml:space="preserve">Slide 2 design — Technical Approach</w:t>
      </w:r>
    </w:p>
    <w:p>
      <w:pPr>
        <w:spacing w:after="100"/>
      </w:pPr>
      <w:r>
        <w:rPr>
          <w:b/>
          <w:bCs/>
        </w:rPr>
        <w:t xml:space="preserve">Layout: 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Top half: the 6-step horizontal FLOWCHART (left → right arrows).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Bottom-left: tech-stack logos grouped (ML / Geospatial / Backend / Delivery).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Bottom-right: the BEFORE/AFTER downscaling map.</w:t>
      </w:r>
    </w:p>
    <w:p>
      <w:pPr>
        <w:spacing w:after="100"/>
      </w:pPr>
      <w:r>
        <w:rPr>
          <w:b/>
          <w:bCs/>
        </w:rPr>
        <w:t xml:space="preserve">Images / diagrams to add: 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FLOWCHART (must-have): 6 boxes with arrows — [IMD Block Forecast] → [Add Local Features: elevation, slope, land-use] → [ML Downscaling + Bias Correction] → [Validation vs Stations] → [Advisory Generation] → [Farmer: SMS/WhatsApp/IVR]. Colour the ML box brightest — it’s the core IP.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BEFORE/AFTER MAP (the money shot): left = coarse block map (big blocky colour tiles); right = smooth high-res panchayat map of the SAME district. Generate from the quick XGBoost model on Nashik/Satara, export from QGIS/matplotlib.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Tech-stack logo strip: Python, XGBoost, ERA5/Copernicus, ISRO Bhuvan, QGIS, FastAPI, React.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Tiny architecture ribbon: Data → Model → API → Dashboard/SMS.</w:t>
      </w:r>
    </w:p>
    <w:p>
      <w:pPr>
        <w:pStyle w:val="Heading1"/>
        <w:spacing w:after="120" w:before="260"/>
      </w:pPr>
      <w:r>
        <w:t xml:space="preserve">Slide 3 design — Feasibility &amp; Viability</w:t>
      </w:r>
    </w:p>
    <w:p>
      <w:pPr>
        <w:spacing w:after="100"/>
      </w:pPr>
      <w:r>
        <w:rPr>
          <w:b/>
          <w:bCs/>
        </w:rPr>
        <w:t xml:space="preserve">Layout: 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Left: ‘Feasibility’ as a green checklist (4 ticks).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Right: the Challenge → Mitigation table (2 columns, colour-coded red → green).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Bottom: a small ‘Cost = ₹0 (all data free)’ badge.</w:t>
      </w:r>
    </w:p>
    <w:p>
      <w:pPr>
        <w:spacing w:after="100"/>
      </w:pPr>
      <w:r>
        <w:rPr>
          <w:b/>
          <w:bCs/>
        </w:rPr>
        <w:t xml:space="preserve">Images / diagrams to add: 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GREEN CHECKLIST graphic with tick icons for the 4 feasibility points.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RISK→MITIGATION table styled with red-ish left column, green-ish right column (arrow between).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‘₹0 data cost’ / ‘100% open data’ badge or stamp icon.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Optional: a small map pin on Nashik/Satara district = ‘Pilot site’.</w:t>
      </w:r>
    </w:p>
    <w:p>
      <w:pPr>
        <w:pStyle w:val="Heading1"/>
        <w:spacing w:after="120" w:before="260"/>
      </w:pPr>
      <w:r>
        <w:t xml:space="preserve">Slide 4 design — Impact &amp; Benefits</w:t>
      </w:r>
    </w:p>
    <w:p>
      <w:pPr>
        <w:spacing w:after="100"/>
      </w:pPr>
      <w:r>
        <w:rPr>
          <w:b/>
          <w:bCs/>
        </w:rPr>
        <w:t xml:space="preserve">Layout: 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Top: a row of 4 large STAT TILES (numbers huge).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Middle: 4 benefit cards (Social / Economic / Environmental / Governance) each with an icon.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Bottom: a simple ‘before vs after for the farmer’ strip.</w:t>
      </w:r>
    </w:p>
    <w:p>
      <w:pPr>
        <w:spacing w:after="100"/>
      </w:pPr>
      <w:r>
        <w:rPr>
          <w:b/>
          <w:bCs/>
        </w:rPr>
        <w:t xml:space="preserve">Images / diagrams to add: 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STAT TILES (must-have): four big-number cards — 46% farming population | 322 extreme-weather days (2024) | &gt;50% farmers hit by crop loss | 35× finer forecast.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4 BENEFIT ICON CARDS: social (people), economic (rupee/coins), environmental (leaf/water drop), governance (building).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Farmer journey strip: ‘Before: same block SMS → wrong decision → crop loss’ vs ‘After: village SMS → right timing → saved crop’.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Optional photo: a real Indian farmer looking at a phone (royalty-free — Unsplash/Pexels).</w:t>
      </w:r>
    </w:p>
    <w:p>
      <w:pPr>
        <w:pStyle w:val="Heading1"/>
        <w:spacing w:after="120" w:before="260"/>
      </w:pPr>
      <w:r>
        <w:t xml:space="preserve">Slide 5 design — Research &amp; References</w:t>
      </w:r>
    </w:p>
    <w:p>
      <w:pPr>
        <w:spacing w:after="100"/>
      </w:pPr>
      <w:r>
        <w:rPr>
          <w:b/>
          <w:bCs/>
        </w:rPr>
        <w:t xml:space="preserve">Layout: 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Two columns: left = ‘Systems we extend’ (with IMD/Meghdoot logos), right = ‘Data &amp; Methods’.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All links as blue clickable hyperlinks.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Bottom: small logos of IMD, ISRO Bhuvan, Copernicus/ERA5, ICAR.</w:t>
      </w:r>
    </w:p>
    <w:p>
      <w:pPr>
        <w:spacing w:after="100"/>
      </w:pPr>
      <w:r>
        <w:rPr>
          <w:b/>
          <w:bCs/>
        </w:rPr>
        <w:t xml:space="preserve">Images / diagrams to add: 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Official LOGOS: IMD, Ministry of Earth Sciences, ISRO Bhuvan, Copernicus, ICAR (adds instant credibility).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small screenshot of the Meghdoot app or GKMS bulletin (shows you studied the real system).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Clean reference list with clickable links (no walls of text).</w:t>
      </w:r>
    </w:p>
    <w:p>
      <w:pPr>
        <w:pStyle w:val="Heading1"/>
        <w:spacing w:after="120" w:before="260"/>
      </w:pPr>
      <w:r>
        <w:t xml:space="preserve">Final 10/10 checklist before you submit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One ‘hero visual’ per slide, and it is the FIRST thing the eye lands 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 before/after downscaling map is real (from your quick model) — this single image wins the round.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Every stat has a source; the References slide backs them up.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You named GKMS, Meghdoot, DAMU/KVK, ERA5, Bhuvan — domain depth is visible.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 WOW (bias-correction) appears on Slide 1 AND is provable on Slide 2’s map.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Consistent colours, fonts, footer, slide numbers across all slides.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 slide has more than ~6 lines of text.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Title slide has PS ID SIH26074, org (MoES/IMD), theme, team name.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2EF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The winning principle: </w:t>
            </w:r>
            <w:r>
              <w:t xml:space="preserve">Judges skim dozens of decks. Yours must show — in one glance per slide — a real problem (2-village picture), a real fix (before/after map), real proof (stats + validation), and real deployability (extends IMD). Nail those four images and the idea sells itself.</w:t>
            </w:r>
          </w:p>
        </w:tc>
      </w:tr>
    </w:tbl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7D5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2026-09-26T12:23:25.165Z</dcterms:created>
  <dcterms:modified xsi:type="dcterms:W3CDTF">2026-09-26T12:23:25.165Z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