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val="0"/>
          <w:sz w:val="40"/>
        </w:rPr>
        <w:t>SMLDS – Internal Exam Study Notes</w:t>
      </w:r>
    </w:p>
    <w:p>
      <w:pPr>
        <w:jc w:val="center"/>
      </w:pPr>
      <w:r>
        <w:rPr>
          <w:b w:val="0"/>
          <w:i w:val="0"/>
          <w:color w:val="666666"/>
          <w:sz w:val="20"/>
        </w:rPr>
        <w:t>Question Bank 02 · Section A (2 marks, 4 points each) · Section B (5 marks, 10 points each)</w:t>
      </w:r>
    </w:p>
    <w:p>
      <w:pPr>
        <w:pBdr>
          <w:bottom w:val="single" w:sz="12" w:space="1" w:color="1A3A6B"/>
        </w:pBdr>
        <w:spacing w:before="240"/>
      </w:pPr>
      <w:r>
        <w:rPr>
          <w:b/>
          <w:i w:val="0"/>
          <w:color w:val="1A3A6B"/>
          <w:sz w:val="28"/>
        </w:rPr>
        <w:t>SECTION A – 2 Marks Each</w:t>
      </w:r>
    </w:p>
    <w:p>
      <w:pPr>
        <w:keepNext/>
        <w:spacing w:before="200"/>
      </w:pPr>
      <w:r>
        <w:rPr>
          <w:b/>
          <w:i w:val="0"/>
          <w:color w:val="1A3A6B"/>
          <w:sz w:val="23"/>
        </w:rPr>
        <w:t>Q1. What is the difference between precision and recall? Mention one situation where recall is preferred over precision.</w:t>
      </w:r>
    </w:p>
    <w:tbl>
      <w:tblPr>
        <w:tblStyle w:val="TableGrid"/>
        <w:tblW w:type="auto" w:w="0"/>
        <w:jc w:val="center"/>
        <w:tblLook w:firstColumn="1" w:firstRow="1" w:lastColumn="0" w:lastRow="0" w:noHBand="0" w:noVBand="1" w:val="04A0"/>
      </w:tblPr>
      <w:tblGrid>
        <w:gridCol w:w="3324"/>
        <w:gridCol w:w="3324"/>
        <w:gridCol w:w="3324"/>
      </w:tblGrid>
      <w:tr>
        <w:tc>
          <w:tcPr>
            <w:tcW w:type="dxa" w:w="3324"/>
            <w:shd w:val="clear" w:color="auto" w:fill="1A3A6B"/>
          </w:tcPr>
          <w:p>
            <w:r>
              <w:rPr>
                <w:sz w:val="20"/>
              </w:rPr>
            </w:r>
            <w:r>
              <w:rPr>
                <w:b/>
                <w:i w:val="0"/>
                <w:color w:val="FFFFFF"/>
                <w:sz w:val="20"/>
              </w:rPr>
              <w:t>Point</w:t>
            </w:r>
          </w:p>
        </w:tc>
        <w:tc>
          <w:tcPr>
            <w:tcW w:type="dxa" w:w="3324"/>
            <w:shd w:val="clear" w:color="auto" w:fill="1A3A6B"/>
          </w:tcPr>
          <w:p>
            <w:r>
              <w:rPr>
                <w:sz w:val="20"/>
              </w:rPr>
            </w:r>
            <w:r>
              <w:rPr>
                <w:b/>
                <w:i w:val="0"/>
                <w:color w:val="FFFFFF"/>
                <w:sz w:val="20"/>
              </w:rPr>
              <w:t>Precision</w:t>
            </w:r>
          </w:p>
        </w:tc>
        <w:tc>
          <w:tcPr>
            <w:tcW w:type="dxa" w:w="3324"/>
            <w:shd w:val="clear" w:color="auto" w:fill="1A3A6B"/>
          </w:tcPr>
          <w:p>
            <w:r>
              <w:rPr>
                <w:sz w:val="20"/>
              </w:rPr>
            </w:r>
            <w:r>
              <w:rPr>
                <w:b/>
                <w:i w:val="0"/>
                <w:color w:val="FFFFFF"/>
                <w:sz w:val="20"/>
              </w:rPr>
              <w:t>Recall</w:t>
            </w:r>
          </w:p>
        </w:tc>
      </w:tr>
      <w:tr>
        <w:tc>
          <w:tcPr>
            <w:tcW w:type="dxa" w:w="3324"/>
          </w:tcPr>
          <w:p>
            <w:r>
              <w:rPr>
                <w:sz w:val="20"/>
              </w:rPr>
            </w:r>
            <w:r>
              <w:rPr>
                <w:b w:val="0"/>
                <w:i w:val="0"/>
                <w:sz w:val="20"/>
              </w:rPr>
              <w:t>1. Definition</w:t>
            </w:r>
          </w:p>
        </w:tc>
        <w:tc>
          <w:tcPr>
            <w:tcW w:type="dxa" w:w="3324"/>
          </w:tcPr>
          <w:p>
            <w:r>
              <w:rPr>
                <w:sz w:val="20"/>
              </w:rPr>
            </w:r>
            <w:r>
              <w:rPr>
                <w:b w:val="0"/>
                <w:i w:val="0"/>
                <w:sz w:val="20"/>
              </w:rPr>
              <w:t>Precision is the fraction of the instances predicted as positive that are actually positive, i.e. TP / (TP + FP).</w:t>
            </w:r>
          </w:p>
        </w:tc>
        <w:tc>
          <w:tcPr>
            <w:tcW w:type="dxa" w:w="3324"/>
          </w:tcPr>
          <w:p>
            <w:r>
              <w:rPr>
                <w:sz w:val="20"/>
              </w:rPr>
            </w:r>
            <w:r>
              <w:rPr>
                <w:b w:val="0"/>
                <w:i w:val="0"/>
                <w:sz w:val="20"/>
              </w:rPr>
              <w:t>Recall is the fraction of all actual positive instances that the model correctly identifies, i.e. TP / (TP + FN).</w:t>
            </w:r>
          </w:p>
        </w:tc>
      </w:tr>
      <w:tr>
        <w:tc>
          <w:tcPr>
            <w:tcW w:type="dxa" w:w="3324"/>
            <w:shd w:val="clear" w:color="auto" w:fill="EEF2F9"/>
          </w:tcPr>
          <w:p>
            <w:r>
              <w:rPr>
                <w:sz w:val="20"/>
              </w:rPr>
            </w:r>
            <w:r>
              <w:rPr>
                <w:b w:val="0"/>
                <w:i w:val="0"/>
                <w:sz w:val="20"/>
              </w:rPr>
              <w:t>2. What it tells us</w:t>
            </w:r>
          </w:p>
        </w:tc>
        <w:tc>
          <w:tcPr>
            <w:tcW w:type="dxa" w:w="3324"/>
            <w:shd w:val="clear" w:color="auto" w:fill="EEF2F9"/>
          </w:tcPr>
          <w:p>
            <w:r>
              <w:rPr>
                <w:sz w:val="20"/>
              </w:rPr>
            </w:r>
            <w:r>
              <w:rPr>
                <w:b w:val="0"/>
                <w:i w:val="0"/>
                <w:sz w:val="20"/>
              </w:rPr>
              <w:t>It tells us how reliable the model's positive predictions are.</w:t>
            </w:r>
          </w:p>
        </w:tc>
        <w:tc>
          <w:tcPr>
            <w:tcW w:type="dxa" w:w="3324"/>
            <w:shd w:val="clear" w:color="auto" w:fill="EEF2F9"/>
          </w:tcPr>
          <w:p>
            <w:r>
              <w:rPr>
                <w:sz w:val="20"/>
              </w:rPr>
            </w:r>
            <w:r>
              <w:rPr>
                <w:b w:val="0"/>
                <w:i w:val="0"/>
                <w:sz w:val="20"/>
              </w:rPr>
              <w:t>It tells us how many of the real positive cases the model is able to find.</w:t>
            </w:r>
          </w:p>
        </w:tc>
      </w:tr>
      <w:tr>
        <w:tc>
          <w:tcPr>
            <w:tcW w:type="dxa" w:w="3324"/>
          </w:tcPr>
          <w:p>
            <w:r>
              <w:rPr>
                <w:sz w:val="20"/>
              </w:rPr>
            </w:r>
            <w:r>
              <w:rPr>
                <w:b w:val="0"/>
                <w:i w:val="0"/>
                <w:sz w:val="20"/>
              </w:rPr>
              <w:t>3. Error it penalises</w:t>
            </w:r>
          </w:p>
        </w:tc>
        <w:tc>
          <w:tcPr>
            <w:tcW w:type="dxa" w:w="3324"/>
          </w:tcPr>
          <w:p>
            <w:r>
              <w:rPr>
                <w:sz w:val="20"/>
              </w:rPr>
            </w:r>
            <w:r>
              <w:rPr>
                <w:b w:val="0"/>
                <w:i w:val="0"/>
                <w:sz w:val="20"/>
              </w:rPr>
              <w:t>It is reduced by false positives, so it penalises false alarms.</w:t>
            </w:r>
          </w:p>
        </w:tc>
        <w:tc>
          <w:tcPr>
            <w:tcW w:type="dxa" w:w="3324"/>
          </w:tcPr>
          <w:p>
            <w:r>
              <w:rPr>
                <w:sz w:val="20"/>
              </w:rPr>
            </w:r>
            <w:r>
              <w:rPr>
                <w:b w:val="0"/>
                <w:i w:val="0"/>
                <w:sz w:val="20"/>
              </w:rPr>
              <w:t>It is reduced by false negatives, so it penalises missed cases.</w:t>
            </w:r>
          </w:p>
        </w:tc>
      </w:tr>
      <w:tr>
        <w:tc>
          <w:tcPr>
            <w:tcW w:type="dxa" w:w="3324"/>
            <w:shd w:val="clear" w:color="auto" w:fill="EEF2F9"/>
          </w:tcPr>
          <w:p>
            <w:r>
              <w:rPr>
                <w:sz w:val="20"/>
              </w:rPr>
            </w:r>
            <w:r>
              <w:rPr>
                <w:b w:val="0"/>
                <w:i w:val="0"/>
                <w:sz w:val="20"/>
              </w:rPr>
              <w:t>4. When it matters</w:t>
            </w:r>
          </w:p>
        </w:tc>
        <w:tc>
          <w:tcPr>
            <w:tcW w:type="dxa" w:w="3324"/>
            <w:shd w:val="clear" w:color="auto" w:fill="EEF2F9"/>
          </w:tcPr>
          <w:p>
            <w:r>
              <w:rPr>
                <w:sz w:val="20"/>
              </w:rPr>
            </w:r>
            <w:r>
              <w:rPr>
                <w:b w:val="0"/>
                <w:i w:val="0"/>
                <w:sz w:val="20"/>
              </w:rPr>
              <w:t>It is important when a false alarm is costly, e.g. spam filtering.</w:t>
            </w:r>
          </w:p>
        </w:tc>
        <w:tc>
          <w:tcPr>
            <w:tcW w:type="dxa" w:w="3324"/>
            <w:shd w:val="clear" w:color="auto" w:fill="EEF2F9"/>
          </w:tcPr>
          <w:p>
            <w:r>
              <w:rPr>
                <w:sz w:val="20"/>
              </w:rPr>
            </w:r>
            <w:r>
              <w:rPr>
                <w:b w:val="0"/>
                <w:i w:val="0"/>
                <w:sz w:val="20"/>
              </w:rPr>
              <w:t>It is important when missing a positive is costly, e.g. disease detection.</w:t>
            </w:r>
          </w:p>
        </w:tc>
      </w:tr>
    </w:tbl>
    <w:p/>
    <w:p>
      <w:pPr>
        <w:keepNext/>
      </w:pPr>
      <w:r>
        <w:rPr>
          <w:b/>
          <w:i w:val="0"/>
        </w:rPr>
        <w:t>Recall is preferred when:</w:t>
      </w:r>
    </w:p>
    <w:p>
      <w:pPr>
        <w:spacing w:after="40"/>
        <w:ind w:left="340" w:hanging="340"/>
      </w:pPr>
      <w:r>
        <w:rPr>
          <w:b w:val="0"/>
          <w:i w:val="0"/>
        </w:rPr>
        <w:t>Cancer screening – missing a sick patient (FN) is far worse than a false alarm.</w:t>
      </w:r>
    </w:p>
    <w:p>
      <w:pPr>
        <w:ind w:left="340"/>
      </w:pPr>
      <w:r>
        <w:rPr>
          <w:b w:val="0"/>
          <w:i/>
          <w:color w:val="155724"/>
        </w:rPr>
        <w:t>Example: out of 100 cancer patients the model detects 95, so recall = 0.95.</w:t>
      </w:r>
    </w:p>
    <w:p>
      <w:pPr>
        <w:keepNext/>
        <w:spacing w:before="200"/>
      </w:pPr>
      <w:r>
        <w:rPr>
          <w:b/>
          <w:i w:val="0"/>
          <w:color w:val="1A3A6B"/>
          <w:sz w:val="23"/>
        </w:rPr>
        <w:t>Q2. A classification model produces TP = 40, FP = 10, FN = 5, TN = 45. Calculate the precision.</w:t>
      </w:r>
    </w:p>
    <w:tbl>
      <w:tblPr>
        <w:tblStyle w:val="TableGrid"/>
        <w:tblW w:type="auto" w:w="0"/>
        <w:jc w:val="center"/>
        <w:tblLook w:firstColumn="1" w:firstRow="1" w:lastColumn="0" w:lastRow="0" w:noHBand="0" w:noVBand="1" w:val="04A0"/>
      </w:tblPr>
      <w:tblGrid>
        <w:gridCol w:w="4986"/>
        <w:gridCol w:w="4986"/>
      </w:tblGrid>
      <w:tr>
        <w:tc>
          <w:tcPr>
            <w:tcW w:type="dxa" w:w="4986"/>
            <w:shd w:val="clear" w:color="auto" w:fill="EEF2F9"/>
          </w:tcPr>
          <w:p>
            <w:r>
              <w:rPr>
                <w:sz w:val="20"/>
              </w:rPr>
            </w:r>
            <w:r>
              <w:rPr>
                <w:b/>
                <w:i w:val="0"/>
                <w:sz w:val="20"/>
              </w:rPr>
              <w:t>Given</w:t>
            </w:r>
          </w:p>
        </w:tc>
        <w:tc>
          <w:tcPr>
            <w:tcW w:type="dxa" w:w="4986"/>
          </w:tcPr>
          <w:p>
            <w:r>
              <w:rPr>
                <w:sz w:val="20"/>
              </w:rPr>
            </w:r>
            <w:r>
              <w:rPr>
                <w:b w:val="0"/>
                <w:i w:val="0"/>
                <w:sz w:val="20"/>
              </w:rPr>
              <w:t>TP = 40, FP = 10, FN = 5, TN = 45</w:t>
            </w:r>
          </w:p>
        </w:tc>
      </w:tr>
      <w:tr>
        <w:tc>
          <w:tcPr>
            <w:tcW w:type="dxa" w:w="4986"/>
            <w:shd w:val="clear" w:color="auto" w:fill="EEF2F9"/>
          </w:tcPr>
          <w:p>
            <w:r>
              <w:rPr>
                <w:sz w:val="20"/>
              </w:rPr>
            </w:r>
            <w:r>
              <w:rPr>
                <w:b/>
                <w:i w:val="0"/>
                <w:sz w:val="20"/>
              </w:rPr>
              <w:t>Formula</w:t>
            </w:r>
          </w:p>
        </w:tc>
        <w:tc>
          <w:tcPr>
            <w:tcW w:type="dxa" w:w="4986"/>
          </w:tcPr>
          <w:p>
            <w:r>
              <w:rPr>
                <w:sz w:val="20"/>
              </w:rPr>
            </w:r>
            <w:r>
              <w:rPr>
                <w:b w:val="0"/>
                <w:i w:val="0"/>
                <w:sz w:val="20"/>
              </w:rPr>
              <w:t>Precision = TP / (TP + FP)</w:t>
            </w:r>
          </w:p>
        </w:tc>
      </w:tr>
      <w:tr>
        <w:tc>
          <w:tcPr>
            <w:tcW w:type="dxa" w:w="4986"/>
            <w:shd w:val="clear" w:color="auto" w:fill="EEF2F9"/>
          </w:tcPr>
          <w:p>
            <w:r>
              <w:rPr>
                <w:sz w:val="20"/>
              </w:rPr>
            </w:r>
            <w:r>
              <w:rPr>
                <w:b/>
                <w:i w:val="0"/>
                <w:sz w:val="20"/>
              </w:rPr>
              <w:t>Substitution</w:t>
            </w:r>
          </w:p>
        </w:tc>
        <w:tc>
          <w:tcPr>
            <w:tcW w:type="dxa" w:w="4986"/>
          </w:tcPr>
          <w:p>
            <w:r>
              <w:rPr>
                <w:sz w:val="20"/>
              </w:rPr>
            </w:r>
            <w:r>
              <w:rPr>
                <w:b w:val="0"/>
                <w:i w:val="0"/>
                <w:sz w:val="20"/>
              </w:rPr>
              <w:t>Precision = 40 / (40 + 10) = 40 / 50</w:t>
            </w:r>
          </w:p>
        </w:tc>
      </w:tr>
      <w:tr>
        <w:tc>
          <w:tcPr>
            <w:tcW w:type="dxa" w:w="4986"/>
            <w:shd w:val="clear" w:color="auto" w:fill="EEF2F9"/>
          </w:tcPr>
          <w:p>
            <w:r>
              <w:rPr>
                <w:sz w:val="20"/>
              </w:rPr>
            </w:r>
            <w:r>
              <w:rPr>
                <w:b/>
                <w:i w:val="0"/>
                <w:sz w:val="20"/>
              </w:rPr>
              <w:t>Result</w:t>
            </w:r>
          </w:p>
        </w:tc>
        <w:tc>
          <w:tcPr>
            <w:tcW w:type="dxa" w:w="4986"/>
          </w:tcPr>
          <w:p>
            <w:r>
              <w:rPr>
                <w:sz w:val="20"/>
              </w:rPr>
            </w:r>
            <w:r>
              <w:rPr>
                <w:b/>
                <w:i w:val="0"/>
                <w:sz w:val="20"/>
              </w:rPr>
              <w:t>Precision = 0.80 (80%)</w:t>
            </w:r>
          </w:p>
        </w:tc>
      </w:tr>
      <w:tr>
        <w:tc>
          <w:tcPr>
            <w:tcW w:type="dxa" w:w="4986"/>
            <w:shd w:val="clear" w:color="auto" w:fill="EEF2F9"/>
          </w:tcPr>
          <w:p>
            <w:r>
              <w:rPr>
                <w:sz w:val="20"/>
              </w:rPr>
            </w:r>
            <w:r>
              <w:rPr>
                <w:b/>
                <w:i w:val="0"/>
                <w:sz w:val="20"/>
              </w:rPr>
              <w:t>Conclusion</w:t>
            </w:r>
          </w:p>
        </w:tc>
        <w:tc>
          <w:tcPr>
            <w:tcW w:type="dxa" w:w="4986"/>
          </w:tcPr>
          <w:p>
            <w:r>
              <w:rPr>
                <w:sz w:val="20"/>
              </w:rPr>
            </w:r>
            <w:r>
              <w:rPr>
                <w:b w:val="0"/>
                <w:i w:val="0"/>
                <w:sz w:val="20"/>
              </w:rPr>
              <w:t>80% of the instances predicted positive are actually positive.</w:t>
            </w:r>
          </w:p>
        </w:tc>
      </w:tr>
      <w:tr>
        <w:tc>
          <w:tcPr>
            <w:tcW w:type="dxa" w:w="4986"/>
            <w:shd w:val="clear" w:color="auto" w:fill="EEF2F9"/>
          </w:tcPr>
          <w:p>
            <w:r>
              <w:rPr>
                <w:sz w:val="20"/>
              </w:rPr>
            </w:r>
            <w:r>
              <w:rPr>
                <w:b/>
                <w:i w:val="0"/>
                <w:sz w:val="20"/>
              </w:rPr>
              <w:t>Extra check</w:t>
            </w:r>
          </w:p>
        </w:tc>
        <w:tc>
          <w:tcPr>
            <w:tcW w:type="dxa" w:w="4986"/>
          </w:tcPr>
          <w:p>
            <w:r>
              <w:rPr>
                <w:sz w:val="20"/>
              </w:rPr>
            </w:r>
            <w:r>
              <w:rPr>
                <w:b w:val="0"/>
                <w:i w:val="0"/>
                <w:sz w:val="20"/>
              </w:rPr>
              <w:t>Recall = 40/45 = 0.889; Accuracy = 85/100 = 0.85; F1 ≈ 0.842</w:t>
            </w:r>
          </w:p>
        </w:tc>
      </w:tr>
    </w:tbl>
    <w:p/>
    <w:p>
      <w:pPr>
        <w:keepNext/>
        <w:spacing w:before="200"/>
      </w:pPr>
      <w:r>
        <w:rPr>
          <w:b/>
          <w:i w:val="0"/>
          <w:color w:val="1A3A6B"/>
          <w:sz w:val="23"/>
        </w:rPr>
        <w:t>Q3. What is SMOTE? Why is it used when handling an imbalanced classification dataset?</w:t>
      </w:r>
    </w:p>
    <w:p>
      <w:pPr>
        <w:spacing w:after="40"/>
        <w:ind w:left="340" w:hanging="340"/>
      </w:pPr>
      <w:r>
        <w:rPr>
          <w:b/>
          <w:i w:val="0"/>
        </w:rPr>
        <w:t>1.</w:t>
      </w:r>
      <w:r>
        <w:rPr>
          <w:b w:val="0"/>
          <w:i w:val="0"/>
        </w:rPr>
        <w:t xml:space="preserve"> SMOTE = </w:t>
      </w:r>
      <w:r>
        <w:rPr>
          <w:b/>
          <w:i w:val="0"/>
        </w:rPr>
        <w:t>Synthetic Minority Over-sampling Technique</w:t>
      </w:r>
      <w:r>
        <w:rPr>
          <w:b w:val="0"/>
          <w:i w:val="0"/>
        </w:rPr>
        <w:t>.</w:t>
      </w:r>
    </w:p>
    <w:p>
      <w:pPr>
        <w:spacing w:after="40"/>
        <w:ind w:left="340" w:hanging="340"/>
      </w:pPr>
      <w:r>
        <w:rPr>
          <w:b/>
          <w:i w:val="0"/>
        </w:rPr>
        <w:t>2.</w:t>
      </w:r>
      <w:r>
        <w:rPr>
          <w:b w:val="0"/>
          <w:i w:val="0"/>
        </w:rPr>
        <w:t xml:space="preserve"> For a minority point it picks one of its k nearest minority neighbours and creates a synthetic point on the line between them: x_new = x + λ(x_neighbour − x), λ ∈ [0, 1].</w:t>
      </w:r>
    </w:p>
    <w:p>
      <w:pPr>
        <w:spacing w:after="40"/>
        <w:ind w:left="340" w:hanging="340"/>
      </w:pPr>
      <w:r>
        <w:rPr>
          <w:b/>
          <w:i w:val="0"/>
        </w:rPr>
        <w:t>3.</w:t>
      </w:r>
      <w:r>
        <w:rPr>
          <w:b w:val="0"/>
          <w:i w:val="0"/>
        </w:rPr>
        <w:t xml:space="preserve"> Used because imbalanced data biases the model towards the majority class – accuracy looks high but minority recall is poor.</w:t>
      </w:r>
    </w:p>
    <w:p>
      <w:pPr>
        <w:spacing w:after="40"/>
        <w:ind w:left="340" w:hanging="340"/>
      </w:pPr>
      <w:r>
        <w:rPr>
          <w:b/>
          <w:i w:val="0"/>
        </w:rPr>
        <w:t>4.</w:t>
      </w:r>
      <w:r>
        <w:rPr>
          <w:b w:val="0"/>
          <w:i w:val="0"/>
        </w:rPr>
        <w:t xml:space="preserve"> Unlike random duplication it creates new points, balancing classes and reducing overfitting. Apply on the training set only.</w:t>
      </w:r>
    </w:p>
    <w:p>
      <w:pPr>
        <w:ind w:left="340"/>
      </w:pPr>
      <w:r>
        <w:rPr>
          <w:b w:val="0"/>
          <w:i/>
          <w:color w:val="155724"/>
        </w:rPr>
        <w:t>Example: 950 genuine and 50 fraud transactions – SMOTE generates synthetic fraud samples until both classes have about 950.</w:t>
      </w:r>
    </w:p>
    <w:p>
      <w:pPr>
        <w:keepNext/>
        <w:spacing w:before="200"/>
      </w:pPr>
      <w:r>
        <w:rPr>
          <w:b/>
          <w:i w:val="0"/>
          <w:color w:val="1A3A6B"/>
          <w:sz w:val="23"/>
        </w:rPr>
        <w:t>Q4. What is the kernel trick in SVM? State its purpose.</w:t>
      </w:r>
    </w:p>
    <w:p>
      <w:pPr>
        <w:spacing w:after="40"/>
        <w:ind w:left="340" w:hanging="340"/>
      </w:pPr>
      <w:r>
        <w:rPr>
          <w:b/>
          <w:i w:val="0"/>
        </w:rPr>
        <w:t>1.</w:t>
      </w:r>
      <w:r>
        <w:rPr>
          <w:b w:val="0"/>
          <w:i w:val="0"/>
        </w:rPr>
        <w:t xml:space="preserve"> Some data is not linearly separable in its original space.</w:t>
      </w:r>
    </w:p>
    <w:p>
      <w:pPr>
        <w:spacing w:after="40"/>
        <w:ind w:left="340" w:hanging="340"/>
      </w:pPr>
      <w:r>
        <w:rPr>
          <w:b/>
          <w:i w:val="0"/>
        </w:rPr>
        <w:t>2.</w:t>
      </w:r>
      <w:r>
        <w:rPr>
          <w:b w:val="0"/>
          <w:i w:val="0"/>
        </w:rPr>
        <w:t xml:space="preserve"> The kernel trick computes the dot product φ(x)·φ(x′) in a higher-dimensional space directly as K(x, x′), without computing the mapping φ.</w:t>
      </w:r>
    </w:p>
    <w:p>
      <w:pPr>
        <w:spacing w:after="40"/>
        <w:ind w:left="340" w:hanging="340"/>
      </w:pPr>
      <w:r>
        <w:rPr>
          <w:b/>
          <w:i w:val="0"/>
        </w:rPr>
        <w:t>3.</w:t>
      </w:r>
      <w:r>
        <w:rPr>
          <w:b w:val="0"/>
          <w:i w:val="0"/>
        </w:rPr>
        <w:t xml:space="preserve"> </w:t>
      </w:r>
      <w:r>
        <w:rPr>
          <w:b/>
          <w:i w:val="0"/>
        </w:rPr>
        <w:t>Purpose:</w:t>
      </w:r>
      <w:r>
        <w:rPr>
          <w:b w:val="0"/>
          <w:i w:val="0"/>
        </w:rPr>
        <w:t xml:space="preserve"> lets SVM draw non-linear decision boundaries efficiently and cheaply.</w:t>
      </w:r>
    </w:p>
    <w:p>
      <w:pPr>
        <w:spacing w:after="40"/>
        <w:ind w:left="340" w:hanging="340"/>
      </w:pPr>
      <w:r>
        <w:rPr>
          <w:b/>
          <w:i w:val="0"/>
        </w:rPr>
        <w:t>4.</w:t>
      </w:r>
      <w:r>
        <w:rPr>
          <w:b w:val="0"/>
          <w:i w:val="0"/>
        </w:rPr>
        <w:t xml:space="preserve"> Common kernels: linear, polynomial (xᵀx′ + c)^d, RBF exp(−γ‖x−x′‖²), sigmoid.</w:t>
      </w:r>
    </w:p>
    <w:p>
      <w:pPr>
        <w:ind w:left="340"/>
      </w:pPr>
      <w:r>
        <w:rPr>
          <w:b w:val="0"/>
          <w:i/>
          <w:color w:val="155724"/>
        </w:rPr>
        <w:t>Example: one class forms a ring around another in 2-D; the RBF kernel lifts the points to a higher dimension where a plane separates them.</w:t>
      </w:r>
    </w:p>
    <w:p>
      <w:pPr>
        <w:keepNext/>
        <w:spacing w:before="200"/>
      </w:pPr>
      <w:r>
        <w:rPr>
          <w:b/>
          <w:i w:val="0"/>
          <w:color w:val="1A3A6B"/>
          <w:sz w:val="23"/>
        </w:rPr>
        <w:t>Q5. What is the purpose of explained variance in PCA? How does it help in selecting the number of principal components?</w:t>
      </w:r>
    </w:p>
    <w:p>
      <w:pPr>
        <w:spacing w:after="40"/>
        <w:ind w:left="340" w:hanging="340"/>
      </w:pPr>
      <w:r>
        <w:rPr>
          <w:b/>
          <w:i w:val="0"/>
        </w:rPr>
        <w:t>1.</w:t>
      </w:r>
      <w:r>
        <w:rPr>
          <w:b w:val="0"/>
          <w:i w:val="0"/>
        </w:rPr>
        <w:t xml:space="preserve"> Explained variance = proportion of total variance captured by each principal component: λᵢ / Σλ.</w:t>
      </w:r>
    </w:p>
    <w:p>
      <w:pPr>
        <w:spacing w:after="40"/>
        <w:ind w:left="340" w:hanging="340"/>
      </w:pPr>
      <w:r>
        <w:rPr>
          <w:b/>
          <w:i w:val="0"/>
        </w:rPr>
        <w:t>2.</w:t>
      </w:r>
      <w:r>
        <w:rPr>
          <w:b w:val="0"/>
          <w:i w:val="0"/>
        </w:rPr>
        <w:t xml:space="preserve"> It shows how much information each component retains.</w:t>
      </w:r>
    </w:p>
    <w:p>
      <w:pPr>
        <w:spacing w:after="40"/>
        <w:ind w:left="340" w:hanging="340"/>
      </w:pPr>
      <w:r>
        <w:rPr>
          <w:b/>
          <w:i w:val="0"/>
        </w:rPr>
        <w:t>3.</w:t>
      </w:r>
      <w:r>
        <w:rPr>
          <w:b w:val="0"/>
          <w:i w:val="0"/>
        </w:rPr>
        <w:t xml:space="preserve"> Plot cumulative explained variance (scree plot); pick the smallest number of components reaching a threshold (90–95%) or use the elbow.</w:t>
      </w:r>
    </w:p>
    <w:p>
      <w:pPr>
        <w:spacing w:after="40"/>
        <w:ind w:left="340" w:hanging="340"/>
      </w:pPr>
      <w:r>
        <w:rPr>
          <w:b/>
          <w:i w:val="0"/>
        </w:rPr>
        <w:t>4.</w:t>
      </w:r>
      <w:r>
        <w:rPr>
          <w:b w:val="0"/>
          <w:i w:val="0"/>
        </w:rPr>
        <w:t xml:space="preserve"> This keeps most information while reducing dimensions – simpler, faster, less noisy model.</w:t>
      </w:r>
    </w:p>
    <w:p>
      <w:pPr>
        <w:ind w:left="340"/>
      </w:pPr>
      <w:r>
        <w:rPr>
          <w:b w:val="0"/>
          <w:i/>
          <w:color w:val="155724"/>
        </w:rPr>
        <w:t>Example: PC1 = 60%, PC2 = 25%, PC3 = 10%, PC4 = 5% → cumulative 60, 85, 95, 100. To keep 95% choose 3 components.</w:t>
      </w:r>
    </w:p>
    <w:p>
      <w:pPr>
        <w:keepNext/>
        <w:spacing w:before="200"/>
      </w:pPr>
      <w:r>
        <w:rPr>
          <w:b/>
          <w:i w:val="0"/>
          <w:color w:val="1A3A6B"/>
          <w:sz w:val="23"/>
        </w:rPr>
        <w:t>Q6. Mean = 50, SD = 5. Calculate the Z-score of an observation of 65. Is it an outlier using |Z| &gt; 3?</w:t>
      </w:r>
    </w:p>
    <w:tbl>
      <w:tblPr>
        <w:tblStyle w:val="TableGrid"/>
        <w:tblW w:type="auto" w:w="0"/>
        <w:jc w:val="center"/>
        <w:tblLook w:firstColumn="1" w:firstRow="1" w:lastColumn="0" w:lastRow="0" w:noHBand="0" w:noVBand="1" w:val="04A0"/>
      </w:tblPr>
      <w:tblGrid>
        <w:gridCol w:w="4986"/>
        <w:gridCol w:w="4986"/>
      </w:tblGrid>
      <w:tr>
        <w:tc>
          <w:tcPr>
            <w:tcW w:type="dxa" w:w="4986"/>
            <w:shd w:val="clear" w:color="auto" w:fill="EEF2F9"/>
          </w:tcPr>
          <w:p>
            <w:r>
              <w:rPr>
                <w:sz w:val="20"/>
              </w:rPr>
            </w:r>
            <w:r>
              <w:rPr>
                <w:b/>
                <w:i w:val="0"/>
                <w:sz w:val="20"/>
              </w:rPr>
              <w:t>Given</w:t>
            </w:r>
          </w:p>
        </w:tc>
        <w:tc>
          <w:tcPr>
            <w:tcW w:type="dxa" w:w="4986"/>
          </w:tcPr>
          <w:p>
            <w:r>
              <w:rPr>
                <w:sz w:val="20"/>
              </w:rPr>
            </w:r>
            <w:r>
              <w:rPr>
                <w:b w:val="0"/>
                <w:i w:val="0"/>
                <w:sz w:val="20"/>
              </w:rPr>
              <w:t>μ = 50, σ = 5, x = 65</w:t>
            </w:r>
          </w:p>
        </w:tc>
      </w:tr>
      <w:tr>
        <w:tc>
          <w:tcPr>
            <w:tcW w:type="dxa" w:w="4986"/>
            <w:shd w:val="clear" w:color="auto" w:fill="EEF2F9"/>
          </w:tcPr>
          <w:p>
            <w:r>
              <w:rPr>
                <w:sz w:val="20"/>
              </w:rPr>
            </w:r>
            <w:r>
              <w:rPr>
                <w:b/>
                <w:i w:val="0"/>
                <w:sz w:val="20"/>
              </w:rPr>
              <w:t>Formula</w:t>
            </w:r>
          </w:p>
        </w:tc>
        <w:tc>
          <w:tcPr>
            <w:tcW w:type="dxa" w:w="4986"/>
          </w:tcPr>
          <w:p>
            <w:r>
              <w:rPr>
                <w:sz w:val="20"/>
              </w:rPr>
            </w:r>
            <w:r>
              <w:rPr>
                <w:b w:val="0"/>
                <w:i w:val="0"/>
                <w:sz w:val="20"/>
              </w:rPr>
              <w:t>Z = (x − μ) / σ</w:t>
            </w:r>
          </w:p>
        </w:tc>
      </w:tr>
      <w:tr>
        <w:tc>
          <w:tcPr>
            <w:tcW w:type="dxa" w:w="4986"/>
            <w:shd w:val="clear" w:color="auto" w:fill="EEF2F9"/>
          </w:tcPr>
          <w:p>
            <w:r>
              <w:rPr>
                <w:sz w:val="20"/>
              </w:rPr>
            </w:r>
            <w:r>
              <w:rPr>
                <w:b/>
                <w:i w:val="0"/>
                <w:sz w:val="20"/>
              </w:rPr>
              <w:t>Substitution</w:t>
            </w:r>
          </w:p>
        </w:tc>
        <w:tc>
          <w:tcPr>
            <w:tcW w:type="dxa" w:w="4986"/>
          </w:tcPr>
          <w:p>
            <w:r>
              <w:rPr>
                <w:sz w:val="20"/>
              </w:rPr>
            </w:r>
            <w:r>
              <w:rPr>
                <w:b w:val="0"/>
                <w:i w:val="0"/>
                <w:sz w:val="20"/>
              </w:rPr>
              <w:t>Z = (65 − 50) / 5 = 15 / 5</w:t>
            </w:r>
          </w:p>
        </w:tc>
      </w:tr>
      <w:tr>
        <w:tc>
          <w:tcPr>
            <w:tcW w:type="dxa" w:w="4986"/>
            <w:shd w:val="clear" w:color="auto" w:fill="EEF2F9"/>
          </w:tcPr>
          <w:p>
            <w:r>
              <w:rPr>
                <w:sz w:val="20"/>
              </w:rPr>
            </w:r>
            <w:r>
              <w:rPr>
                <w:b/>
                <w:i w:val="0"/>
                <w:sz w:val="20"/>
              </w:rPr>
              <w:t>Result</w:t>
            </w:r>
          </w:p>
        </w:tc>
        <w:tc>
          <w:tcPr>
            <w:tcW w:type="dxa" w:w="4986"/>
          </w:tcPr>
          <w:p>
            <w:r>
              <w:rPr>
                <w:sz w:val="20"/>
              </w:rPr>
            </w:r>
            <w:r>
              <w:rPr>
                <w:b/>
                <w:i w:val="0"/>
                <w:sz w:val="20"/>
              </w:rPr>
              <w:t>Z = 3</w:t>
            </w:r>
          </w:p>
        </w:tc>
      </w:tr>
      <w:tr>
        <w:tc>
          <w:tcPr>
            <w:tcW w:type="dxa" w:w="4986"/>
            <w:shd w:val="clear" w:color="auto" w:fill="EEF2F9"/>
          </w:tcPr>
          <w:p>
            <w:r>
              <w:rPr>
                <w:sz w:val="20"/>
              </w:rPr>
            </w:r>
            <w:r>
              <w:rPr>
                <w:b/>
                <w:i w:val="0"/>
                <w:sz w:val="20"/>
              </w:rPr>
              <w:t>Conclusion</w:t>
            </w:r>
          </w:p>
        </w:tc>
        <w:tc>
          <w:tcPr>
            <w:tcW w:type="dxa" w:w="4986"/>
          </w:tcPr>
          <w:p>
            <w:r>
              <w:rPr>
                <w:sz w:val="20"/>
              </w:rPr>
            </w:r>
            <w:r>
              <w:rPr>
                <w:b w:val="0"/>
                <w:i w:val="0"/>
                <w:sz w:val="20"/>
              </w:rPr>
              <w:t xml:space="preserve">Criterion is |Z| &gt; 3. Here |Z| = 3, which is not greater than 3, so the observation is </w:t>
            </w:r>
            <w:r>
              <w:rPr>
                <w:b/>
                <w:i w:val="0"/>
                <w:sz w:val="20"/>
              </w:rPr>
              <w:t>not an outlier</w:t>
            </w:r>
            <w:r>
              <w:rPr>
                <w:b w:val="0"/>
                <w:i w:val="0"/>
                <w:sz w:val="20"/>
              </w:rPr>
              <w:t xml:space="preserve"> (exactly on the borderline).</w:t>
            </w:r>
          </w:p>
        </w:tc>
      </w:tr>
    </w:tbl>
    <w:p/>
    <w:p>
      <w:pPr>
        <w:keepNext/>
        <w:spacing w:before="200"/>
      </w:pPr>
      <w:r>
        <w:rPr>
          <w:b/>
          <w:i w:val="0"/>
          <w:color w:val="1A3A6B"/>
          <w:sz w:val="23"/>
        </w:rPr>
        <w:t>Q7. What is the main difference between PCA and LDA in terms of whether they use class labels?</w:t>
      </w:r>
    </w:p>
    <w:tbl>
      <w:tblPr>
        <w:tblStyle w:val="TableGrid"/>
        <w:tblW w:type="auto" w:w="0"/>
        <w:jc w:val="center"/>
        <w:tblLook w:firstColumn="1" w:firstRow="1" w:lastColumn="0" w:lastRow="0" w:noHBand="0" w:noVBand="1" w:val="04A0"/>
      </w:tblPr>
      <w:tblGrid>
        <w:gridCol w:w="3324"/>
        <w:gridCol w:w="3324"/>
        <w:gridCol w:w="3324"/>
      </w:tblGrid>
      <w:tr>
        <w:tc>
          <w:tcPr>
            <w:tcW w:type="dxa" w:w="3324"/>
            <w:shd w:val="clear" w:color="auto" w:fill="1A3A6B"/>
          </w:tcPr>
          <w:p>
            <w:r>
              <w:rPr>
                <w:sz w:val="20"/>
              </w:rPr>
            </w:r>
            <w:r>
              <w:rPr>
                <w:b/>
                <w:i w:val="0"/>
                <w:color w:val="FFFFFF"/>
                <w:sz w:val="20"/>
              </w:rPr>
              <w:t>Point</w:t>
            </w:r>
          </w:p>
        </w:tc>
        <w:tc>
          <w:tcPr>
            <w:tcW w:type="dxa" w:w="3324"/>
            <w:shd w:val="clear" w:color="auto" w:fill="1A3A6B"/>
          </w:tcPr>
          <w:p>
            <w:r>
              <w:rPr>
                <w:sz w:val="20"/>
              </w:rPr>
            </w:r>
            <w:r>
              <w:rPr>
                <w:b/>
                <w:i w:val="0"/>
                <w:color w:val="FFFFFF"/>
                <w:sz w:val="20"/>
              </w:rPr>
              <w:t>PCA</w:t>
            </w:r>
          </w:p>
        </w:tc>
        <w:tc>
          <w:tcPr>
            <w:tcW w:type="dxa" w:w="3324"/>
            <w:shd w:val="clear" w:color="auto" w:fill="1A3A6B"/>
          </w:tcPr>
          <w:p>
            <w:r>
              <w:rPr>
                <w:sz w:val="20"/>
              </w:rPr>
            </w:r>
            <w:r>
              <w:rPr>
                <w:b/>
                <w:i w:val="0"/>
                <w:color w:val="FFFFFF"/>
                <w:sz w:val="20"/>
              </w:rPr>
              <w:t>LDA</w:t>
            </w:r>
          </w:p>
        </w:tc>
      </w:tr>
      <w:tr>
        <w:tc>
          <w:tcPr>
            <w:tcW w:type="dxa" w:w="3324"/>
          </w:tcPr>
          <w:p>
            <w:r>
              <w:rPr>
                <w:sz w:val="20"/>
              </w:rPr>
            </w:r>
            <w:r>
              <w:rPr>
                <w:b w:val="0"/>
                <w:i w:val="0"/>
                <w:sz w:val="20"/>
              </w:rPr>
              <w:t>1. Use of class labels</w:t>
            </w:r>
          </w:p>
        </w:tc>
        <w:tc>
          <w:tcPr>
            <w:tcW w:type="dxa" w:w="3324"/>
          </w:tcPr>
          <w:p>
            <w:r>
              <w:rPr>
                <w:sz w:val="20"/>
              </w:rPr>
            </w:r>
            <w:r>
              <w:rPr>
                <w:b w:val="0"/>
                <w:i w:val="0"/>
                <w:sz w:val="20"/>
              </w:rPr>
              <w:t>PCA does not use class labels; it is an unsupervised technique.</w:t>
            </w:r>
          </w:p>
        </w:tc>
        <w:tc>
          <w:tcPr>
            <w:tcW w:type="dxa" w:w="3324"/>
          </w:tcPr>
          <w:p>
            <w:r>
              <w:rPr>
                <w:sz w:val="20"/>
              </w:rPr>
            </w:r>
            <w:r>
              <w:rPr>
                <w:b w:val="0"/>
                <w:i w:val="0"/>
                <w:sz w:val="20"/>
              </w:rPr>
              <w:t>LDA uses the class labels; it is a supervised technique.</w:t>
            </w:r>
          </w:p>
        </w:tc>
      </w:tr>
      <w:tr>
        <w:tc>
          <w:tcPr>
            <w:tcW w:type="dxa" w:w="3324"/>
            <w:shd w:val="clear" w:color="auto" w:fill="EEF2F9"/>
          </w:tcPr>
          <w:p>
            <w:r>
              <w:rPr>
                <w:sz w:val="20"/>
              </w:rPr>
            </w:r>
            <w:r>
              <w:rPr>
                <w:b w:val="0"/>
                <w:i w:val="0"/>
                <w:sz w:val="20"/>
              </w:rPr>
              <w:t>2. Objective</w:t>
            </w:r>
          </w:p>
        </w:tc>
        <w:tc>
          <w:tcPr>
            <w:tcW w:type="dxa" w:w="3324"/>
            <w:shd w:val="clear" w:color="auto" w:fill="EEF2F9"/>
          </w:tcPr>
          <w:p>
            <w:r>
              <w:rPr>
                <w:sz w:val="20"/>
              </w:rPr>
            </w:r>
            <w:r>
              <w:rPr>
                <w:b w:val="0"/>
                <w:i w:val="0"/>
                <w:sz w:val="20"/>
              </w:rPr>
              <w:t>PCA finds the directions along which the variance of the data is maximum.</w:t>
            </w:r>
          </w:p>
        </w:tc>
        <w:tc>
          <w:tcPr>
            <w:tcW w:type="dxa" w:w="3324"/>
            <w:shd w:val="clear" w:color="auto" w:fill="EEF2F9"/>
          </w:tcPr>
          <w:p>
            <w:r>
              <w:rPr>
                <w:sz w:val="20"/>
              </w:rPr>
            </w:r>
            <w:r>
              <w:rPr>
                <w:b w:val="0"/>
                <w:i w:val="0"/>
                <w:sz w:val="20"/>
              </w:rPr>
              <w:t>LDA finds the directions that maximise the separation between the classes.</w:t>
            </w:r>
          </w:p>
        </w:tc>
      </w:tr>
      <w:tr>
        <w:tc>
          <w:tcPr>
            <w:tcW w:type="dxa" w:w="3324"/>
          </w:tcPr>
          <w:p>
            <w:r>
              <w:rPr>
                <w:sz w:val="20"/>
              </w:rPr>
            </w:r>
            <w:r>
              <w:rPr>
                <w:b w:val="0"/>
                <w:i w:val="0"/>
                <w:sz w:val="20"/>
              </w:rPr>
              <w:t>3. Method</w:t>
            </w:r>
          </w:p>
        </w:tc>
        <w:tc>
          <w:tcPr>
            <w:tcW w:type="dxa" w:w="3324"/>
          </w:tcPr>
          <w:p>
            <w:r>
              <w:rPr>
                <w:sz w:val="20"/>
              </w:rPr>
            </w:r>
            <w:r>
              <w:rPr>
                <w:b w:val="0"/>
                <w:i w:val="0"/>
                <w:sz w:val="20"/>
              </w:rPr>
              <w:t>PCA takes the eigenvectors of the covariance matrix of the data.</w:t>
            </w:r>
          </w:p>
        </w:tc>
        <w:tc>
          <w:tcPr>
            <w:tcW w:type="dxa" w:w="3324"/>
          </w:tcPr>
          <w:p>
            <w:r>
              <w:rPr>
                <w:sz w:val="20"/>
              </w:rPr>
            </w:r>
            <w:r>
              <w:rPr>
                <w:b w:val="0"/>
                <w:i w:val="0"/>
                <w:sz w:val="20"/>
              </w:rPr>
              <w:t>LDA maximises the ratio of between-class scatter to within-class scatter.</w:t>
            </w:r>
          </w:p>
        </w:tc>
      </w:tr>
      <w:tr>
        <w:tc>
          <w:tcPr>
            <w:tcW w:type="dxa" w:w="3324"/>
            <w:shd w:val="clear" w:color="auto" w:fill="EEF2F9"/>
          </w:tcPr>
          <w:p>
            <w:r>
              <w:rPr>
                <w:sz w:val="20"/>
              </w:rPr>
            </w:r>
            <w:r>
              <w:rPr>
                <w:b w:val="0"/>
                <w:i w:val="0"/>
                <w:sz w:val="20"/>
              </w:rPr>
              <w:t>4. Number of components</w:t>
            </w:r>
          </w:p>
        </w:tc>
        <w:tc>
          <w:tcPr>
            <w:tcW w:type="dxa" w:w="3324"/>
            <w:shd w:val="clear" w:color="auto" w:fill="EEF2F9"/>
          </w:tcPr>
          <w:p>
            <w:r>
              <w:rPr>
                <w:sz w:val="20"/>
              </w:rPr>
            </w:r>
            <w:r>
              <w:rPr>
                <w:b w:val="0"/>
                <w:i w:val="0"/>
                <w:sz w:val="20"/>
              </w:rPr>
              <w:t>PCA can give as many components as there are features.</w:t>
            </w:r>
          </w:p>
        </w:tc>
        <w:tc>
          <w:tcPr>
            <w:tcW w:type="dxa" w:w="3324"/>
            <w:shd w:val="clear" w:color="auto" w:fill="EEF2F9"/>
          </w:tcPr>
          <w:p>
            <w:r>
              <w:rPr>
                <w:sz w:val="20"/>
              </w:rPr>
            </w:r>
            <w:r>
              <w:rPr>
                <w:b w:val="0"/>
                <w:i w:val="0"/>
                <w:sz w:val="20"/>
              </w:rPr>
              <w:t>LDA can give at most (number of classes − 1) components.</w:t>
            </w:r>
          </w:p>
        </w:tc>
      </w:tr>
    </w:tbl>
    <w:p/>
    <w:p>
      <w:pPr>
        <w:ind w:left="340"/>
      </w:pPr>
      <w:r>
        <w:rPr>
          <w:b w:val="0"/>
          <w:i/>
          <w:color w:val="155724"/>
        </w:rPr>
        <w:t>Example: for 3 flower species LDA gives at most 2 components that separate the species; PCA gives directions of maximum spread regardless of species.</w:t>
      </w:r>
    </w:p>
    <w:p>
      <w:pPr>
        <w:keepNext/>
        <w:spacing w:before="200"/>
      </w:pPr>
      <w:r>
        <w:rPr>
          <w:b/>
          <w:i w:val="0"/>
          <w:color w:val="1A3A6B"/>
          <w:sz w:val="23"/>
        </w:rPr>
        <w:t>Q8. What is the silhouette score? What does a high score indicate?</w:t>
      </w:r>
    </w:p>
    <w:p>
      <w:pPr>
        <w:spacing w:after="40"/>
        <w:ind w:left="340" w:hanging="340"/>
      </w:pPr>
      <w:r>
        <w:rPr>
          <w:b/>
          <w:i w:val="0"/>
        </w:rPr>
        <w:t>1.</w:t>
      </w:r>
      <w:r>
        <w:rPr>
          <w:b w:val="0"/>
          <w:i w:val="0"/>
        </w:rPr>
        <w:t xml:space="preserve"> For each point s = (b − a) / max(a, b); a = mean distance to own cluster, b = mean distance to the nearest other cluster.</w:t>
      </w:r>
    </w:p>
    <w:p>
      <w:pPr>
        <w:spacing w:after="40"/>
        <w:ind w:left="340" w:hanging="340"/>
      </w:pPr>
      <w:r>
        <w:rPr>
          <w:b/>
          <w:i w:val="0"/>
        </w:rPr>
        <w:t>2.</w:t>
      </w:r>
      <w:r>
        <w:rPr>
          <w:b w:val="0"/>
          <w:i w:val="0"/>
        </w:rPr>
        <w:t xml:space="preserve"> Value ranges from −1 to +1.</w:t>
      </w:r>
    </w:p>
    <w:p>
      <w:pPr>
        <w:spacing w:after="40"/>
        <w:ind w:left="340" w:hanging="340"/>
      </w:pPr>
      <w:r>
        <w:rPr>
          <w:b/>
          <w:i w:val="0"/>
        </w:rPr>
        <w:t>3.</w:t>
      </w:r>
      <w:r>
        <w:rPr>
          <w:b w:val="0"/>
          <w:i w:val="0"/>
        </w:rPr>
        <w:t xml:space="preserve"> A high score (close to +1) means tight clusters, well separated from others – good clustering quality.</w:t>
      </w:r>
    </w:p>
    <w:p>
      <w:pPr>
        <w:spacing w:after="40"/>
        <w:ind w:left="340" w:hanging="340"/>
      </w:pPr>
      <w:r>
        <w:rPr>
          <w:b/>
          <w:i w:val="0"/>
        </w:rPr>
        <w:t>4.</w:t>
      </w:r>
      <w:r>
        <w:rPr>
          <w:b w:val="0"/>
          <w:i w:val="0"/>
        </w:rPr>
        <w:t xml:space="preserve"> Near 0 = overlapping clusters; negative = likely wrong assignment. Also used to choose the best k.</w:t>
      </w:r>
    </w:p>
    <w:p>
      <w:pPr>
        <w:ind w:left="340"/>
      </w:pPr>
      <w:r>
        <w:rPr>
          <w:b w:val="0"/>
          <w:i/>
          <w:color w:val="155724"/>
        </w:rPr>
        <w:t>Example: a = 2, b = 8 → s = (8 − 2)/8 = 0.75, a well-separated point.</w:t>
      </w:r>
    </w:p>
    <w:p>
      <w:pPr>
        <w:keepNext/>
        <w:spacing w:before="200"/>
      </w:pPr>
      <w:r>
        <w:rPr>
          <w:b/>
          <w:i w:val="0"/>
          <w:color w:val="1A3A6B"/>
          <w:sz w:val="23"/>
        </w:rPr>
        <w:t>Q9. Differentiate between AIC and BIC. Mention one key difference in how they penalise complexity.</w:t>
      </w:r>
    </w:p>
    <w:tbl>
      <w:tblPr>
        <w:tblStyle w:val="TableGrid"/>
        <w:tblW w:type="auto" w:w="0"/>
        <w:jc w:val="center"/>
        <w:tblLook w:firstColumn="1" w:firstRow="1" w:lastColumn="0" w:lastRow="0" w:noHBand="0" w:noVBand="1" w:val="04A0"/>
      </w:tblPr>
      <w:tblGrid>
        <w:gridCol w:w="3324"/>
        <w:gridCol w:w="3324"/>
        <w:gridCol w:w="3324"/>
      </w:tblGrid>
      <w:tr>
        <w:tc>
          <w:tcPr>
            <w:tcW w:type="dxa" w:w="3324"/>
            <w:shd w:val="clear" w:color="auto" w:fill="1A3A6B"/>
          </w:tcPr>
          <w:p>
            <w:r>
              <w:rPr>
                <w:sz w:val="20"/>
              </w:rPr>
            </w:r>
            <w:r>
              <w:rPr>
                <w:b/>
                <w:i w:val="0"/>
                <w:color w:val="FFFFFF"/>
                <w:sz w:val="20"/>
              </w:rPr>
              <w:t>Point</w:t>
            </w:r>
          </w:p>
        </w:tc>
        <w:tc>
          <w:tcPr>
            <w:tcW w:type="dxa" w:w="3324"/>
            <w:shd w:val="clear" w:color="auto" w:fill="1A3A6B"/>
          </w:tcPr>
          <w:p>
            <w:r>
              <w:rPr>
                <w:sz w:val="20"/>
              </w:rPr>
            </w:r>
            <w:r>
              <w:rPr>
                <w:b/>
                <w:i w:val="0"/>
                <w:color w:val="FFFFFF"/>
                <w:sz w:val="20"/>
              </w:rPr>
              <w:t>AIC</w:t>
            </w:r>
          </w:p>
        </w:tc>
        <w:tc>
          <w:tcPr>
            <w:tcW w:type="dxa" w:w="3324"/>
            <w:shd w:val="clear" w:color="auto" w:fill="1A3A6B"/>
          </w:tcPr>
          <w:p>
            <w:r>
              <w:rPr>
                <w:sz w:val="20"/>
              </w:rPr>
            </w:r>
            <w:r>
              <w:rPr>
                <w:b/>
                <w:i w:val="0"/>
                <w:color w:val="FFFFFF"/>
                <w:sz w:val="20"/>
              </w:rPr>
              <w:t>BIC</w:t>
            </w:r>
          </w:p>
        </w:tc>
      </w:tr>
      <w:tr>
        <w:tc>
          <w:tcPr>
            <w:tcW w:type="dxa" w:w="3324"/>
          </w:tcPr>
          <w:p>
            <w:r>
              <w:rPr>
                <w:sz w:val="20"/>
              </w:rPr>
            </w:r>
            <w:r>
              <w:rPr>
                <w:b w:val="0"/>
                <w:i w:val="0"/>
                <w:sz w:val="20"/>
              </w:rPr>
              <w:t>1. Full form</w:t>
            </w:r>
          </w:p>
        </w:tc>
        <w:tc>
          <w:tcPr>
            <w:tcW w:type="dxa" w:w="3324"/>
          </w:tcPr>
          <w:p>
            <w:r>
              <w:rPr>
                <w:sz w:val="20"/>
              </w:rPr>
            </w:r>
            <w:r>
              <w:rPr>
                <w:b w:val="0"/>
                <w:i w:val="0"/>
                <w:sz w:val="20"/>
              </w:rPr>
              <w:t>AIC stands for Akaike Information Criterion.</w:t>
            </w:r>
          </w:p>
        </w:tc>
        <w:tc>
          <w:tcPr>
            <w:tcW w:type="dxa" w:w="3324"/>
          </w:tcPr>
          <w:p>
            <w:r>
              <w:rPr>
                <w:sz w:val="20"/>
              </w:rPr>
            </w:r>
            <w:r>
              <w:rPr>
                <w:b w:val="0"/>
                <w:i w:val="0"/>
                <w:sz w:val="20"/>
              </w:rPr>
              <w:t>BIC stands for Bayesian Information Criterion.</w:t>
            </w:r>
          </w:p>
        </w:tc>
      </w:tr>
      <w:tr>
        <w:tc>
          <w:tcPr>
            <w:tcW w:type="dxa" w:w="3324"/>
            <w:shd w:val="clear" w:color="auto" w:fill="EEF2F9"/>
          </w:tcPr>
          <w:p>
            <w:r>
              <w:rPr>
                <w:sz w:val="20"/>
              </w:rPr>
            </w:r>
            <w:r>
              <w:rPr>
                <w:b w:val="0"/>
                <w:i w:val="0"/>
                <w:sz w:val="20"/>
              </w:rPr>
              <w:t>2. Formula</w:t>
            </w:r>
          </w:p>
        </w:tc>
        <w:tc>
          <w:tcPr>
            <w:tcW w:type="dxa" w:w="3324"/>
            <w:shd w:val="clear" w:color="auto" w:fill="EEF2F9"/>
          </w:tcPr>
          <w:p>
            <w:r>
              <w:rPr>
                <w:sz w:val="20"/>
              </w:rPr>
            </w:r>
            <w:r>
              <w:rPr>
                <w:b w:val="0"/>
                <w:i w:val="0"/>
                <w:sz w:val="20"/>
              </w:rPr>
              <w:t>AIC = 2k − 2ln(L).</w:t>
            </w:r>
          </w:p>
        </w:tc>
        <w:tc>
          <w:tcPr>
            <w:tcW w:type="dxa" w:w="3324"/>
            <w:shd w:val="clear" w:color="auto" w:fill="EEF2F9"/>
          </w:tcPr>
          <w:p>
            <w:r>
              <w:rPr>
                <w:sz w:val="20"/>
              </w:rPr>
            </w:r>
            <w:r>
              <w:rPr>
                <w:b w:val="0"/>
                <w:i w:val="0"/>
                <w:sz w:val="20"/>
              </w:rPr>
              <w:t>BIC = k·ln(n) − 2ln(L).</w:t>
            </w:r>
          </w:p>
        </w:tc>
      </w:tr>
      <w:tr>
        <w:tc>
          <w:tcPr>
            <w:tcW w:type="dxa" w:w="3324"/>
          </w:tcPr>
          <w:p>
            <w:r>
              <w:rPr>
                <w:sz w:val="20"/>
              </w:rPr>
            </w:r>
            <w:r>
              <w:rPr>
                <w:b w:val="0"/>
                <w:i w:val="0"/>
                <w:sz w:val="20"/>
              </w:rPr>
              <w:t xml:space="preserve">3. </w:t>
            </w:r>
            <w:r>
              <w:rPr>
                <w:b/>
                <w:i w:val="0"/>
                <w:sz w:val="20"/>
              </w:rPr>
              <w:t>Penalty on complexity</w:t>
            </w:r>
          </w:p>
        </w:tc>
        <w:tc>
          <w:tcPr>
            <w:tcW w:type="dxa" w:w="3324"/>
          </w:tcPr>
          <w:p>
            <w:r>
              <w:rPr>
                <w:sz w:val="20"/>
              </w:rPr>
            </w:r>
            <w:r>
              <w:rPr>
                <w:b w:val="0"/>
                <w:i w:val="0"/>
                <w:sz w:val="20"/>
              </w:rPr>
              <w:t>AIC charges a fixed penalty of 2 for every parameter added, whatever the sample size.</w:t>
            </w:r>
          </w:p>
        </w:tc>
        <w:tc>
          <w:tcPr>
            <w:tcW w:type="dxa" w:w="3324"/>
          </w:tcPr>
          <w:p>
            <w:r>
              <w:rPr>
                <w:sz w:val="20"/>
              </w:rPr>
            </w:r>
            <w:r>
              <w:rPr>
                <w:b w:val="0"/>
                <w:i w:val="0"/>
                <w:sz w:val="20"/>
              </w:rPr>
              <w:t>BIC charges a penalty of ln(n) per parameter, which increases as the sample size n grows.</w:t>
            </w:r>
          </w:p>
        </w:tc>
      </w:tr>
      <w:tr>
        <w:tc>
          <w:tcPr>
            <w:tcW w:type="dxa" w:w="3324"/>
            <w:shd w:val="clear" w:color="auto" w:fill="EEF2F9"/>
          </w:tcPr>
          <w:p>
            <w:r>
              <w:rPr>
                <w:sz w:val="20"/>
              </w:rPr>
            </w:r>
            <w:r>
              <w:rPr>
                <w:b w:val="0"/>
                <w:i w:val="0"/>
                <w:sz w:val="20"/>
              </w:rPr>
              <w:t>4. Model preference</w:t>
            </w:r>
          </w:p>
        </w:tc>
        <w:tc>
          <w:tcPr>
            <w:tcW w:type="dxa" w:w="3324"/>
            <w:shd w:val="clear" w:color="auto" w:fill="EEF2F9"/>
          </w:tcPr>
          <w:p>
            <w:r>
              <w:rPr>
                <w:sz w:val="20"/>
              </w:rPr>
            </w:r>
            <w:r>
              <w:rPr>
                <w:b w:val="0"/>
                <w:i w:val="0"/>
                <w:sz w:val="20"/>
              </w:rPr>
              <w:t>AIC tends to select a slightly more complex model and is better for prediction.</w:t>
            </w:r>
          </w:p>
        </w:tc>
        <w:tc>
          <w:tcPr>
            <w:tcW w:type="dxa" w:w="3324"/>
            <w:shd w:val="clear" w:color="auto" w:fill="EEF2F9"/>
          </w:tcPr>
          <w:p>
            <w:r>
              <w:rPr>
                <w:sz w:val="20"/>
              </w:rPr>
            </w:r>
            <w:r>
              <w:rPr>
                <w:b w:val="0"/>
                <w:i w:val="0"/>
                <w:sz w:val="20"/>
              </w:rPr>
              <w:t>BIC penalises complexity more heavily (for n &gt; 7), so it selects simpler models and is better for finding the true model.</w:t>
            </w:r>
          </w:p>
        </w:tc>
      </w:tr>
    </w:tbl>
    <w:p/>
    <w:p>
      <w:r>
        <w:rPr>
          <w:b w:val="0"/>
          <w:i w:val="0"/>
        </w:rPr>
        <w:t>Lower value is better for both (k = parameters, n = sample size, L = likelihood).</w:t>
      </w:r>
    </w:p>
    <w:p>
      <w:pPr>
        <w:ind w:left="340"/>
      </w:pPr>
      <w:r>
        <w:rPr>
          <w:b w:val="0"/>
          <w:i/>
          <w:color w:val="155724"/>
        </w:rPr>
        <w:t>Example: n = 100 → ln(100) ≈ 4.6, so BIC charges ≈ 4.6 per parameter vs AIC's 2; BIC rejects extra variables more readily.</w:t>
      </w:r>
    </w:p>
    <w:p>
      <w:pPr>
        <w:keepNext/>
        <w:spacing w:before="200"/>
      </w:pPr>
      <w:r>
        <w:rPr>
          <w:b/>
          <w:i w:val="0"/>
          <w:color w:val="1A3A6B"/>
          <w:sz w:val="23"/>
        </w:rPr>
        <w:t>Q10. High training accuracy but much lower validation accuracy – identify the issue using bias–variance trade-off.</w:t>
      </w:r>
    </w:p>
    <w:p>
      <w:pPr>
        <w:spacing w:after="40"/>
        <w:ind w:left="340" w:hanging="340"/>
      </w:pPr>
      <w:r>
        <w:rPr>
          <w:b/>
          <w:i w:val="0"/>
        </w:rPr>
        <w:t>1.</w:t>
      </w:r>
      <w:r>
        <w:rPr>
          <w:b w:val="0"/>
          <w:i w:val="0"/>
        </w:rPr>
        <w:t xml:space="preserve"> Likely issue: </w:t>
      </w:r>
      <w:r>
        <w:rPr>
          <w:b/>
          <w:i w:val="0"/>
        </w:rPr>
        <w:t>overfitting</w:t>
      </w:r>
      <w:r>
        <w:rPr>
          <w:b w:val="0"/>
          <w:i w:val="0"/>
        </w:rPr>
        <w:t xml:space="preserve"> – low bias, </w:t>
      </w:r>
      <w:r>
        <w:rPr>
          <w:b/>
          <w:i w:val="0"/>
        </w:rPr>
        <w:t>high variance</w:t>
      </w:r>
      <w:r>
        <w:rPr>
          <w:b w:val="0"/>
          <w:i w:val="0"/>
        </w:rPr>
        <w:t>.</w:t>
      </w:r>
    </w:p>
    <w:p>
      <w:pPr>
        <w:spacing w:after="40"/>
        <w:ind w:left="340" w:hanging="340"/>
      </w:pPr>
      <w:r>
        <w:rPr>
          <w:b/>
          <w:i w:val="0"/>
        </w:rPr>
        <w:t>2.</w:t>
      </w:r>
      <w:r>
        <w:rPr>
          <w:b w:val="0"/>
          <w:i w:val="0"/>
        </w:rPr>
        <w:t xml:space="preserve"> The model memorised noise and specifics of the training data, so it generalises poorly.</w:t>
      </w:r>
    </w:p>
    <w:p>
      <w:pPr>
        <w:spacing w:after="40"/>
        <w:ind w:left="340" w:hanging="340"/>
      </w:pPr>
      <w:r>
        <w:rPr>
          <w:b/>
          <w:i w:val="0"/>
        </w:rPr>
        <w:t>3.</w:t>
      </w:r>
      <w:r>
        <w:rPr>
          <w:b w:val="0"/>
          <w:i w:val="0"/>
        </w:rPr>
        <w:t xml:space="preserve"> The gap between training and validation accuracy is the sign of high variance.</w:t>
      </w:r>
    </w:p>
    <w:p>
      <w:pPr>
        <w:spacing w:after="40"/>
        <w:ind w:left="340" w:hanging="340"/>
      </w:pPr>
      <w:r>
        <w:rPr>
          <w:b/>
          <w:i w:val="0"/>
        </w:rPr>
        <w:t>4.</w:t>
      </w:r>
      <w:r>
        <w:rPr>
          <w:b w:val="0"/>
          <w:i w:val="0"/>
        </w:rPr>
        <w:t xml:space="preserve"> Fixes: regularisation (L1/L2), more data, simpler model, pruning, dropout, cross-validation, early stopping.</w:t>
      </w:r>
    </w:p>
    <w:p>
      <w:pPr>
        <w:ind w:left="340"/>
      </w:pPr>
      <w:r>
        <w:rPr>
          <w:b w:val="0"/>
          <w:i/>
          <w:color w:val="155724"/>
        </w:rPr>
        <w:t>Example: training accuracy 98%, validation accuracy 70% → overfitting.</w:t>
      </w:r>
    </w:p>
    <w:p>
      <w:pPr>
        <w:pBdr>
          <w:bottom w:val="single" w:sz="12" w:space="1" w:color="1A3A6B"/>
        </w:pBdr>
        <w:spacing w:before="240"/>
      </w:pPr>
      <w:r>
        <w:rPr>
          <w:b/>
          <w:i w:val="0"/>
          <w:color w:val="1A3A6B"/>
          <w:sz w:val="28"/>
        </w:rPr>
        <w:t>SECTION B – 5 Marks Each (10 points each)</w:t>
      </w:r>
    </w:p>
    <w:p>
      <w:pPr>
        <w:keepNext/>
        <w:spacing w:before="200"/>
      </w:pPr>
      <w:r>
        <w:rPr>
          <w:b/>
          <w:i w:val="0"/>
          <w:color w:val="1A3A6B"/>
          <w:sz w:val="23"/>
        </w:rPr>
        <w:t>B1. Fraud detection on an imbalanced dataset. a) Why can accuracy mislead? b) How do precision, recall and F1 help? c) Which metric to prioritise for detecting as many frauds as possible?</w:t>
      </w:r>
    </w:p>
    <w:p>
      <w:pPr>
        <w:keepNext/>
      </w:pPr>
      <w:r>
        <w:rPr>
          <w:b/>
          <w:i w:val="0"/>
        </w:rPr>
        <w:t>a) Why accuracy misleads</w:t>
      </w:r>
    </w:p>
    <w:p>
      <w:pPr>
        <w:spacing w:after="40"/>
        <w:ind w:left="340" w:hanging="340"/>
      </w:pPr>
      <w:r>
        <w:rPr>
          <w:b/>
          <w:i w:val="0"/>
        </w:rPr>
        <w:t>1.</w:t>
      </w:r>
      <w:r>
        <w:rPr>
          <w:b w:val="0"/>
          <w:i w:val="0"/>
        </w:rPr>
        <w:t xml:space="preserve"> Fraud may be under 1% of all transactions.</w:t>
      </w:r>
    </w:p>
    <w:p>
      <w:pPr>
        <w:spacing w:after="40"/>
        <w:ind w:left="340" w:hanging="340"/>
      </w:pPr>
      <w:r>
        <w:rPr>
          <w:b/>
          <w:i w:val="0"/>
        </w:rPr>
        <w:t>2.</w:t>
      </w:r>
      <w:r>
        <w:rPr>
          <w:b w:val="0"/>
          <w:i w:val="0"/>
        </w:rPr>
        <w:t xml:space="preserve"> A useless model that predicts “genuine” for everything still scores ≈ 99% accuracy.</w:t>
      </w:r>
    </w:p>
    <w:p>
      <w:pPr>
        <w:spacing w:after="40"/>
        <w:ind w:left="340" w:hanging="340"/>
      </w:pPr>
      <w:r>
        <w:rPr>
          <w:b/>
          <w:i w:val="0"/>
        </w:rPr>
        <w:t>3.</w:t>
      </w:r>
      <w:r>
        <w:rPr>
          <w:b w:val="0"/>
          <w:i w:val="0"/>
        </w:rPr>
        <w:t xml:space="preserve"> Accuracy counts all correct predictions equally, so the majority class dominates and it says nothing about fraud detection.</w:t>
      </w:r>
    </w:p>
    <w:p>
      <w:pPr>
        <w:ind w:left="340"/>
      </w:pPr>
      <w:r>
        <w:rPr>
          <w:b w:val="0"/>
          <w:i/>
          <w:color w:val="155724"/>
        </w:rPr>
        <w:t>Example: 990 genuine + 10 fraud: always predicting “genuine” gives 99% accuracy but 0% recall.</w:t>
      </w:r>
    </w:p>
    <w:p>
      <w:pPr>
        <w:keepNext/>
      </w:pPr>
      <w:r>
        <w:rPr>
          <w:b/>
          <w:i w:val="0"/>
        </w:rPr>
        <w:t>b) Precision, recall, F1</w:t>
      </w:r>
    </w:p>
    <w:p>
      <w:pPr>
        <w:spacing w:after="40"/>
        <w:ind w:left="340" w:hanging="340"/>
      </w:pPr>
      <w:r>
        <w:rPr>
          <w:b/>
          <w:i w:val="0"/>
        </w:rPr>
        <w:t>4.</w:t>
      </w:r>
      <w:r>
        <w:rPr>
          <w:b w:val="0"/>
          <w:i w:val="0"/>
        </w:rPr>
        <w:t xml:space="preserve"> </w:t>
      </w:r>
      <w:r>
        <w:rPr>
          <w:b/>
          <w:i w:val="0"/>
        </w:rPr>
        <w:t>Precision</w:t>
      </w:r>
      <w:r>
        <w:rPr>
          <w:b w:val="0"/>
          <w:i w:val="0"/>
        </w:rPr>
        <w:t xml:space="preserve"> = TP/(TP+FP): how many flagged transactions are truly fraud; low precision = many genuine customers disturbed.</w:t>
      </w:r>
    </w:p>
    <w:p>
      <w:pPr>
        <w:spacing w:after="40"/>
        <w:ind w:left="340" w:hanging="340"/>
      </w:pPr>
      <w:r>
        <w:rPr>
          <w:b/>
          <w:i w:val="0"/>
        </w:rPr>
        <w:t>5.</w:t>
      </w:r>
      <w:r>
        <w:rPr>
          <w:b w:val="0"/>
          <w:i w:val="0"/>
        </w:rPr>
        <w:t xml:space="preserve"> </w:t>
      </w:r>
      <w:r>
        <w:rPr>
          <w:b/>
          <w:i w:val="0"/>
        </w:rPr>
        <w:t>Recall</w:t>
      </w:r>
      <w:r>
        <w:rPr>
          <w:b w:val="0"/>
          <w:i w:val="0"/>
        </w:rPr>
        <w:t xml:space="preserve"> = TP/(TP+FN): how many real frauds are caught; exposes the misses accuracy hides.</w:t>
      </w:r>
    </w:p>
    <w:p>
      <w:pPr>
        <w:spacing w:after="40"/>
        <w:ind w:left="340" w:hanging="340"/>
      </w:pPr>
      <w:r>
        <w:rPr>
          <w:b/>
          <w:i w:val="0"/>
        </w:rPr>
        <w:t>6.</w:t>
      </w:r>
      <w:r>
        <w:rPr>
          <w:b w:val="0"/>
          <w:i w:val="0"/>
        </w:rPr>
        <w:t xml:space="preserve"> </w:t>
      </w:r>
      <w:r>
        <w:rPr>
          <w:b/>
          <w:i w:val="0"/>
        </w:rPr>
        <w:t>F1</w:t>
      </w:r>
      <w:r>
        <w:rPr>
          <w:b w:val="0"/>
          <w:i w:val="0"/>
        </w:rPr>
        <w:t xml:space="preserve"> = 2PR/(P+R): harmonic mean, high only when both are high – a single balanced score.</w:t>
      </w:r>
    </w:p>
    <w:p>
      <w:pPr>
        <w:spacing w:after="40"/>
        <w:ind w:left="340" w:hanging="340"/>
      </w:pPr>
      <w:r>
        <w:rPr>
          <w:b/>
          <w:i w:val="0"/>
        </w:rPr>
        <w:t>7.</w:t>
      </w:r>
      <w:r>
        <w:rPr>
          <w:b w:val="0"/>
          <w:i w:val="0"/>
        </w:rPr>
        <w:t xml:space="preserve"> They focus on the positive (fraud) class so they reflect real performance on imbalanced data; confusion matrix / PR-curve adds detail.</w:t>
      </w:r>
    </w:p>
    <w:p>
      <w:pPr>
        <w:keepNext/>
      </w:pPr>
      <w:r>
        <w:rPr>
          <w:b/>
          <w:i w:val="0"/>
        </w:rPr>
        <w:t>c) Metric to prioritise</w:t>
      </w:r>
    </w:p>
    <w:p>
      <w:pPr>
        <w:spacing w:after="40"/>
        <w:ind w:left="340" w:hanging="340"/>
      </w:pPr>
      <w:r>
        <w:rPr>
          <w:b/>
          <w:i w:val="0"/>
        </w:rPr>
        <w:t>8.</w:t>
      </w:r>
      <w:r>
        <w:rPr>
          <w:b w:val="0"/>
          <w:i w:val="0"/>
        </w:rPr>
        <w:t xml:space="preserve"> Prioritise </w:t>
      </w:r>
      <w:r>
        <w:rPr>
          <w:b/>
          <w:i w:val="0"/>
        </w:rPr>
        <w:t>recall</w:t>
      </w:r>
      <w:r>
        <w:rPr>
          <w:b w:val="0"/>
          <w:i w:val="0"/>
        </w:rPr>
        <w:t>.</w:t>
      </w:r>
    </w:p>
    <w:p>
      <w:pPr>
        <w:spacing w:after="40"/>
        <w:ind w:left="340" w:hanging="340"/>
      </w:pPr>
      <w:r>
        <w:rPr>
          <w:b/>
          <w:i w:val="0"/>
        </w:rPr>
        <w:t>9.</w:t>
      </w:r>
      <w:r>
        <w:rPr>
          <w:b w:val="0"/>
          <w:i w:val="0"/>
        </w:rPr>
        <w:t xml:space="preserve"> A missed fraud (FN) causes direct financial loss – far costlier than a false alarm needing a manual check.</w:t>
      </w:r>
    </w:p>
    <w:p>
      <w:pPr>
        <w:spacing w:after="40"/>
        <w:ind w:left="340" w:hanging="340"/>
      </w:pPr>
      <w:r>
        <w:rPr>
          <w:b/>
          <w:i w:val="0"/>
        </w:rPr>
        <w:t>10.</w:t>
      </w:r>
      <w:r>
        <w:rPr>
          <w:b w:val="0"/>
          <w:i w:val="0"/>
        </w:rPr>
        <w:t xml:space="preserve"> Recall alone can be gamed by flagging everything, so also monitor precision; tune threshold or use F2.</w:t>
      </w:r>
    </w:p>
    <w:p>
      <w:pPr>
        <w:keepNext/>
        <w:spacing w:before="200"/>
      </w:pPr>
      <w:r>
        <w:rPr>
          <w:b/>
          <w:i w:val="0"/>
          <w:color w:val="1A3A6B"/>
          <w:sz w:val="23"/>
        </w:rPr>
        <w:t>B2. Decision Tree: 95% training, 78% testing accuracy. a) Problem? b) How does pruning help? c) One advantage of Random Forest over a single tree.</w:t>
      </w:r>
    </w:p>
    <w:p>
      <w:pPr>
        <w:keepNext/>
      </w:pPr>
      <w:r>
        <w:rPr>
          <w:b/>
          <w:i w:val="0"/>
        </w:rPr>
        <w:t>a) Problem</w:t>
      </w:r>
    </w:p>
    <w:p>
      <w:pPr>
        <w:spacing w:after="40"/>
        <w:ind w:left="340" w:hanging="340"/>
      </w:pPr>
      <w:r>
        <w:rPr>
          <w:b/>
          <w:i w:val="0"/>
        </w:rPr>
        <w:t>1.</w:t>
      </w:r>
      <w:r>
        <w:rPr>
          <w:b w:val="0"/>
          <w:i w:val="0"/>
        </w:rPr>
        <w:t xml:space="preserve"> </w:t>
      </w:r>
      <w:r>
        <w:rPr>
          <w:b/>
          <w:i w:val="0"/>
        </w:rPr>
        <w:t>Overfitting</w:t>
      </w:r>
      <w:r>
        <w:rPr>
          <w:b w:val="0"/>
          <w:i w:val="0"/>
        </w:rPr>
        <w:t xml:space="preserve"> (high variance).</w:t>
      </w:r>
    </w:p>
    <w:p>
      <w:pPr>
        <w:spacing w:after="40"/>
        <w:ind w:left="340" w:hanging="340"/>
      </w:pPr>
      <w:r>
        <w:rPr>
          <w:b/>
          <w:i w:val="0"/>
        </w:rPr>
        <w:t>2.</w:t>
      </w:r>
      <w:r>
        <w:rPr>
          <w:b w:val="0"/>
          <w:i w:val="0"/>
        </w:rPr>
        <w:t xml:space="preserve"> The tree grows deep and memorises training noise.</w:t>
      </w:r>
    </w:p>
    <w:p>
      <w:pPr>
        <w:spacing w:after="40"/>
        <w:ind w:left="340" w:hanging="340"/>
      </w:pPr>
      <w:r>
        <w:rPr>
          <w:b/>
          <w:i w:val="0"/>
        </w:rPr>
        <w:t>3.</w:t>
      </w:r>
      <w:r>
        <w:rPr>
          <w:b w:val="0"/>
          <w:i w:val="0"/>
        </w:rPr>
        <w:t xml:space="preserve"> The 17-point gap between train and test accuracy confirms it.</w:t>
      </w:r>
    </w:p>
    <w:p>
      <w:pPr>
        <w:keepNext/>
      </w:pPr>
      <w:r>
        <w:rPr>
          <w:b/>
          <w:i w:val="0"/>
        </w:rPr>
        <w:t>b) Pruning</w:t>
      </w:r>
    </w:p>
    <w:p>
      <w:pPr>
        <w:spacing w:after="40"/>
        <w:ind w:left="340" w:hanging="340"/>
      </w:pPr>
      <w:r>
        <w:rPr>
          <w:b/>
          <w:i w:val="0"/>
        </w:rPr>
        <w:t>4.</w:t>
      </w:r>
      <w:r>
        <w:rPr>
          <w:b w:val="0"/>
          <w:i w:val="0"/>
        </w:rPr>
        <w:t xml:space="preserve"> Pruning removes branches with little predictive power, simplifying the tree.</w:t>
      </w:r>
    </w:p>
    <w:p>
      <w:pPr>
        <w:spacing w:after="40"/>
        <w:ind w:left="340" w:hanging="340"/>
      </w:pPr>
      <w:r>
        <w:rPr>
          <w:b/>
          <w:i w:val="0"/>
        </w:rPr>
        <w:t>5.</w:t>
      </w:r>
      <w:r>
        <w:rPr>
          <w:b w:val="0"/>
          <w:i w:val="0"/>
        </w:rPr>
        <w:t xml:space="preserve"> </w:t>
      </w:r>
      <w:r>
        <w:rPr>
          <w:b w:val="0"/>
          <w:i/>
        </w:rPr>
        <w:t>Pre-pruning</w:t>
      </w:r>
      <w:r>
        <w:rPr>
          <w:b w:val="0"/>
          <w:i w:val="0"/>
        </w:rPr>
        <w:t xml:space="preserve"> stops growth early: max_depth, min_samples_split, min_samples_leaf, minimum impurity decrease.</w:t>
      </w:r>
    </w:p>
    <w:p>
      <w:pPr>
        <w:spacing w:after="40"/>
        <w:ind w:left="340" w:hanging="340"/>
      </w:pPr>
      <w:r>
        <w:rPr>
          <w:b/>
          <w:i w:val="0"/>
        </w:rPr>
        <w:t>6.</w:t>
      </w:r>
      <w:r>
        <w:rPr>
          <w:b w:val="0"/>
          <w:i w:val="0"/>
        </w:rPr>
        <w:t xml:space="preserve"> </w:t>
      </w:r>
      <w:r>
        <w:rPr>
          <w:b w:val="0"/>
          <w:i/>
        </w:rPr>
        <w:t>Post-pruning</w:t>
      </w:r>
      <w:r>
        <w:rPr>
          <w:b w:val="0"/>
          <w:i w:val="0"/>
        </w:rPr>
        <w:t xml:space="preserve"> grows the full tree then cuts weak branches, e.g. cost-complexity pruning (ccp_alpha) chosen on validation data.</w:t>
      </w:r>
    </w:p>
    <w:p>
      <w:pPr>
        <w:spacing w:after="40"/>
        <w:ind w:left="340" w:hanging="340"/>
      </w:pPr>
      <w:r>
        <w:rPr>
          <w:b/>
          <w:i w:val="0"/>
        </w:rPr>
        <w:t>7.</w:t>
      </w:r>
      <w:r>
        <w:rPr>
          <w:b w:val="0"/>
          <w:i w:val="0"/>
        </w:rPr>
        <w:t xml:space="preserve"> Smaller tree = lower variance, better generalisation, easier to interpret.</w:t>
      </w:r>
    </w:p>
    <w:p>
      <w:pPr>
        <w:ind w:left="340"/>
      </w:pPr>
      <w:r>
        <w:rPr>
          <w:b w:val="0"/>
          <w:i/>
          <w:color w:val="155724"/>
        </w:rPr>
        <w:t>Example: limiting max_depth from 20 to 5 may drop train accuracy to 88% but raise test accuracy to 85%.</w:t>
      </w:r>
    </w:p>
    <w:p>
      <w:pPr>
        <w:keepNext/>
      </w:pPr>
      <w:r>
        <w:rPr>
          <w:b/>
          <w:i w:val="0"/>
        </w:rPr>
        <w:t>c) Random Forest vs single tree</w:t>
      </w:r>
    </w:p>
    <w:tbl>
      <w:tblPr>
        <w:tblStyle w:val="TableGrid"/>
        <w:tblW w:type="auto" w:w="0"/>
        <w:jc w:val="center"/>
        <w:tblLook w:firstColumn="1" w:firstRow="1" w:lastColumn="0" w:lastRow="0" w:noHBand="0" w:noVBand="1" w:val="04A0"/>
      </w:tblPr>
      <w:tblGrid>
        <w:gridCol w:w="3324"/>
        <w:gridCol w:w="3324"/>
        <w:gridCol w:w="3324"/>
      </w:tblGrid>
      <w:tr>
        <w:tc>
          <w:tcPr>
            <w:tcW w:type="dxa" w:w="3324"/>
            <w:shd w:val="clear" w:color="auto" w:fill="1A3A6B"/>
          </w:tcPr>
          <w:p>
            <w:r>
              <w:rPr>
                <w:sz w:val="20"/>
              </w:rPr>
            </w:r>
            <w:r>
              <w:rPr>
                <w:b/>
                <w:i w:val="0"/>
                <w:color w:val="FFFFFF"/>
                <w:sz w:val="20"/>
              </w:rPr>
              <w:t>Point</w:t>
            </w:r>
          </w:p>
        </w:tc>
        <w:tc>
          <w:tcPr>
            <w:tcW w:type="dxa" w:w="3324"/>
            <w:shd w:val="clear" w:color="auto" w:fill="1A3A6B"/>
          </w:tcPr>
          <w:p>
            <w:r>
              <w:rPr>
                <w:sz w:val="20"/>
              </w:rPr>
            </w:r>
            <w:r>
              <w:rPr>
                <w:b/>
                <w:i w:val="0"/>
                <w:color w:val="FFFFFF"/>
                <w:sz w:val="20"/>
              </w:rPr>
              <w:t>Single Decision Tree</w:t>
            </w:r>
          </w:p>
        </w:tc>
        <w:tc>
          <w:tcPr>
            <w:tcW w:type="dxa" w:w="3324"/>
            <w:shd w:val="clear" w:color="auto" w:fill="1A3A6B"/>
          </w:tcPr>
          <w:p>
            <w:r>
              <w:rPr>
                <w:sz w:val="20"/>
              </w:rPr>
            </w:r>
            <w:r>
              <w:rPr>
                <w:b/>
                <w:i w:val="0"/>
                <w:color w:val="FFFFFF"/>
                <w:sz w:val="20"/>
              </w:rPr>
              <w:t>Random Forest</w:t>
            </w:r>
          </w:p>
        </w:tc>
      </w:tr>
      <w:tr>
        <w:tc>
          <w:tcPr>
            <w:tcW w:type="dxa" w:w="3324"/>
          </w:tcPr>
          <w:p>
            <w:r>
              <w:rPr>
                <w:sz w:val="20"/>
              </w:rPr>
            </w:r>
            <w:r>
              <w:rPr>
                <w:b w:val="0"/>
                <w:i w:val="0"/>
                <w:sz w:val="20"/>
              </w:rPr>
              <w:t>8. Structure</w:t>
            </w:r>
          </w:p>
        </w:tc>
        <w:tc>
          <w:tcPr>
            <w:tcW w:type="dxa" w:w="3324"/>
          </w:tcPr>
          <w:p>
            <w:r>
              <w:rPr>
                <w:sz w:val="20"/>
              </w:rPr>
            </w:r>
            <w:r>
              <w:rPr>
                <w:b w:val="0"/>
                <w:i w:val="0"/>
                <w:sz w:val="20"/>
              </w:rPr>
              <w:t>A single decision tree is built on the whole training set.</w:t>
            </w:r>
          </w:p>
        </w:tc>
        <w:tc>
          <w:tcPr>
            <w:tcW w:type="dxa" w:w="3324"/>
          </w:tcPr>
          <w:p>
            <w:r>
              <w:rPr>
                <w:sz w:val="20"/>
              </w:rPr>
            </w:r>
            <w:r>
              <w:rPr>
                <w:b w:val="0"/>
                <w:i w:val="0"/>
                <w:sz w:val="20"/>
              </w:rPr>
              <w:t>A random forest combines many trees, each trained on a bootstrap sample with a random subset of features (bagging).</w:t>
            </w:r>
          </w:p>
        </w:tc>
      </w:tr>
      <w:tr>
        <w:tc>
          <w:tcPr>
            <w:tcW w:type="dxa" w:w="3324"/>
            <w:shd w:val="clear" w:color="auto" w:fill="EEF2F9"/>
          </w:tcPr>
          <w:p>
            <w:r>
              <w:rPr>
                <w:sz w:val="20"/>
              </w:rPr>
            </w:r>
            <w:r>
              <w:rPr>
                <w:b w:val="0"/>
                <w:i w:val="0"/>
                <w:sz w:val="20"/>
              </w:rPr>
              <w:t>9. Variance / overfitting</w:t>
            </w:r>
          </w:p>
        </w:tc>
        <w:tc>
          <w:tcPr>
            <w:tcW w:type="dxa" w:w="3324"/>
            <w:shd w:val="clear" w:color="auto" w:fill="EEF2F9"/>
          </w:tcPr>
          <w:p>
            <w:r>
              <w:rPr>
                <w:sz w:val="20"/>
              </w:rPr>
            </w:r>
            <w:r>
              <w:rPr>
                <w:b w:val="0"/>
                <w:i w:val="0"/>
                <w:sz w:val="20"/>
              </w:rPr>
              <w:t>A single deep tree has high variance and overfits the training data easily.</w:t>
            </w:r>
          </w:p>
        </w:tc>
        <w:tc>
          <w:tcPr>
            <w:tcW w:type="dxa" w:w="3324"/>
            <w:shd w:val="clear" w:color="auto" w:fill="EEF2F9"/>
          </w:tcPr>
          <w:p>
            <w:r>
              <w:rPr>
                <w:sz w:val="20"/>
              </w:rPr>
            </w:r>
            <w:r>
              <w:rPr>
                <w:b w:val="0"/>
                <w:i w:val="0"/>
                <w:sz w:val="20"/>
              </w:rPr>
              <w:t>A random forest has low variance, because averaging the trees' predictions cancels out their individual errors.</w:t>
            </w:r>
          </w:p>
        </w:tc>
      </w:tr>
      <w:tr>
        <w:tc>
          <w:tcPr>
            <w:tcW w:type="dxa" w:w="3324"/>
          </w:tcPr>
          <w:p>
            <w:r>
              <w:rPr>
                <w:sz w:val="20"/>
              </w:rPr>
            </w:r>
            <w:r>
              <w:rPr>
                <w:b w:val="0"/>
                <w:i w:val="0"/>
                <w:sz w:val="20"/>
              </w:rPr>
              <w:t>10. Robustness</w:t>
            </w:r>
          </w:p>
        </w:tc>
        <w:tc>
          <w:tcPr>
            <w:tcW w:type="dxa" w:w="3324"/>
          </w:tcPr>
          <w:p>
            <w:r>
              <w:rPr>
                <w:sz w:val="20"/>
              </w:rPr>
            </w:r>
            <w:r>
              <w:rPr>
                <w:b w:val="0"/>
                <w:i w:val="0"/>
                <w:sz w:val="20"/>
              </w:rPr>
              <w:t>A single tree is sensitive to noise and small changes in the data.</w:t>
            </w:r>
          </w:p>
        </w:tc>
        <w:tc>
          <w:tcPr>
            <w:tcW w:type="dxa" w:w="3324"/>
          </w:tcPr>
          <w:p>
            <w:r>
              <w:rPr>
                <w:sz w:val="20"/>
              </w:rPr>
            </w:r>
            <w:r>
              <w:rPr>
                <w:b w:val="0"/>
                <w:i w:val="0"/>
                <w:sz w:val="20"/>
              </w:rPr>
              <w:t>A random forest is robust to noise and outliers and also gives feature importance.</w:t>
            </w:r>
          </w:p>
        </w:tc>
      </w:tr>
    </w:tbl>
    <w:p/>
    <w:p>
      <w:pPr>
        <w:keepNext/>
        <w:spacing w:before="200"/>
      </w:pPr>
      <w:r>
        <w:rPr>
          <w:b/>
          <w:i w:val="0"/>
          <w:color w:val="1A3A6B"/>
          <w:sz w:val="23"/>
        </w:rPr>
        <w:t>B3. Working principle of SVM. a) Hyperplane b) Margin and why maximise it c) Purpose of kernel trick with an example kernel.</w:t>
      </w:r>
    </w:p>
    <w:p>
      <w:pPr>
        <w:keepNext/>
      </w:pPr>
      <w:r>
        <w:rPr>
          <w:b/>
          <w:i w:val="0"/>
        </w:rPr>
        <w:t>Working principle</w:t>
      </w:r>
    </w:p>
    <w:p>
      <w:pPr>
        <w:spacing w:after="40"/>
        <w:ind w:left="340" w:hanging="340"/>
      </w:pPr>
      <w:r>
        <w:rPr>
          <w:b/>
          <w:i w:val="0"/>
        </w:rPr>
        <w:t>1.</w:t>
      </w:r>
      <w:r>
        <w:rPr>
          <w:b w:val="0"/>
          <w:i w:val="0"/>
        </w:rPr>
        <w:t xml:space="preserve"> SVM is a supervised classifier that finds the decision boundary separating the classes with the widest possible gap.</w:t>
      </w:r>
    </w:p>
    <w:p>
      <w:pPr>
        <w:keepNext/>
      </w:pPr>
      <w:r>
        <w:rPr>
          <w:b/>
          <w:i w:val="0"/>
        </w:rPr>
        <w:t>a) Hyperplane</w:t>
      </w:r>
    </w:p>
    <w:p>
      <w:pPr>
        <w:spacing w:after="40"/>
        <w:ind w:left="340" w:hanging="340"/>
      </w:pPr>
      <w:r>
        <w:rPr>
          <w:b/>
          <w:i w:val="0"/>
        </w:rPr>
        <w:t>2.</w:t>
      </w:r>
      <w:r>
        <w:rPr>
          <w:b w:val="0"/>
          <w:i w:val="0"/>
        </w:rPr>
        <w:t xml:space="preserve"> A hyperplane is the decision boundary w·x + b = 0.</w:t>
      </w:r>
    </w:p>
    <w:p>
      <w:pPr>
        <w:spacing w:after="40"/>
        <w:ind w:left="340" w:hanging="340"/>
      </w:pPr>
      <w:r>
        <w:rPr>
          <w:b/>
          <w:i w:val="0"/>
        </w:rPr>
        <w:t>3.</w:t>
      </w:r>
      <w:r>
        <w:rPr>
          <w:b w:val="0"/>
          <w:i w:val="0"/>
        </w:rPr>
        <w:t xml:space="preserve"> It is a line in 2-D, a plane in 3-D, a hyperplane in higher dimensions.</w:t>
      </w:r>
    </w:p>
    <w:p>
      <w:pPr>
        <w:spacing w:after="40"/>
        <w:ind w:left="340" w:hanging="340"/>
      </w:pPr>
      <w:r>
        <w:rPr>
          <w:b/>
          <w:i w:val="0"/>
        </w:rPr>
        <w:t>4.</w:t>
      </w:r>
      <w:r>
        <w:rPr>
          <w:b w:val="0"/>
          <w:i w:val="0"/>
        </w:rPr>
        <w:t xml:space="preserve"> Points with w·x + b &gt; 0 go to one class, &lt; 0 to the other.</w:t>
      </w:r>
    </w:p>
    <w:p>
      <w:pPr>
        <w:ind w:left="340"/>
      </w:pPr>
      <w:r>
        <w:rPr>
          <w:b w:val="0"/>
          <w:i/>
          <w:color w:val="155724"/>
        </w:rPr>
        <w:t>Example: in 2-D, the line x₁ + x₂ − 5 = 0 separates the two classes.</w:t>
      </w:r>
    </w:p>
    <w:p>
      <w:pPr>
        <w:keepNext/>
      </w:pPr>
      <w:r>
        <w:rPr>
          <w:b/>
          <w:i w:val="0"/>
        </w:rPr>
        <w:t>b) Margin</w:t>
      </w:r>
    </w:p>
    <w:p>
      <w:pPr>
        <w:spacing w:after="40"/>
        <w:ind w:left="340" w:hanging="340"/>
      </w:pPr>
      <w:r>
        <w:rPr>
          <w:b/>
          <w:i w:val="0"/>
        </w:rPr>
        <w:t>5.</w:t>
      </w:r>
      <w:r>
        <w:rPr>
          <w:b w:val="0"/>
          <w:i w:val="0"/>
        </w:rPr>
        <w:t xml:space="preserve"> Margin = distance between the hyperplane and the closest points of each class; those points are the </w:t>
      </w:r>
      <w:r>
        <w:rPr>
          <w:b/>
          <w:i w:val="0"/>
        </w:rPr>
        <w:t>support vectors</w:t>
      </w:r>
      <w:r>
        <w:rPr>
          <w:b w:val="0"/>
          <w:i w:val="0"/>
        </w:rPr>
        <w:t>. Margin = 2/‖w‖.</w:t>
      </w:r>
    </w:p>
    <w:p>
      <w:pPr>
        <w:spacing w:after="40"/>
        <w:ind w:left="340" w:hanging="340"/>
      </w:pPr>
      <w:r>
        <w:rPr>
          <w:b/>
          <w:i w:val="0"/>
        </w:rPr>
        <w:t>6.</w:t>
      </w:r>
      <w:r>
        <w:rPr>
          <w:b w:val="0"/>
          <w:i w:val="0"/>
        </w:rPr>
        <w:t xml:space="preserve"> Maximising the margin means minimising ‖w‖.</w:t>
      </w:r>
    </w:p>
    <w:p>
      <w:pPr>
        <w:spacing w:after="40"/>
        <w:ind w:left="340" w:hanging="340"/>
      </w:pPr>
      <w:r>
        <w:rPr>
          <w:b/>
          <w:i w:val="0"/>
        </w:rPr>
        <w:t>7.</w:t>
      </w:r>
      <w:r>
        <w:rPr>
          <w:b w:val="0"/>
          <w:i w:val="0"/>
        </w:rPr>
        <w:t xml:space="preserve"> Larger margin → better generalisation, lower overfitting risk, robust to noise. Only support vectors define the boundary.</w:t>
      </w:r>
    </w:p>
    <w:p>
      <w:pPr>
        <w:keepNext/>
      </w:pPr>
      <w:r>
        <w:rPr>
          <w:b/>
          <w:i w:val="0"/>
        </w:rPr>
        <w:t>c) Kernel trick</w:t>
      </w:r>
    </w:p>
    <w:p>
      <w:pPr>
        <w:spacing w:after="40"/>
        <w:ind w:left="340" w:hanging="340"/>
      </w:pPr>
      <w:r>
        <w:rPr>
          <w:b/>
          <w:i w:val="0"/>
        </w:rPr>
        <w:t>8.</w:t>
      </w:r>
      <w:r>
        <w:rPr>
          <w:b w:val="0"/>
          <w:i w:val="0"/>
        </w:rPr>
        <w:t xml:space="preserve"> For non-linearly separable data the kernel implicitly maps it to a higher-dimensional space where it becomes separable, without computing the mapping.</w:t>
      </w:r>
    </w:p>
    <w:p>
      <w:pPr>
        <w:spacing w:after="40"/>
        <w:ind w:left="340" w:hanging="340"/>
      </w:pPr>
      <w:r>
        <w:rPr>
          <w:b/>
          <w:i w:val="0"/>
        </w:rPr>
        <w:t>9.</w:t>
      </w:r>
      <w:r>
        <w:rPr>
          <w:b w:val="0"/>
          <w:i w:val="0"/>
        </w:rPr>
        <w:t xml:space="preserve"> Example: </w:t>
      </w:r>
      <w:r>
        <w:rPr>
          <w:b/>
          <w:i w:val="0"/>
        </w:rPr>
        <w:t>RBF kernel</w:t>
      </w:r>
      <w:r>
        <w:rPr>
          <w:b w:val="0"/>
          <w:i w:val="0"/>
        </w:rPr>
        <w:t xml:space="preserve"> K(x, x′) = exp(−γ‖x − x′‖²) handles circular/complex boundaries; others: polynomial, linear.</w:t>
      </w:r>
    </w:p>
    <w:p>
      <w:pPr>
        <w:spacing w:after="40"/>
        <w:ind w:left="340" w:hanging="340"/>
      </w:pPr>
      <w:r>
        <w:rPr>
          <w:b/>
          <w:i w:val="0"/>
        </w:rPr>
        <w:t>10.</w:t>
      </w:r>
      <w:r>
        <w:rPr>
          <w:b w:val="0"/>
          <w:i w:val="0"/>
        </w:rPr>
        <w:t xml:space="preserve"> Soft-margin SVM uses parameter C to trade off margin width against misclassification.</w:t>
      </w:r>
    </w:p>
    <w:p>
      <w:pPr>
        <w:keepNext/>
        <w:spacing w:before="200"/>
      </w:pPr>
      <w:r>
        <w:rPr>
          <w:b/>
          <w:i w:val="0"/>
          <w:color w:val="1A3A6B"/>
          <w:sz w:val="23"/>
        </w:rPr>
        <w:t>B4. Correlated features. a) How PCA uses covariance matrix and eigen decomposition b) Explained variance c) Why keep the first few PCs.</w:t>
      </w:r>
    </w:p>
    <w:p>
      <w:pPr>
        <w:keepNext/>
      </w:pPr>
      <w:r>
        <w:rPr>
          <w:b/>
          <w:i w:val="0"/>
        </w:rPr>
        <w:t>a) Covariance matrix and eigen decomposition</w:t>
      </w:r>
    </w:p>
    <w:p>
      <w:pPr>
        <w:spacing w:after="40"/>
        <w:ind w:left="340" w:hanging="340"/>
      </w:pPr>
      <w:r>
        <w:rPr>
          <w:b/>
          <w:i w:val="0"/>
        </w:rPr>
        <w:t>1.</w:t>
      </w:r>
      <w:r>
        <w:rPr>
          <w:b w:val="0"/>
          <w:i w:val="0"/>
        </w:rPr>
        <w:t xml:space="preserve"> Standardise the data (zero mean, unit variance).</w:t>
      </w:r>
    </w:p>
    <w:p>
      <w:pPr>
        <w:spacing w:after="40"/>
        <w:ind w:left="340" w:hanging="340"/>
      </w:pPr>
      <w:r>
        <w:rPr>
          <w:b/>
          <w:i w:val="0"/>
        </w:rPr>
        <w:t>2.</w:t>
      </w:r>
      <w:r>
        <w:rPr>
          <w:b w:val="0"/>
          <w:i w:val="0"/>
        </w:rPr>
        <w:t xml:space="preserve"> Compute covariance matrix C = XᵀX/(n−1); correlated features give large off-diagonal values.</w:t>
      </w:r>
    </w:p>
    <w:p>
      <w:pPr>
        <w:spacing w:after="40"/>
        <w:ind w:left="340" w:hanging="340"/>
      </w:pPr>
      <w:r>
        <w:rPr>
          <w:b/>
          <w:i w:val="0"/>
        </w:rPr>
        <w:t>3.</w:t>
      </w:r>
      <w:r>
        <w:rPr>
          <w:b w:val="0"/>
          <w:i w:val="0"/>
        </w:rPr>
        <w:t xml:space="preserve"> Eigen decomposition C v = λ v: eigenvectors = principal component directions, eigenvalues = variance along them.</w:t>
      </w:r>
    </w:p>
    <w:p>
      <w:pPr>
        <w:spacing w:after="40"/>
        <w:ind w:left="340" w:hanging="340"/>
      </w:pPr>
      <w:r>
        <w:rPr>
          <w:b/>
          <w:i w:val="0"/>
        </w:rPr>
        <w:t>4.</w:t>
      </w:r>
      <w:r>
        <w:rPr>
          <w:b w:val="0"/>
          <w:i w:val="0"/>
        </w:rPr>
        <w:t xml:space="preserve"> Sort eigenvectors by eigenvalue (descending) and select the top k.</w:t>
      </w:r>
    </w:p>
    <w:p>
      <w:pPr>
        <w:spacing w:after="40"/>
        <w:ind w:left="340" w:hanging="340"/>
      </w:pPr>
      <w:r>
        <w:rPr>
          <w:b/>
          <w:i w:val="0"/>
        </w:rPr>
        <w:t>5.</w:t>
      </w:r>
      <w:r>
        <w:rPr>
          <w:b w:val="0"/>
          <w:i w:val="0"/>
        </w:rPr>
        <w:t xml:space="preserve"> Project: Z = X·W_k – new components are uncorrelated and fewer.</w:t>
      </w:r>
    </w:p>
    <w:p>
      <w:pPr>
        <w:ind w:left="340"/>
      </w:pPr>
      <w:r>
        <w:rPr>
          <w:b w:val="0"/>
          <w:i/>
          <w:color w:val="155724"/>
        </w:rPr>
        <w:t>Example: 10 correlated features reduced to 3 components.</w:t>
      </w:r>
    </w:p>
    <w:p>
      <w:pPr>
        <w:keepNext/>
      </w:pPr>
      <w:r>
        <w:rPr>
          <w:b/>
          <w:i w:val="0"/>
        </w:rPr>
        <w:t>b) Explained variance</w:t>
      </w:r>
    </w:p>
    <w:p>
      <w:pPr>
        <w:spacing w:after="40"/>
        <w:ind w:left="340" w:hanging="340"/>
      </w:pPr>
      <w:r>
        <w:rPr>
          <w:b/>
          <w:i w:val="0"/>
        </w:rPr>
        <w:t>6.</w:t>
      </w:r>
      <w:r>
        <w:rPr>
          <w:b w:val="0"/>
          <w:i w:val="0"/>
        </w:rPr>
        <w:t xml:space="preserve"> Ratio λᵢ / Σλ – share of total variance carried by each PC.</w:t>
      </w:r>
    </w:p>
    <w:p>
      <w:pPr>
        <w:spacing w:after="40"/>
        <w:ind w:left="340" w:hanging="340"/>
      </w:pPr>
      <w:r>
        <w:rPr>
          <w:b/>
          <w:i w:val="0"/>
        </w:rPr>
        <w:t>7.</w:t>
      </w:r>
      <w:r>
        <w:rPr>
          <w:b w:val="0"/>
          <w:i w:val="0"/>
        </w:rPr>
        <w:t xml:space="preserve"> Cumulative sum (e.g. ≥ 95%) tells how many components to keep.</w:t>
      </w:r>
    </w:p>
    <w:p>
      <w:pPr>
        <w:ind w:left="340"/>
      </w:pPr>
      <w:r>
        <w:rPr>
          <w:b w:val="0"/>
          <w:i/>
          <w:color w:val="155724"/>
        </w:rPr>
        <w:t>Example: eigenvalues 4, 1, 0.5, 0.5 → PC1 = 4/6 = 66.7%.</w:t>
      </w:r>
    </w:p>
    <w:p>
      <w:pPr>
        <w:keepNext/>
      </w:pPr>
      <w:r>
        <w:rPr>
          <w:b/>
          <w:i w:val="0"/>
        </w:rPr>
        <w:t>c) Why keep the first few PCs</w:t>
      </w:r>
    </w:p>
    <w:p>
      <w:pPr>
        <w:spacing w:after="40"/>
        <w:ind w:left="340" w:hanging="340"/>
      </w:pPr>
      <w:r>
        <w:rPr>
          <w:b/>
          <w:i w:val="0"/>
        </w:rPr>
        <w:t>8.</w:t>
      </w:r>
      <w:r>
        <w:rPr>
          <w:b w:val="0"/>
          <w:i w:val="0"/>
        </w:rPr>
        <w:t xml:space="preserve"> Keep most information and remove redundancy / multicollinearity.</w:t>
      </w:r>
    </w:p>
    <w:p>
      <w:pPr>
        <w:spacing w:after="40"/>
        <w:ind w:left="340" w:hanging="340"/>
      </w:pPr>
      <w:r>
        <w:rPr>
          <w:b/>
          <w:i w:val="0"/>
        </w:rPr>
        <w:t>9.</w:t>
      </w:r>
      <w:r>
        <w:rPr>
          <w:b w:val="0"/>
          <w:i w:val="0"/>
        </w:rPr>
        <w:t xml:space="preserve"> Reduce overfitting and the curse of dimensionality; speed up training.</w:t>
      </w:r>
    </w:p>
    <w:p>
      <w:pPr>
        <w:spacing w:after="40"/>
        <w:ind w:left="340" w:hanging="340"/>
      </w:pPr>
      <w:r>
        <w:rPr>
          <w:b/>
          <w:i w:val="0"/>
        </w:rPr>
        <w:t>10.</w:t>
      </w:r>
      <w:r>
        <w:rPr>
          <w:b w:val="0"/>
          <w:i w:val="0"/>
        </w:rPr>
        <w:t xml:space="preserve"> Filter noise and allow 2-D / 3-D visualisation.</w:t>
      </w:r>
    </w:p>
    <w:p>
      <w:pPr>
        <w:keepNext/>
        <w:spacing w:before="200"/>
      </w:pPr>
      <w:r>
        <w:rPr>
          <w:b/>
          <w:i w:val="0"/>
          <w:color w:val="1A3A6B"/>
          <w:sz w:val="23"/>
        </w:rPr>
        <w:t>B5. Customer transactions. a) K-means for customer groups b) One limitation of K-means and how DBSCAN addresses it c) Silhouette Score for evaluation.</w:t>
      </w:r>
    </w:p>
    <w:p>
      <w:pPr>
        <w:keepNext/>
      </w:pPr>
      <w:r>
        <w:rPr>
          <w:b/>
          <w:i w:val="0"/>
        </w:rPr>
        <w:t>a) K-means for customer groups</w:t>
      </w:r>
    </w:p>
    <w:p>
      <w:pPr>
        <w:spacing w:after="40"/>
        <w:ind w:left="340" w:hanging="340"/>
      </w:pPr>
      <w:r>
        <w:rPr>
          <w:b/>
          <w:i w:val="0"/>
        </w:rPr>
        <w:t>1.</w:t>
      </w:r>
      <w:r>
        <w:rPr>
          <w:b w:val="0"/>
          <w:i w:val="0"/>
        </w:rPr>
        <w:t xml:space="preserve"> Choose k using the elbow method or silhouette score.</w:t>
      </w:r>
    </w:p>
    <w:p>
      <w:pPr>
        <w:spacing w:after="40"/>
        <w:ind w:left="340" w:hanging="340"/>
      </w:pPr>
      <w:r>
        <w:rPr>
          <w:b/>
          <w:i w:val="0"/>
        </w:rPr>
        <w:t>2.</w:t>
      </w:r>
      <w:r>
        <w:rPr>
          <w:b w:val="0"/>
          <w:i w:val="0"/>
        </w:rPr>
        <w:t xml:space="preserve"> Initialise k centroids (k-means++).</w:t>
      </w:r>
    </w:p>
    <w:p>
      <w:pPr>
        <w:spacing w:after="40"/>
        <w:ind w:left="340" w:hanging="340"/>
      </w:pPr>
      <w:r>
        <w:rPr>
          <w:b/>
          <w:i w:val="0"/>
        </w:rPr>
        <w:t>3.</w:t>
      </w:r>
      <w:r>
        <w:rPr>
          <w:b w:val="0"/>
          <w:i w:val="0"/>
        </w:rPr>
        <w:t xml:space="preserve"> Assign each customer to the nearest centroid (Euclidean distance).</w:t>
      </w:r>
    </w:p>
    <w:p>
      <w:pPr>
        <w:spacing w:after="40"/>
        <w:ind w:left="340" w:hanging="340"/>
      </w:pPr>
      <w:r>
        <w:rPr>
          <w:b/>
          <w:i w:val="0"/>
        </w:rPr>
        <w:t>4.</w:t>
      </w:r>
      <w:r>
        <w:rPr>
          <w:b w:val="0"/>
          <w:i w:val="0"/>
        </w:rPr>
        <w:t xml:space="preserve"> Recompute centroids as the mean of members; repeat until assignments stop changing. Scale features first.</w:t>
      </w:r>
    </w:p>
    <w:p>
      <w:pPr>
        <w:ind w:left="340"/>
      </w:pPr>
      <w:r>
        <w:rPr>
          <w:b w:val="0"/>
          <w:i/>
          <w:color w:val="155724"/>
        </w:rPr>
        <w:t>Example: k = 3 on (annual spend, visit frequency) → high-value, regular and occasional customers.</w:t>
      </w:r>
    </w:p>
    <w:p>
      <w:pPr>
        <w:keepNext/>
      </w:pPr>
      <w:r>
        <w:rPr>
          <w:b/>
          <w:i w:val="0"/>
        </w:rPr>
        <w:t>b) Limitation and DBSCAN</w:t>
      </w:r>
    </w:p>
    <w:tbl>
      <w:tblPr>
        <w:tblStyle w:val="TableGrid"/>
        <w:tblW w:type="auto" w:w="0"/>
        <w:jc w:val="center"/>
        <w:tblLook w:firstColumn="1" w:firstRow="1" w:lastColumn="0" w:lastRow="0" w:noHBand="0" w:noVBand="1" w:val="04A0"/>
      </w:tblPr>
      <w:tblGrid>
        <w:gridCol w:w="3324"/>
        <w:gridCol w:w="3324"/>
        <w:gridCol w:w="3324"/>
      </w:tblGrid>
      <w:tr>
        <w:tc>
          <w:tcPr>
            <w:tcW w:type="dxa" w:w="3324"/>
            <w:shd w:val="clear" w:color="auto" w:fill="1A3A6B"/>
          </w:tcPr>
          <w:p>
            <w:r>
              <w:rPr>
                <w:sz w:val="20"/>
              </w:rPr>
            </w:r>
            <w:r>
              <w:rPr>
                <w:b/>
                <w:i w:val="0"/>
                <w:color w:val="FFFFFF"/>
                <w:sz w:val="20"/>
              </w:rPr>
              <w:t>Point</w:t>
            </w:r>
          </w:p>
        </w:tc>
        <w:tc>
          <w:tcPr>
            <w:tcW w:type="dxa" w:w="3324"/>
            <w:shd w:val="clear" w:color="auto" w:fill="1A3A6B"/>
          </w:tcPr>
          <w:p>
            <w:r>
              <w:rPr>
                <w:sz w:val="20"/>
              </w:rPr>
            </w:r>
            <w:r>
              <w:rPr>
                <w:b/>
                <w:i w:val="0"/>
                <w:color w:val="FFFFFF"/>
                <w:sz w:val="20"/>
              </w:rPr>
              <w:t>K-means</w:t>
            </w:r>
          </w:p>
        </w:tc>
        <w:tc>
          <w:tcPr>
            <w:tcW w:type="dxa" w:w="3324"/>
            <w:shd w:val="clear" w:color="auto" w:fill="1A3A6B"/>
          </w:tcPr>
          <w:p>
            <w:r>
              <w:rPr>
                <w:sz w:val="20"/>
              </w:rPr>
            </w:r>
            <w:r>
              <w:rPr>
                <w:b/>
                <w:i w:val="0"/>
                <w:color w:val="FFFFFF"/>
                <w:sz w:val="20"/>
              </w:rPr>
              <w:t>DBSCAN</w:t>
            </w:r>
          </w:p>
        </w:tc>
      </w:tr>
      <w:tr>
        <w:tc>
          <w:tcPr>
            <w:tcW w:type="dxa" w:w="3324"/>
          </w:tcPr>
          <w:p>
            <w:r>
              <w:rPr>
                <w:sz w:val="20"/>
              </w:rPr>
            </w:r>
            <w:r>
              <w:rPr>
                <w:b w:val="0"/>
                <w:i w:val="0"/>
                <w:sz w:val="20"/>
              </w:rPr>
              <w:t>5. Number of clusters</w:t>
            </w:r>
          </w:p>
        </w:tc>
        <w:tc>
          <w:tcPr>
            <w:tcW w:type="dxa" w:w="3324"/>
          </w:tcPr>
          <w:p>
            <w:r>
              <w:rPr>
                <w:sz w:val="20"/>
              </w:rPr>
            </w:r>
            <w:r>
              <w:rPr>
                <w:b w:val="0"/>
                <w:i w:val="0"/>
                <w:sz w:val="20"/>
              </w:rPr>
              <w:t>K-means requires the number of clusters k to be specified in advance.</w:t>
            </w:r>
          </w:p>
        </w:tc>
        <w:tc>
          <w:tcPr>
            <w:tcW w:type="dxa" w:w="3324"/>
          </w:tcPr>
          <w:p>
            <w:r>
              <w:rPr>
                <w:sz w:val="20"/>
              </w:rPr>
            </w:r>
            <w:r>
              <w:rPr>
                <w:b w:val="0"/>
                <w:i w:val="0"/>
                <w:sz w:val="20"/>
              </w:rPr>
              <w:t>DBSCAN finds the number of clusters automatically from the density of the data.</w:t>
            </w:r>
          </w:p>
        </w:tc>
      </w:tr>
      <w:tr>
        <w:tc>
          <w:tcPr>
            <w:tcW w:type="dxa" w:w="3324"/>
            <w:shd w:val="clear" w:color="auto" w:fill="EEF2F9"/>
          </w:tcPr>
          <w:p>
            <w:r>
              <w:rPr>
                <w:sz w:val="20"/>
              </w:rPr>
            </w:r>
            <w:r>
              <w:rPr>
                <w:b w:val="0"/>
                <w:i w:val="0"/>
                <w:sz w:val="20"/>
              </w:rPr>
              <w:t>6. Cluster shape</w:t>
            </w:r>
          </w:p>
        </w:tc>
        <w:tc>
          <w:tcPr>
            <w:tcW w:type="dxa" w:w="3324"/>
            <w:shd w:val="clear" w:color="auto" w:fill="EEF2F9"/>
          </w:tcPr>
          <w:p>
            <w:r>
              <w:rPr>
                <w:sz w:val="20"/>
              </w:rPr>
            </w:r>
            <w:r>
              <w:rPr>
                <w:b w:val="0"/>
                <w:i w:val="0"/>
                <w:sz w:val="20"/>
              </w:rPr>
              <w:t>K-means assumes clusters are roughly spherical and of similar size.</w:t>
            </w:r>
          </w:p>
        </w:tc>
        <w:tc>
          <w:tcPr>
            <w:tcW w:type="dxa" w:w="3324"/>
            <w:shd w:val="clear" w:color="auto" w:fill="EEF2F9"/>
          </w:tcPr>
          <w:p>
            <w:r>
              <w:rPr>
                <w:sz w:val="20"/>
              </w:rPr>
            </w:r>
            <w:r>
              <w:rPr>
                <w:b w:val="0"/>
                <w:i w:val="0"/>
                <w:sz w:val="20"/>
              </w:rPr>
              <w:t>DBSCAN can find clusters of arbitrary shape.</w:t>
            </w:r>
          </w:p>
        </w:tc>
      </w:tr>
      <w:tr>
        <w:tc>
          <w:tcPr>
            <w:tcW w:type="dxa" w:w="3324"/>
          </w:tcPr>
          <w:p>
            <w:r>
              <w:rPr>
                <w:sz w:val="20"/>
              </w:rPr>
            </w:r>
            <w:r>
              <w:rPr>
                <w:b w:val="0"/>
                <w:i w:val="0"/>
                <w:sz w:val="20"/>
              </w:rPr>
              <w:t>7. Outliers</w:t>
            </w:r>
          </w:p>
        </w:tc>
        <w:tc>
          <w:tcPr>
            <w:tcW w:type="dxa" w:w="3324"/>
          </w:tcPr>
          <w:p>
            <w:r>
              <w:rPr>
                <w:sz w:val="20"/>
              </w:rPr>
            </w:r>
            <w:r>
              <w:rPr>
                <w:b w:val="0"/>
                <w:i w:val="0"/>
                <w:sz w:val="20"/>
              </w:rPr>
              <w:t>K-means is sensitive to outliers, as every point is forced into a cluster and pulls the centroids.</w:t>
            </w:r>
          </w:p>
        </w:tc>
        <w:tc>
          <w:tcPr>
            <w:tcW w:type="dxa" w:w="3324"/>
          </w:tcPr>
          <w:p>
            <w:r>
              <w:rPr>
                <w:sz w:val="20"/>
              </w:rPr>
            </w:r>
            <w:r>
              <w:rPr>
                <w:b w:val="0"/>
                <w:i w:val="0"/>
                <w:sz w:val="20"/>
              </w:rPr>
              <w:t>DBSCAN labels low-density points as noise (using eps and minPts), so outliers do not distort the clusters.</w:t>
            </w:r>
          </w:p>
        </w:tc>
      </w:tr>
    </w:tbl>
    <w:p/>
    <w:p>
      <w:pPr>
        <w:keepNext/>
      </w:pPr>
      <w:r>
        <w:rPr>
          <w:b/>
          <w:i w:val="0"/>
        </w:rPr>
        <w:t>c) Silhouette score</w:t>
      </w:r>
    </w:p>
    <w:p>
      <w:pPr>
        <w:spacing w:after="40"/>
        <w:ind w:left="340" w:hanging="340"/>
      </w:pPr>
      <w:r>
        <w:rPr>
          <w:b/>
          <w:i w:val="0"/>
        </w:rPr>
        <w:t>8.</w:t>
      </w:r>
      <w:r>
        <w:rPr>
          <w:b w:val="0"/>
          <w:i w:val="0"/>
        </w:rPr>
        <w:t xml:space="preserve"> s = (b − a) / max(a, b); a = mean intra-cluster distance, b = mean nearest-cluster distance.</w:t>
      </w:r>
    </w:p>
    <w:p>
      <w:pPr>
        <w:spacing w:after="40"/>
        <w:ind w:left="340" w:hanging="340"/>
      </w:pPr>
      <w:r>
        <w:rPr>
          <w:b/>
          <w:i w:val="0"/>
        </w:rPr>
        <w:t>9.</w:t>
      </w:r>
      <w:r>
        <w:rPr>
          <w:b w:val="0"/>
          <w:i w:val="0"/>
        </w:rPr>
        <w:t xml:space="preserve"> Average over all points, −1 to +1: near +1 good, near 0 overlap, negative misassignment.</w:t>
      </w:r>
    </w:p>
    <w:p>
      <w:pPr>
        <w:spacing w:after="40"/>
        <w:ind w:left="340" w:hanging="340"/>
      </w:pPr>
      <w:r>
        <w:rPr>
          <w:b/>
          <w:i w:val="0"/>
        </w:rPr>
        <w:t>10.</w:t>
      </w:r>
      <w:r>
        <w:rPr>
          <w:b w:val="0"/>
          <w:i w:val="0"/>
        </w:rPr>
        <w:t xml:space="preserve"> Compute for different k and pick the k with the highest score.</w:t>
      </w:r>
    </w:p>
    <w:p>
      <w:pPr>
        <w:ind w:left="340"/>
      </w:pPr>
      <w:r>
        <w:rPr>
          <w:b w:val="0"/>
          <w:i/>
          <w:color w:val="155724"/>
        </w:rPr>
        <w:t>Example: average silhouette 0.42 (k=2), 0.61 (k=3), 0.48 (k=4) → choose k = 3.</w:t>
      </w:r>
    </w:p>
    <w:p>
      <w:pPr>
        <w:keepNext/>
        <w:spacing w:before="200"/>
      </w:pPr>
      <w:r>
        <w:rPr>
          <w:b/>
          <w:i w:val="0"/>
          <w:color w:val="1A3A6B"/>
          <w:sz w:val="23"/>
        </w:rPr>
        <w:t>B6. High-dimensional data with outliers. a) t-SNE / UMAP b) IQR method c) One tree-based outlier detection method.</w:t>
      </w:r>
    </w:p>
    <w:p>
      <w:pPr>
        <w:keepNext/>
      </w:pPr>
      <w:r>
        <w:rPr>
          <w:b/>
          <w:i w:val="0"/>
        </w:rPr>
        <w:t>a) t-SNE / UMAP</w:t>
      </w:r>
    </w:p>
    <w:p>
      <w:pPr>
        <w:spacing w:after="40"/>
        <w:ind w:left="340" w:hanging="340"/>
      </w:pPr>
      <w:r>
        <w:rPr>
          <w:b/>
          <w:i w:val="0"/>
        </w:rPr>
        <w:t>1.</w:t>
      </w:r>
      <w:r>
        <w:rPr>
          <w:b w:val="0"/>
          <w:i w:val="0"/>
        </w:rPr>
        <w:t xml:space="preserve"> Both are non-linear dimensionality-reduction methods projecting high-dimensional data to 2-D/3-D for visualisation.</w:t>
      </w:r>
    </w:p>
    <w:p>
      <w:pPr>
        <w:ind w:left="340"/>
      </w:pPr>
      <w:r>
        <w:rPr>
          <w:b w:val="0"/>
          <w:i/>
          <w:color w:val="155724"/>
        </w:rPr>
        <w:t>Example: 784-pixel handwritten digits plotted in 2-D show ten clusters, one per digit.</w:t>
      </w:r>
    </w:p>
    <w:tbl>
      <w:tblPr>
        <w:tblStyle w:val="TableGrid"/>
        <w:tblW w:type="auto" w:w="0"/>
        <w:jc w:val="center"/>
        <w:tblLook w:firstColumn="1" w:firstRow="1" w:lastColumn="0" w:lastRow="0" w:noHBand="0" w:noVBand="1" w:val="04A0"/>
      </w:tblPr>
      <w:tblGrid>
        <w:gridCol w:w="3324"/>
        <w:gridCol w:w="3324"/>
        <w:gridCol w:w="3324"/>
      </w:tblGrid>
      <w:tr>
        <w:tc>
          <w:tcPr>
            <w:tcW w:type="dxa" w:w="3324"/>
            <w:shd w:val="clear" w:color="auto" w:fill="1A3A6B"/>
          </w:tcPr>
          <w:p>
            <w:r>
              <w:rPr>
                <w:sz w:val="20"/>
              </w:rPr>
            </w:r>
            <w:r>
              <w:rPr>
                <w:b/>
                <w:i w:val="0"/>
                <w:color w:val="FFFFFF"/>
                <w:sz w:val="20"/>
              </w:rPr>
              <w:t>Point</w:t>
            </w:r>
          </w:p>
        </w:tc>
        <w:tc>
          <w:tcPr>
            <w:tcW w:type="dxa" w:w="3324"/>
            <w:shd w:val="clear" w:color="auto" w:fill="1A3A6B"/>
          </w:tcPr>
          <w:p>
            <w:r>
              <w:rPr>
                <w:sz w:val="20"/>
              </w:rPr>
            </w:r>
            <w:r>
              <w:rPr>
                <w:b/>
                <w:i w:val="0"/>
                <w:color w:val="FFFFFF"/>
                <w:sz w:val="20"/>
              </w:rPr>
              <w:t>t-SNE</w:t>
            </w:r>
          </w:p>
        </w:tc>
        <w:tc>
          <w:tcPr>
            <w:tcW w:type="dxa" w:w="3324"/>
            <w:shd w:val="clear" w:color="auto" w:fill="1A3A6B"/>
          </w:tcPr>
          <w:p>
            <w:r>
              <w:rPr>
                <w:sz w:val="20"/>
              </w:rPr>
            </w:r>
            <w:r>
              <w:rPr>
                <w:b/>
                <w:i w:val="0"/>
                <w:color w:val="FFFFFF"/>
                <w:sz w:val="20"/>
              </w:rPr>
              <w:t>UMAP</w:t>
            </w:r>
          </w:p>
        </w:tc>
      </w:tr>
      <w:tr>
        <w:tc>
          <w:tcPr>
            <w:tcW w:type="dxa" w:w="3324"/>
          </w:tcPr>
          <w:p>
            <w:r>
              <w:rPr>
                <w:sz w:val="20"/>
              </w:rPr>
            </w:r>
            <w:r>
              <w:rPr>
                <w:b w:val="0"/>
                <w:i w:val="0"/>
                <w:sz w:val="20"/>
              </w:rPr>
              <w:t>2. Idea</w:t>
            </w:r>
          </w:p>
        </w:tc>
        <w:tc>
          <w:tcPr>
            <w:tcW w:type="dxa" w:w="3324"/>
          </w:tcPr>
          <w:p>
            <w:r>
              <w:rPr>
                <w:sz w:val="20"/>
              </w:rPr>
            </w:r>
            <w:r>
              <w:rPr>
                <w:b w:val="0"/>
                <w:i w:val="0"/>
                <w:sz w:val="20"/>
              </w:rPr>
              <w:t>t-SNE preserves the local neighbourhoods of the data, using probability distributions and a t-distribution in the low-dimensional space.</w:t>
            </w:r>
          </w:p>
        </w:tc>
        <w:tc>
          <w:tcPr>
            <w:tcW w:type="dxa" w:w="3324"/>
          </w:tcPr>
          <w:p>
            <w:r>
              <w:rPr>
                <w:sz w:val="20"/>
              </w:rPr>
            </w:r>
            <w:r>
              <w:rPr>
                <w:b w:val="0"/>
                <w:i w:val="0"/>
                <w:sz w:val="20"/>
              </w:rPr>
              <w:t>UMAP is based on manifold learning and builds a neighbour graph, which it then lays out in low dimensions.</w:t>
            </w:r>
          </w:p>
        </w:tc>
      </w:tr>
      <w:tr>
        <w:tc>
          <w:tcPr>
            <w:tcW w:type="dxa" w:w="3324"/>
            <w:shd w:val="clear" w:color="auto" w:fill="EEF2F9"/>
          </w:tcPr>
          <w:p>
            <w:r>
              <w:rPr>
                <w:sz w:val="20"/>
              </w:rPr>
            </w:r>
            <w:r>
              <w:rPr>
                <w:b w:val="0"/>
                <w:i w:val="0"/>
                <w:sz w:val="20"/>
              </w:rPr>
              <w:t>3. Speed and structure</w:t>
            </w:r>
          </w:p>
        </w:tc>
        <w:tc>
          <w:tcPr>
            <w:tcW w:type="dxa" w:w="3324"/>
            <w:shd w:val="clear" w:color="auto" w:fill="EEF2F9"/>
          </w:tcPr>
          <w:p>
            <w:r>
              <w:rPr>
                <w:sz w:val="20"/>
              </w:rPr>
            </w:r>
            <w:r>
              <w:rPr>
                <w:b w:val="0"/>
                <w:i w:val="0"/>
                <w:sz w:val="20"/>
              </w:rPr>
              <w:t>t-SNE is slower on large data and preserves global structure less well.</w:t>
            </w:r>
          </w:p>
        </w:tc>
        <w:tc>
          <w:tcPr>
            <w:tcW w:type="dxa" w:w="3324"/>
            <w:shd w:val="clear" w:color="auto" w:fill="EEF2F9"/>
          </w:tcPr>
          <w:p>
            <w:r>
              <w:rPr>
                <w:sz w:val="20"/>
              </w:rPr>
            </w:r>
            <w:r>
              <w:rPr>
                <w:b w:val="0"/>
                <w:i w:val="0"/>
                <w:sz w:val="20"/>
              </w:rPr>
              <w:t>UMAP is faster and preserves more of the global structure along with the local structure.</w:t>
            </w:r>
          </w:p>
        </w:tc>
      </w:tr>
    </w:tbl>
    <w:p/>
    <w:p>
      <w:pPr>
        <w:keepNext/>
      </w:pPr>
      <w:r>
        <w:rPr>
          <w:b/>
          <w:i w:val="0"/>
        </w:rPr>
        <w:t>b) IQR method</w:t>
      </w:r>
    </w:p>
    <w:p>
      <w:pPr>
        <w:spacing w:after="40"/>
        <w:ind w:left="340" w:hanging="340"/>
      </w:pPr>
      <w:r>
        <w:rPr>
          <w:b/>
          <w:i w:val="0"/>
        </w:rPr>
        <w:t>4.</w:t>
      </w:r>
      <w:r>
        <w:rPr>
          <w:b w:val="0"/>
          <w:i w:val="0"/>
        </w:rPr>
        <w:t xml:space="preserve"> Compute Q1 (25th percentile) and Q3 (75th percentile).</w:t>
      </w:r>
    </w:p>
    <w:p>
      <w:pPr>
        <w:spacing w:after="40"/>
        <w:ind w:left="340" w:hanging="340"/>
      </w:pPr>
      <w:r>
        <w:rPr>
          <w:b/>
          <w:i w:val="0"/>
        </w:rPr>
        <w:t>5.</w:t>
      </w:r>
      <w:r>
        <w:rPr>
          <w:b w:val="0"/>
          <w:i w:val="0"/>
        </w:rPr>
        <w:t xml:space="preserve"> IQR = Q3 − Q1.</w:t>
      </w:r>
    </w:p>
    <w:p>
      <w:pPr>
        <w:spacing w:after="40"/>
        <w:ind w:left="340" w:hanging="340"/>
      </w:pPr>
      <w:r>
        <w:rPr>
          <w:b/>
          <w:i w:val="0"/>
        </w:rPr>
        <w:t>6.</w:t>
      </w:r>
      <w:r>
        <w:rPr>
          <w:b w:val="0"/>
          <w:i w:val="0"/>
        </w:rPr>
        <w:t xml:space="preserve"> Lower fence = Q1 − 1.5×IQR; Upper fence = Q3 + 1.5×IQR.</w:t>
      </w:r>
    </w:p>
    <w:p>
      <w:pPr>
        <w:spacing w:after="40"/>
        <w:ind w:left="340" w:hanging="340"/>
      </w:pPr>
      <w:r>
        <w:rPr>
          <w:b/>
          <w:i w:val="0"/>
        </w:rPr>
        <w:t>7.</w:t>
      </w:r>
      <w:r>
        <w:rPr>
          <w:b w:val="0"/>
          <w:i w:val="0"/>
        </w:rPr>
        <w:t xml:space="preserve"> Values outside the fences are outliers (same rule as boxplot whiskers); no normality assumption; applied per feature.</w:t>
      </w:r>
    </w:p>
    <w:p>
      <w:pPr>
        <w:ind w:left="340"/>
      </w:pPr>
      <w:r>
        <w:rPr>
          <w:b w:val="0"/>
          <w:i/>
          <w:color w:val="155724"/>
        </w:rPr>
        <w:t>Example: Q1 = 20, Q3 = 40 → IQR = 20, fences = −10 and 70; a value of 95 is an outlier.</w:t>
      </w:r>
    </w:p>
    <w:p>
      <w:pPr>
        <w:keepNext/>
      </w:pPr>
      <w:r>
        <w:rPr>
          <w:b/>
          <w:i w:val="0"/>
        </w:rPr>
        <w:t>c) Isolation Forest</w:t>
      </w:r>
    </w:p>
    <w:p>
      <w:pPr>
        <w:spacing w:after="40"/>
        <w:ind w:left="340" w:hanging="340"/>
      </w:pPr>
      <w:r>
        <w:rPr>
          <w:b/>
          <w:i w:val="0"/>
        </w:rPr>
        <w:t>8.</w:t>
      </w:r>
      <w:r>
        <w:rPr>
          <w:b w:val="0"/>
          <w:i w:val="0"/>
        </w:rPr>
        <w:t xml:space="preserve"> Outliers are few and different, so they are easy to </w:t>
      </w:r>
      <w:r>
        <w:rPr>
          <w:b w:val="0"/>
          <w:i/>
        </w:rPr>
        <w:t>isolate</w:t>
      </w:r>
      <w:r>
        <w:rPr>
          <w:b w:val="0"/>
          <w:i w:val="0"/>
        </w:rPr>
        <w:t>.</w:t>
      </w:r>
    </w:p>
    <w:p>
      <w:pPr>
        <w:spacing w:after="40"/>
        <w:ind w:left="340" w:hanging="340"/>
      </w:pPr>
      <w:r>
        <w:rPr>
          <w:b/>
          <w:i w:val="0"/>
        </w:rPr>
        <w:t>9.</w:t>
      </w:r>
      <w:r>
        <w:rPr>
          <w:b w:val="0"/>
          <w:i w:val="0"/>
        </w:rPr>
        <w:t xml:space="preserve"> Builds random trees using random features and random split values; outliers are isolated in </w:t>
      </w:r>
      <w:r>
        <w:rPr>
          <w:b/>
          <w:i w:val="0"/>
        </w:rPr>
        <w:t>fewer splits</w:t>
      </w:r>
      <w:r>
        <w:rPr>
          <w:b w:val="0"/>
          <w:i w:val="0"/>
        </w:rPr>
        <w:t xml:space="preserve"> (short path length).</w:t>
      </w:r>
    </w:p>
    <w:p>
      <w:pPr>
        <w:spacing w:after="40"/>
        <w:ind w:left="340" w:hanging="340"/>
      </w:pPr>
      <w:r>
        <w:rPr>
          <w:b/>
          <w:i w:val="0"/>
        </w:rPr>
        <w:t>10.</w:t>
      </w:r>
      <w:r>
        <w:rPr>
          <w:b w:val="0"/>
          <w:i w:val="0"/>
        </w:rPr>
        <w:t xml:space="preserve"> Anomaly score is based on the path length averaged over all trees – a shorter average path means the point is more likely an anomaly.</w:t>
      </w:r>
    </w:p>
    <w:p>
      <w:pPr>
        <w:pBdr>
          <w:bottom w:val="single" w:sz="12" w:space="1" w:color="1A3A6B"/>
        </w:pBdr>
        <w:spacing w:before="240"/>
      </w:pPr>
      <w:r>
        <w:rPr>
          <w:b/>
          <w:i w:val="0"/>
          <w:color w:val="1A3A6B"/>
          <w:sz w:val="28"/>
        </w:rPr>
        <w:t>Sources cross-checked</w:t>
      </w:r>
    </w:p>
    <w:p>
      <w:pPr>
        <w:spacing w:after="40"/>
        <w:ind w:left="340" w:hanging="340"/>
      </w:pPr>
      <w:r>
        <w:rPr>
          <w:b w:val="0"/>
          <w:i w:val="0"/>
        </w:rPr>
        <w:t>• scikit-learn docs – silhouette_score / silhouette_samples: s = (b − a)/max(a, b), range −1 to 1 (scikit-learn.org)</w:t>
      </w:r>
    </w:p>
    <w:p>
      <w:pPr>
        <w:spacing w:after="40"/>
        <w:ind w:left="340" w:hanging="340"/>
      </w:pPr>
      <w:r>
        <w:rPr>
          <w:b w:val="0"/>
          <w:i w:val="0"/>
        </w:rPr>
        <w:t>• scikit-learn docs – IsolationForest: random feature + random split; outliers need fewer splits (shorter path length) (scikit-learn.org)</w:t>
      </w:r>
    </w:p>
    <w:p>
      <w:pPr>
        <w:spacing w:after="40"/>
        <w:ind w:left="340" w:hanging="340"/>
      </w:pPr>
      <w:r>
        <w:rPr>
          <w:b w:val="0"/>
          <w:i w:val="0"/>
        </w:rPr>
        <w:t>• scikit-learn docs – PCA: explained_variance_ratio_ = eigenvalue / sum of eigenvalues; n_components=0.95 keeps 95% variance (scikit-learn.org)</w:t>
      </w:r>
    </w:p>
    <w:p>
      <w:pPr>
        <w:spacing w:after="40"/>
        <w:ind w:left="340" w:hanging="340"/>
      </w:pPr>
      <w:r>
        <w:rPr>
          <w:b w:val="0"/>
          <w:i w:val="0"/>
        </w:rPr>
        <w:t>• scikit-learn docs – DBSCAN: core samples, eps, min_samples, noise label −1; arbitrary shapes, no k needed (scikit-learn.org)</w:t>
      </w:r>
    </w:p>
    <w:p>
      <w:pPr>
        <w:spacing w:after="40"/>
        <w:ind w:left="340" w:hanging="340"/>
      </w:pPr>
      <w:r>
        <w:rPr>
          <w:b w:val="0"/>
          <w:i w:val="0"/>
        </w:rPr>
        <w:t>• SMOTE (Chawla et al., 2002, arxiv.org/abs/1106.1813): x_new = x + δ(x_neighbour − x), δ random in [0,1]; also GeeksforGeeks “SMOTE for Imbalanced Classification”</w:t>
      </w:r>
    </w:p>
    <w:p>
      <w:pPr>
        <w:spacing w:after="40"/>
        <w:ind w:left="340" w:hanging="340"/>
      </w:pPr>
      <w:r>
        <w:rPr>
          <w:b w:val="0"/>
          <w:i w:val="0"/>
        </w:rPr>
        <w:t>• AIC vs BIC: penalty 2k vs k·ln(n); BIC stricter for n &gt; 7 (CASRAI comparison, standard textbooks)</w:t>
      </w:r>
    </w:p>
    <w:p>
      <w:pPr>
        <w:spacing w:after="40"/>
        <w:ind w:left="340" w:hanging="340"/>
      </w:pPr>
      <w:r>
        <w:rPr>
          <w:b w:val="0"/>
          <w:i w:val="0"/>
        </w:rPr>
        <w:t>• LDA vs PCA: LDA supervised, at most (classes − 1) components; PCA unsupervised (scikit-learn LDA/PCA docs and tutorials)</w:t>
      </w:r>
    </w:p>
    <w:p>
      <w:pPr>
        <w:ind w:left="340"/>
      </w:pPr>
      <w:r>
        <w:rPr>
          <w:b w:val="0"/>
          <w:i/>
          <w:color w:val="155724"/>
        </w:rPr>
        <w:t>Note: verified via search-result summaries of these pages; the pages themselves could not be opened in this environment. Confirm wording against your class notes.</w:t>
      </w:r>
    </w:p>
    <w:sectPr w:rsidR="00FC693F" w:rsidRPr="0006063C"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