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B5CE2" w14:textId="7B65EA01" w:rsidR="00713B42" w:rsidRDefault="00713B42">
      <w:r>
        <w:t>Toi  day</w:t>
      </w:r>
    </w:p>
    <w:sectPr w:rsidR="00713B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42"/>
    <w:rsid w:val="00713B42"/>
    <w:rsid w:val="00F3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26311"/>
  <w15:chartTrackingRefBased/>
  <w15:docId w15:val="{686DD2A4-3747-4E78-BAD9-AC51EB04B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B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B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B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B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B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B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B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B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B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Khánh Trần Lê</dc:creator>
  <cp:keywords/>
  <dc:description/>
  <cp:lastModifiedBy>Minh Khánh Trần Lê</cp:lastModifiedBy>
  <cp:revision>1</cp:revision>
  <dcterms:created xsi:type="dcterms:W3CDTF">2026-04-02T17:20:00Z</dcterms:created>
  <dcterms:modified xsi:type="dcterms:W3CDTF">2026-04-02T17:21:00Z</dcterms:modified>
</cp:coreProperties>
</file>