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11B94E5" w:rsidP="011B94E5" w:rsidRDefault="011B94E5" w14:paraId="4C88F2DE" w14:textId="254C8FFF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A0A0A"/>
          <w:sz w:val="48"/>
          <w:szCs w:val="48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A0A0A"/>
          <w:sz w:val="48"/>
          <w:szCs w:val="48"/>
          <w:lang w:eastAsia="en-US" w:bidi="ar-SA"/>
        </w:rPr>
        <w:t>Trabalho sobre Ricardo Reis</w:t>
      </w:r>
    </w:p>
    <w:p w:rsidR="011B94E5" w:rsidP="011B94E5" w:rsidRDefault="011B94E5" w14:paraId="609D39A7" w14:textId="39ABA0B0">
      <w:pPr>
        <w:pStyle w:val="Normal"/>
      </w:pPr>
      <w:r>
        <w:drawing>
          <wp:inline wp14:editId="59A8124B" wp14:anchorId="77FF981C">
            <wp:extent cx="5838825" cy="6077020"/>
            <wp:effectExtent l="0" t="0" r="0" b="0"/>
            <wp:docPr id="2048333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8333654" name="Picture 2048333654"/>
                    <pic:cNvPicPr/>
                  </pic:nvPicPr>
                  <pic:blipFill>
                    <a:blip xmlns:r="http://schemas.openxmlformats.org/officeDocument/2006/relationships" r:embed="rId430044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8825" cy="607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1B94E5" w:rsidP="011B94E5" w:rsidRDefault="011B94E5" w14:paraId="3921AB79" w14:textId="68DABE4D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A0A0A"/>
          <w:sz w:val="24"/>
          <w:szCs w:val="24"/>
          <w:lang w:eastAsia="en-US" w:bidi="ar-SA"/>
        </w:rPr>
      </w:pPr>
      <w:r w:rsidRPr="011B94E5" w:rsidR="011B94E5">
        <w:rPr>
          <w:rFonts w:ascii="Times New Roman" w:hAnsi="Times New Roman" w:eastAsia="Times New Roman" w:cs="Times New Roman"/>
        </w:rPr>
        <w:t>Clauson</w:t>
      </w:r>
      <w:r w:rsidRPr="011B94E5" w:rsidR="011B94E5">
        <w:rPr>
          <w:rFonts w:ascii="Times New Roman" w:hAnsi="Times New Roman" w:eastAsia="Times New Roman" w:cs="Times New Roman"/>
        </w:rPr>
        <w:t xml:space="preserve"> Arcanjo- Nº124523</w:t>
      </w:r>
    </w:p>
    <w:p w:rsidR="011B94E5" w:rsidP="011B94E5" w:rsidRDefault="011B94E5" w14:paraId="33889151" w14:textId="1EB9FE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A0A0A"/>
          <w:sz w:val="24"/>
          <w:szCs w:val="24"/>
          <w:lang w:eastAsia="en-US" w:bidi="ar-SA"/>
        </w:rPr>
      </w:pPr>
      <w:r w:rsidRPr="011B94E5" w:rsidR="011B94E5">
        <w:rPr>
          <w:rFonts w:ascii="Times New Roman" w:hAnsi="Times New Roman" w:eastAsia="Times New Roman" w:cs="Times New Roman"/>
        </w:rPr>
        <w:t>Sávio Mouco - Nº124782</w:t>
      </w:r>
    </w:p>
    <w:p w:rsidR="011B94E5" w:rsidP="011B94E5" w:rsidRDefault="011B94E5" w14:paraId="7CE08B30" w14:textId="305AD2F9">
      <w:pPr>
        <w:pStyle w:val="Normal"/>
        <w:ind w:firstLine="0"/>
        <w:rPr>
          <w:rFonts w:ascii="Times New Roman" w:hAnsi="Times New Roman" w:eastAsia="Times New Roman" w:cs="Times New Roman"/>
        </w:rPr>
      </w:pPr>
      <w:r w:rsidRPr="011B94E5" w:rsidR="011B94E5">
        <w:rPr>
          <w:rFonts w:ascii="Times New Roman" w:hAnsi="Times New Roman" w:eastAsia="Times New Roman" w:cs="Times New Roman"/>
        </w:rPr>
        <w:t xml:space="preserve">Gonçalo Rosário </w:t>
      </w:r>
      <w:r w:rsidRPr="011B94E5" w:rsidR="011B94E5">
        <w:rPr>
          <w:rFonts w:ascii="Times New Roman" w:hAnsi="Times New Roman" w:eastAsia="Times New Roman" w:cs="Times New Roman"/>
        </w:rPr>
        <w:t>- Nº124461</w:t>
      </w:r>
    </w:p>
    <w:p w:rsidR="011B94E5" w:rsidP="011B94E5" w:rsidRDefault="011B94E5" w14:paraId="02635E3A" w14:textId="067970FC">
      <w:pPr>
        <w:pStyle w:val="Normal"/>
        <w:rPr>
          <w:rFonts w:ascii="Times New Roman" w:hAnsi="Times New Roman" w:eastAsia="Times New Roman" w:cs="Times New Roman"/>
        </w:rPr>
      </w:pPr>
      <w:r w:rsidRPr="011B94E5" w:rsidR="011B94E5">
        <w:rPr>
          <w:rFonts w:ascii="Times New Roman" w:hAnsi="Times New Roman" w:eastAsia="Times New Roman" w:cs="Times New Roman"/>
        </w:rPr>
        <w:t>Raziel Paulo- Nº124645</w:t>
      </w:r>
    </w:p>
    <w:p w:rsidR="011B94E5" w:rsidP="011B94E5" w:rsidRDefault="011B94E5" w14:paraId="699D2D5B" w14:textId="627B5576">
      <w:pPr>
        <w:pStyle w:val="Normal"/>
        <w:rPr>
          <w:rFonts w:ascii="Times New Roman" w:hAnsi="Times New Roman" w:eastAsia="Times New Roman" w:cs="Times New Roman"/>
        </w:rPr>
      </w:pPr>
      <w:r w:rsidRPr="011B94E5" w:rsidR="011B94E5">
        <w:rPr>
          <w:rFonts w:ascii="Times New Roman" w:hAnsi="Times New Roman" w:eastAsia="Times New Roman" w:cs="Times New Roman"/>
        </w:rPr>
        <w:t>Turma 735</w:t>
      </w:r>
    </w:p>
    <w:p w:rsidR="011B94E5" w:rsidP="011B94E5" w:rsidRDefault="011B94E5" w14:paraId="2780035B" w14:textId="5961F164">
      <w:pPr>
        <w:pStyle w:val="Normal"/>
        <w:rPr>
          <w:rFonts w:ascii="Times New Roman" w:hAnsi="Times New Roman" w:eastAsia="Times New Roman" w:cs="Times New Roman"/>
        </w:rPr>
      </w:pPr>
      <w:r>
        <w:fldChar w:fldCharType="begin"/>
      </w:r>
      <w:r>
        <w:instrText xml:space="preserve">TOC \o \z \u \h</w:instrText>
      </w:r>
      <w:r>
        <w:fldChar w:fldCharType="separate"/>
      </w:r>
    </w:p>
    <w:p w:rsidR="011B94E5" w:rsidP="011B94E5" w:rsidRDefault="011B94E5" w14:paraId="68CB9C90" w14:textId="01EFADAB">
      <w:pPr>
        <w:bidi w:val="0"/>
        <w:rPr>
          <w:rFonts w:ascii="Times New Roman" w:hAnsi="Times New Roman" w:eastAsia="Times New Roman" w:cs="Times New Roman"/>
        </w:rPr>
      </w:pPr>
      <w:r w:rsidR="011B94E5">
        <w:rPr/>
        <w:t xml:space="preserve">                              </w:t>
      </w:r>
      <w:r>
        <w:fldChar w:fldCharType="end"/>
      </w:r>
    </w:p>
    <w:p w:rsidR="011B94E5" w:rsidP="011B94E5" w:rsidRDefault="011B94E5" w14:paraId="604C49AB" w14:textId="69E8FF53">
      <w:pPr>
        <w:rPr>
          <w:rFonts w:ascii="Times New Roman" w:hAnsi="Times New Roman" w:eastAsia="Times New Roman" w:cs="Times New Roman"/>
        </w:rPr>
      </w:pPr>
    </w:p>
    <w:sdt>
      <w:sdtPr>
        <w:id w:val="318461953"/>
        <w:docPartObj>
          <w:docPartGallery w:val="Table of Contents"/>
          <w:docPartUnique/>
        </w:docPartObj>
      </w:sdtPr>
      <w:sdtContent>
        <w:p w:rsidR="011B94E5" w:rsidP="011B94E5" w:rsidRDefault="011B94E5" w14:paraId="7F4DA913" w14:textId="0E7B5E71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712443313"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Biografia</w:t>
            </w:r>
            <w:r>
              <w:tab/>
            </w:r>
            <w:r>
              <w:fldChar w:fldCharType="begin"/>
            </w:r>
            <w:r>
              <w:instrText xml:space="preserve">PAGEREF _Toc1712443313 \h</w:instrText>
            </w:r>
            <w:r>
              <w:fldChar w:fldCharType="separate"/>
            </w:r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2</w:t>
            </w:r>
            <w:r>
              <w:fldChar w:fldCharType="end"/>
            </w:r>
          </w:hyperlink>
        </w:p>
        <w:p w:rsidR="011B94E5" w:rsidP="011B94E5" w:rsidRDefault="011B94E5" w14:paraId="579A7EDF" w14:textId="14AE7766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882064215"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Percurso e evolução de Ricardo Reis</w:t>
            </w:r>
            <w:r>
              <w:tab/>
            </w:r>
            <w:r>
              <w:fldChar w:fldCharType="begin"/>
            </w:r>
            <w:r>
              <w:instrText xml:space="preserve">PAGEREF _Toc1882064215 \h</w:instrText>
            </w:r>
            <w:r>
              <w:fldChar w:fldCharType="separate"/>
            </w:r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3</w:t>
            </w:r>
            <w:r>
              <w:fldChar w:fldCharType="end"/>
            </w:r>
          </w:hyperlink>
        </w:p>
        <w:p w:rsidR="011B94E5" w:rsidP="011B94E5" w:rsidRDefault="011B94E5" w14:paraId="002976D2" w14:textId="3784C495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663639044"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A influência do estoicismo e do epicurismo nas decisões de Ricardo Reis</w:t>
            </w:r>
            <w:r>
              <w:tab/>
            </w:r>
            <w:r>
              <w:fldChar w:fldCharType="begin"/>
            </w:r>
            <w:r>
              <w:instrText xml:space="preserve">PAGEREF _Toc1663639044 \h</w:instrText>
            </w:r>
            <w:r>
              <w:fldChar w:fldCharType="separate"/>
            </w:r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4</w:t>
            </w:r>
            <w:r>
              <w:fldChar w:fldCharType="end"/>
            </w:r>
          </w:hyperlink>
        </w:p>
        <w:p w:rsidR="011B94E5" w:rsidP="011B94E5" w:rsidRDefault="011B94E5" w14:paraId="738A3194" w14:textId="15D3DCAE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1561565407"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Relação entre Ricardo Reis e a morte</w:t>
            </w:r>
            <w:r>
              <w:tab/>
            </w:r>
            <w:r>
              <w:fldChar w:fldCharType="begin"/>
            </w:r>
            <w:r>
              <w:instrText xml:space="preserve">PAGEREF _Toc1561565407 \h</w:instrText>
            </w:r>
            <w:r>
              <w:fldChar w:fldCharType="separate"/>
            </w:r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5</w:t>
            </w:r>
            <w:r>
              <w:fldChar w:fldCharType="end"/>
            </w:r>
          </w:hyperlink>
        </w:p>
        <w:p w:rsidR="011B94E5" w:rsidP="011B94E5" w:rsidRDefault="011B94E5" w14:paraId="72EED092" w14:textId="3A237DE8">
          <w:pPr>
            <w:pStyle w:val="TOC1"/>
            <w:tabs>
              <w:tab w:val="right" w:leader="dot" w:pos="9015"/>
            </w:tabs>
            <w:bidi w:val="0"/>
            <w:rPr>
              <w:rStyle w:val="Hyperlink"/>
              <w:rFonts w:ascii="Times New Roman" w:hAnsi="Times New Roman" w:eastAsia="Times New Roman" w:cs="Times New Roman"/>
            </w:rPr>
          </w:pPr>
          <w:hyperlink w:anchor="_Toc777756437"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Webgrafia</w:t>
            </w:r>
            <w:r>
              <w:tab/>
            </w:r>
            <w:r>
              <w:fldChar w:fldCharType="begin"/>
            </w:r>
            <w:r>
              <w:instrText xml:space="preserve">PAGEREF _Toc777756437 \h</w:instrText>
            </w:r>
            <w:r>
              <w:fldChar w:fldCharType="separate"/>
            </w:r>
            <w:r w:rsidRPr="011B94E5" w:rsidR="011B94E5">
              <w:rPr>
                <w:rStyle w:val="Hyperlink"/>
                <w:rFonts w:ascii="Times New Roman" w:hAnsi="Times New Roman" w:eastAsia="Times New Roman" w:cs="Times New Roman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11B94E5" w:rsidP="011B94E5" w:rsidRDefault="011B94E5" w14:paraId="2F391481" w14:textId="5836255C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04679BAE" w14:textId="6825B779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47A19DA8" w14:textId="03BEDBD3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44FDA60A" w14:textId="209A670A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5C3E1042" w14:textId="78DF3721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0632073E" w14:textId="4DD0F7F3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680611B2" w14:textId="0789FCD1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0F300528" w14:textId="402F213D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2EA212E0" w14:textId="05980AB9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50FB828B" w14:textId="20086D50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3AA1834C" w14:textId="59156D4D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14EC6B53" w14:textId="506D9D67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25E4B684" w14:textId="4D7B64F3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29C5F77D" w14:textId="33140291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4213BD13" w14:textId="3BDA0699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36936699" w14:textId="405E5C24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2D931EB1" w14:textId="361BA3CB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009E25D7" w14:textId="096B6703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437A9B1F" w14:textId="00B45546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7D7295E1" w14:textId="6140CCD2">
      <w:pPr>
        <w:rPr>
          <w:rFonts w:ascii="Times New Roman" w:hAnsi="Times New Roman" w:eastAsia="Times New Roman" w:cs="Times New Roman"/>
        </w:rPr>
      </w:pPr>
    </w:p>
    <w:p w:rsidR="011B94E5" w:rsidP="011B94E5" w:rsidRDefault="011B94E5" w14:paraId="4BC6D3CF" w14:textId="56FC8234">
      <w:pPr>
        <w:pStyle w:val="Normal"/>
        <w:rPr>
          <w:rFonts w:ascii="Times New Roman" w:hAnsi="Times New Roman" w:eastAsia="Times New Roman" w:cs="Times New Roman"/>
        </w:rPr>
      </w:pPr>
    </w:p>
    <w:p w:rsidR="011B94E5" w:rsidP="011B94E5" w:rsidRDefault="011B94E5" w14:paraId="3D7D533B" w14:textId="164BA831">
      <w:pPr>
        <w:rPr>
          <w:rFonts w:ascii="Times New Roman" w:hAnsi="Times New Roman" w:eastAsia="Times New Roman" w:cs="Times New Roman"/>
        </w:rPr>
      </w:pPr>
      <w:r w:rsidRPr="011B94E5">
        <w:rPr>
          <w:rFonts w:ascii="Times New Roman" w:hAnsi="Times New Roman" w:eastAsia="Times New Roman" w:cs="Times New Roman"/>
        </w:rPr>
        <w:br w:type="page"/>
      </w:r>
    </w:p>
    <w:p w:rsidR="011B94E5" w:rsidP="011B94E5" w:rsidRDefault="011B94E5" w14:paraId="7599F170" w14:textId="1F00D3E5">
      <w:pPr>
        <w:pStyle w:val="Heading1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color w:val="0D0D0D" w:themeColor="text1" w:themeTint="F2" w:themeShade="FF"/>
        </w:rPr>
      </w:pPr>
      <w:bookmarkStart w:name="_Toc1036904581" w:id="1878367998"/>
      <w:bookmarkStart w:name="_Toc1019048647" w:id="1029749519"/>
      <w:bookmarkStart w:name="_Toc692010648" w:id="1840545052"/>
      <w:bookmarkStart w:name="_Toc1848747249" w:id="1178229665"/>
      <w:bookmarkStart w:name="_Toc320057395" w:id="473800553"/>
      <w:bookmarkStart w:name="_Toc1712443313" w:id="1032440512"/>
      <w:r w:rsidRPr="011B94E5" w:rsidR="011B94E5">
        <w:rPr>
          <w:rFonts w:ascii="Times New Roman" w:hAnsi="Times New Roman" w:eastAsia="Times New Roman" w:cs="Times New Roman"/>
          <w:b w:val="0"/>
          <w:bCs w:val="0"/>
          <w:color w:val="0D0D0D" w:themeColor="text1" w:themeTint="F2" w:themeShade="FF"/>
        </w:rPr>
        <w:t>Biografia</w:t>
      </w:r>
      <w:bookmarkEnd w:id="1878367998"/>
      <w:bookmarkEnd w:id="1029749519"/>
      <w:bookmarkEnd w:id="1840545052"/>
      <w:bookmarkEnd w:id="1178229665"/>
      <w:bookmarkEnd w:id="473800553"/>
      <w:bookmarkEnd w:id="1032440512"/>
    </w:p>
    <w:p w:rsidR="011B94E5" w:rsidP="011B94E5" w:rsidRDefault="011B94E5" w14:paraId="7B2BFDAC" w14:textId="1E904779">
      <w:pPr>
        <w:spacing w:before="240" w:beforeAutospacing="off" w:after="240" w:afterAutospacing="off"/>
        <w:jc w:val="both"/>
      </w:pPr>
      <w:r w:rsidRPr="011B94E5" w:rsidR="011B94E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Ricardo Reis é um dos heterónimos de Fernando Pessoa, criado com personalidade própria e distinta. É médico de profissão, especializado em cardiologia, e possui nacionalidade portuguesa. Ao longo da sua vida, Reis destaca-se pelo seu carácter </w:t>
      </w:r>
      <w:r w:rsidRPr="011B94E5" w:rsidR="011B94E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introspetivo</w:t>
      </w:r>
      <w:r w:rsidRPr="011B94E5" w:rsidR="011B94E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 xml:space="preserve"> e racional, refletindo os princípios do estoicismo e da filosofia clássica greco-romana. Valoriza a razão, o autocontrolo e a aceitação do destino, procurando manter-se distante das paixões e do envolvimento emocional intenso, vivendo de forma contemplativa e serena.</w:t>
      </w:r>
    </w:p>
    <w:p w:rsidR="011B94E5" w:rsidP="011B94E5" w:rsidRDefault="011B94E5" w14:paraId="1067C9D0" w14:textId="5BCDD028">
      <w:pPr>
        <w:spacing w:before="240" w:beforeAutospacing="off" w:after="240" w:afterAutospacing="off"/>
        <w:jc w:val="both"/>
      </w:pPr>
      <w:r w:rsidRPr="011B94E5" w:rsidR="011B94E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Após a morte de Fernando Pessoa, em 1935, Ricardo Reis regressa do Brasil a Portugal, encontrando Lisboa marcada pelo regime do Estado Novo de Salazar e por um clima político e social tenso. Durante este período, mantém uma vida reservada e discreta, interagindo apenas com alguns conhecidos e desenvolvendo uma relação ambígua e complexa com Lídia, que representa o único elo mais próximo com o mundo emocional e afetivo. Ao longo da narrativa, Reis enfrenta o desafio de conciliar a sua filosofia de vida racional com a realidade política e existencial que o rodeia.</w:t>
      </w:r>
    </w:p>
    <w:p w:rsidR="011B94E5" w:rsidP="011B94E5" w:rsidRDefault="011B94E5" w14:paraId="700E3FA5" w14:textId="4F3DDA88">
      <w:pPr>
        <w:spacing w:before="240" w:beforeAutospacing="off" w:after="240" w:afterAutospacing="off"/>
        <w:jc w:val="both"/>
      </w:pPr>
      <w:r w:rsidRPr="011B94E5" w:rsidR="011B94E5"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  <w:t>A obra sugere que Ricardo Reis morre durante o período da ditadura portuguesa. A sua morte tem um caráter simbólico, representando a fragilidade da razão clássica diante das turbulências políticas e humanas. Assim, a figura de Reis, embora criada como heterónimo, encarna a reflexão sobre a vida, a morte e a forma de viver com serenidade num mundo marcado pelo caos e pela repressão.</w:t>
      </w:r>
    </w:p>
    <w:p w:rsidR="011B94E5" w:rsidP="011B94E5" w:rsidRDefault="011B94E5" w14:paraId="35EF02A8" w14:textId="2312500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pt-PT"/>
        </w:rPr>
      </w:pPr>
    </w:p>
    <w:p w:rsidR="011B94E5" w:rsidP="011B94E5" w:rsidRDefault="011B94E5" w14:paraId="767D930C" w14:textId="49F96761">
      <w:pPr>
        <w:shd w:val="clear" w:color="auto" w:fill="FFFFFF" w:themeFill="background1"/>
        <w:spacing w:before="225" w:beforeAutospacing="off" w:after="225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pt-PT"/>
        </w:rPr>
      </w:pPr>
    </w:p>
    <w:p w:rsidR="011B94E5" w:rsidP="011B94E5" w:rsidRDefault="011B94E5" w14:paraId="630C0788" w14:textId="542F28D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</w:rPr>
      </w:pPr>
    </w:p>
    <w:p w:rsidR="011B94E5" w:rsidP="011B94E5" w:rsidRDefault="011B94E5" w14:paraId="34206D97" w14:textId="5B5E6516">
      <w:pPr>
        <w:pStyle w:val="Normal"/>
        <w:spacing w:line="360" w:lineRule="auto"/>
        <w:rPr>
          <w:rFonts w:ascii="Times New Roman" w:hAnsi="Times New Roman" w:eastAsia="Times New Roman" w:cs="Times New Roman"/>
        </w:rPr>
      </w:pPr>
    </w:p>
    <w:p w:rsidR="011B94E5" w:rsidP="011B94E5" w:rsidRDefault="011B94E5" w14:paraId="23966E3B" w14:textId="23C49F06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</w:rPr>
      </w:pPr>
    </w:p>
    <w:p w:rsidR="011B94E5" w:rsidP="011B94E5" w:rsidRDefault="011B94E5" w14:paraId="55E56C56" w14:textId="56C28C2B">
      <w:pPr>
        <w:bidi w:val="0"/>
        <w:spacing w:line="360" w:lineRule="auto"/>
        <w:rPr>
          <w:rFonts w:ascii="Times New Roman" w:hAnsi="Times New Roman" w:eastAsia="Times New Roman" w:cs="Times New Roman"/>
        </w:rPr>
      </w:pPr>
      <w:r w:rsidRPr="011B94E5">
        <w:rPr>
          <w:rFonts w:ascii="Times New Roman" w:hAnsi="Times New Roman" w:eastAsia="Times New Roman" w:cs="Times New Roman"/>
        </w:rPr>
        <w:br w:type="page"/>
      </w:r>
    </w:p>
    <w:p w:rsidR="011B94E5" w:rsidP="011B94E5" w:rsidRDefault="011B94E5" w14:paraId="136EFFAC" w14:textId="40FF65A4">
      <w:pPr>
        <w:pStyle w:val="Heading1"/>
        <w:bidi w:val="0"/>
        <w:spacing w:line="360" w:lineRule="auto"/>
        <w:rPr>
          <w:rFonts w:ascii="Times New Roman" w:hAnsi="Times New Roman" w:eastAsia="Times New Roman" w:cs="Times New Roman"/>
          <w:b w:val="0"/>
          <w:bCs w:val="0"/>
          <w:color w:val="auto"/>
        </w:rPr>
      </w:pPr>
      <w:bookmarkStart w:name="_Toc1800291662" w:id="2041169876"/>
      <w:bookmarkStart w:name="_Toc1328721309" w:id="488201190"/>
      <w:bookmarkStart w:name="_Toc670104162" w:id="1625314086"/>
      <w:bookmarkStart w:name="_Toc2052138917" w:id="371568093"/>
      <w:bookmarkStart w:name="_Toc9481271" w:id="1176127286"/>
      <w:bookmarkStart w:name="_Toc1882064215" w:id="289193402"/>
      <w:r w:rsidRPr="011B94E5" w:rsidR="011B94E5">
        <w:rPr>
          <w:rFonts w:ascii="Times New Roman" w:hAnsi="Times New Roman" w:eastAsia="Times New Roman" w:cs="Times New Roman"/>
          <w:b w:val="0"/>
          <w:bCs w:val="0"/>
          <w:color w:val="auto"/>
        </w:rPr>
        <w:t>Percurso e evolução de Ricardo Reis</w:t>
      </w:r>
      <w:bookmarkEnd w:id="2041169876"/>
      <w:bookmarkEnd w:id="488201190"/>
      <w:bookmarkEnd w:id="1625314086"/>
      <w:bookmarkEnd w:id="371568093"/>
      <w:bookmarkEnd w:id="1176127286"/>
      <w:bookmarkEnd w:id="289193402"/>
    </w:p>
    <w:p w:rsidR="011B94E5" w:rsidP="011B94E5" w:rsidRDefault="011B94E5" w14:paraId="62B869B2" w14:textId="546C3418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>A narrativa, situada em 1936, mostra a evolução de Reis desde o seu regresso do Brasil, após a morte de Fernando Pessoa (30 de novembro de 1935). O Reis movimenta-se entre o passado e presente da cidade, estabelecendo comparações e nada mudou em 16 anos. O tempo chuvoso e sombrio é representativo de uma cidade soturna, sob um regime ditatorial. O Ricardo sempre percorre a cidade a pé, de carro ou elétrico inicialmente, instala-se no Hotel Bragança e adota uma postura estoica, clássica e alheia ao contexto político de 1936 (a ascensão do fascismo e a Guerra Civil Espanhola).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 xml:space="preserve">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  <w:t>Reis, que lia jornais sem se importar, acaba por ser confrontado com a realidade do Estado Novo e o início da guerra na Europa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>.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 xml:space="preserve"> O diálogo constante com o fantasma de Fernando Pessoa é crucial, o poeta, já morto, visita-o e ironiza sobre a sua existência e a sua necessidade de "morrer" após nove meses. Lídia, a camareira do hotel, representa a âncora de Reis à realidad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>e e à fi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 xml:space="preserve">sicalidade, Reis passa por uma evolução emocional, titubeando entre manter-se indiferente e envolver-se com Lídia e com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  <w:t>Marcenda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  <w:t xml:space="preserve">, oscilando entre o amor platónico e o físico, demonstrando contradições morais. </w:t>
      </w:r>
    </w:p>
    <w:p w:rsidR="011B94E5" w:rsidP="011B94E5" w:rsidRDefault="011B94E5" w14:paraId="55D2E3BF" w14:textId="3AD55A26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  <w:t>O deambular de Reis é, igualmente, um percurso interior – revisitando também a sua própria poesia, o médico que não queria problemas envolve-se amorosa e emocionalmente.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  <w:t xml:space="preserve">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 w:eastAsia="en-US" w:bidi="ar-SA"/>
        </w:rPr>
        <w:t xml:space="preserve">No final, Ricardo Reis acompanha Fernando Pessoa na sua última viagem, assumindo a sua própria mortalidade. </w:t>
      </w:r>
    </w:p>
    <w:p w:rsidR="011B94E5" w:rsidP="011B94E5" w:rsidRDefault="011B94E5" w14:paraId="439999EF" w14:textId="1AF26CF5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</w:pPr>
    </w:p>
    <w:p w:rsidR="011B94E5" w:rsidP="011B94E5" w:rsidRDefault="011B94E5" w14:paraId="4E9AD3E3" w14:textId="7F07C178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</w:pPr>
    </w:p>
    <w:p w:rsidR="011B94E5" w:rsidP="011B94E5" w:rsidRDefault="011B94E5" w14:paraId="073EE4CC" w14:textId="5008B2AE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</w:pPr>
    </w:p>
    <w:p w:rsidR="011B94E5" w:rsidP="011B94E5" w:rsidRDefault="011B94E5" w14:paraId="758FB838" w14:textId="57E61364">
      <w:pPr>
        <w:spacing w:line="360" w:lineRule="auto"/>
        <w:rPr>
          <w:rFonts w:ascii="Times New Roman" w:hAnsi="Times New Roman" w:eastAsia="Times New Roman" w:cs="Times New Roman"/>
        </w:rPr>
      </w:pPr>
      <w:r w:rsidRPr="011B94E5">
        <w:rPr>
          <w:rFonts w:ascii="Times New Roman" w:hAnsi="Times New Roman" w:eastAsia="Times New Roman" w:cs="Times New Roman"/>
        </w:rPr>
        <w:br w:type="page"/>
      </w:r>
    </w:p>
    <w:p w:rsidR="011B94E5" w:rsidP="011B94E5" w:rsidRDefault="011B94E5" w14:paraId="59FDF21C" w14:textId="2C49BF33">
      <w:pPr>
        <w:pStyle w:val="Heading1"/>
        <w:spacing w:line="360" w:lineRule="auto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bookmarkStart w:name="_Toc1287790713" w:id="1788663791"/>
      <w:bookmarkStart w:name="_Toc939659188" w:id="1489249668"/>
      <w:bookmarkStart w:name="_Toc1109747306" w:id="740053618"/>
      <w:bookmarkStart w:name="_Toc990076475" w:id="93250627"/>
      <w:bookmarkStart w:name="_Toc1948450986" w:id="810515981"/>
      <w:bookmarkStart w:name="_Toc1663639044" w:id="1370337351"/>
      <w:r w:rsidRPr="011B94E5" w:rsidR="011B94E5">
        <w:rPr>
          <w:rFonts w:ascii="Times New Roman" w:hAnsi="Times New Roman" w:eastAsia="Times New Roman" w:cs="Times New Roman"/>
          <w:noProof w:val="0"/>
          <w:color w:val="auto"/>
          <w:lang w:val="pt-PT"/>
        </w:rPr>
        <w:t>A influência do estoicismo e do epicurismo nas decisões de Ricardo Reis</w:t>
      </w:r>
      <w:bookmarkEnd w:id="1788663791"/>
      <w:bookmarkEnd w:id="1489249668"/>
      <w:bookmarkEnd w:id="740053618"/>
      <w:bookmarkEnd w:id="93250627"/>
      <w:bookmarkEnd w:id="810515981"/>
      <w:bookmarkEnd w:id="1370337351"/>
    </w:p>
    <w:p w:rsidR="011B94E5" w:rsidP="011B94E5" w:rsidRDefault="011B94E5" w14:paraId="4DED26B9" w14:textId="09CB45BC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O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estoicismo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 de Ricardo Reis manifesta-se sobretudo na forma como aceita o destino sem revolta. Ao regressar a Portugal e encontrar um país dominado pela ditadura de Salazar, marcado pela censura, pela pobreza e pelo medo, Reis opta por não se envolver politicamente nem criticar o regime. Observa os acontecimentos à distância, como quando lê os jornais ou escuta conversas sobre a situação europeia, mas recusa agir, acreditando que o homem deve aceitar serenamente aquilo que não pode controlar. Esta atitude revela a indiferença estoica face às adversidades da vida e a submissão racional ao destino.</w:t>
      </w:r>
    </w:p>
    <w:p w:rsidR="011B94E5" w:rsidP="011B94E5" w:rsidRDefault="011B94E5" w14:paraId="0382BAB4" w14:textId="632DBF4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Essa postura é reforçada pelo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controlo das emoções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. Ricardo Reis evita paixões intensas e compromissos profundos, como se vê na relação com Lídia, que mantém de forma contida e sem entrega total. Mesmo perante a morte, tanto a de Fernando Pessoa como a sua própria, pressentida ao longo do romance, Reis não demonstra medo nem angústia, mantendo sempre uma atitude de calma e contenção, típica do ideal estoico de firmeza de ânimo.</w:t>
      </w:r>
    </w:p>
    <w:p w:rsidR="011B94E5" w:rsidP="011B94E5" w:rsidRDefault="011B94E5" w14:paraId="1FDFDD5A" w14:textId="4D09F93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O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epicurismo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 manifesta-se na procura constante da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ataraxia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, isto é, da tranquilidade do espírito. Ricardo Reis escolhe uma vida simples e repetitiva: passeia, lê, observa a cidade, escreve e evita conflitos. Prefere os prazeres calmos e moderados aos excessos, recusando ambições materiais ou sociais. A sua permanência num hotel e o distanciamento da vida ativa refletem essa escolha por uma existência equilibrada e sem perturbações.</w:t>
      </w:r>
    </w:p>
    <w:p w:rsidR="011B94E5" w:rsidP="011B94E5" w:rsidRDefault="011B94E5" w14:paraId="4437F1A2" w14:textId="38DA12A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A influência epicurista é também evidente na sua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indiferença perante a morte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. Ricardo Reis convive naturalmente com o fantasma de Fernando Pessoa, aceitando-o sem medo ou espanto, como se a fronteira entre vida e morte fosse algo natural. Esta atitude reflete a ideia epicurista de que a morte não deve ser temida, pois não causa sofrimento a quem já não existe.</w:t>
      </w:r>
    </w:p>
    <w:p w:rsidR="011B94E5" w:rsidP="011B94E5" w:rsidRDefault="011B94E5" w14:paraId="2C392295" w14:textId="3BE3B81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Assim, Ricardo Reis revela-se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estoico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 pela aceitação do destino, pela indiferença face à política, ao sofrimento e à morte, e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epicurista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 pela busca da tranquilidade, dos prazeres moderados e pela recusa de excessos emocionais. Em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O 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Ano da Morte de Ricardo Reis</w:t>
      </w: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 xml:space="preserve">, José Saramago utiliza estas filosofias para construir uma personagem que vive em equilíbrio interior, mas cuja passividade levanta uma reflexão crítica sobre a responsabilidade do indivíduo perante a história.  </w:t>
      </w:r>
    </w:p>
    <w:p w:rsidR="011B94E5" w:rsidP="011B94E5" w:rsidRDefault="011B94E5" w14:paraId="5C9E3488" w14:textId="7AC42AE7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011B94E5" w:rsidP="011B94E5" w:rsidRDefault="011B94E5" w14:paraId="0B28DFF9" w14:textId="59E727BB">
      <w:pPr>
        <w:pStyle w:val="Heading1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PT"/>
        </w:rPr>
      </w:pPr>
      <w:bookmarkStart w:name="_Toc1824260765" w:id="2124616121"/>
      <w:bookmarkStart w:name="_Toc851352860" w:id="43882162"/>
      <w:bookmarkStart w:name="_Toc1815896844" w:id="484122438"/>
      <w:bookmarkStart w:name="_Toc898366930" w:id="1670473831"/>
      <w:bookmarkStart w:name="_Toc287851418" w:id="888780186"/>
      <w:bookmarkStart w:name="_Toc1561565407" w:id="2045578474"/>
      <w:r w:rsidRPr="011B94E5" w:rsidR="011B94E5">
        <w:rPr>
          <w:rFonts w:ascii="Times New Roman" w:hAnsi="Times New Roman" w:eastAsia="Times New Roman" w:cs="Times New Roman"/>
          <w:noProof w:val="0"/>
          <w:color w:val="auto"/>
          <w:lang w:val="pt-PT"/>
        </w:rPr>
        <w:t>Relação entre Ricardo Reis e a morte</w:t>
      </w:r>
      <w:bookmarkEnd w:id="2124616121"/>
      <w:bookmarkEnd w:id="43882162"/>
      <w:bookmarkEnd w:id="484122438"/>
      <w:bookmarkEnd w:id="1670473831"/>
      <w:bookmarkEnd w:id="888780186"/>
      <w:bookmarkEnd w:id="2045578474"/>
    </w:p>
    <w:p w:rsidR="011B94E5" w:rsidP="011B94E5" w:rsidRDefault="011B94E5" w14:paraId="5A5EBAEC" w14:textId="7BACE90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Ricardo Reis encara a morte como uma fatalidade inevitável, adotando uma atitude simultaneamente estoica e epicurista, vivendo o presente sem angústia perante o fim. Em O Ano da Morte de Ricardo Reis, de José Saramago, essa relação assume um carácter literal: após a morte de Fernando Pessoa, o heterónimo regressa a Lisboa, em 1936, para viver o seu próprio último ano, num contexto histórico e social marcado por um ambiente de decadência e de “cinzento-morte”.</w:t>
      </w:r>
    </w:p>
    <w:p w:rsidR="011B94E5" w:rsidP="011B94E5" w:rsidRDefault="011B94E5" w14:paraId="60F83B3F" w14:textId="66FA5F7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Ricardo Reis não tinha medo da morte em momento algum, ele achava que ia chegar um dia que vinha a sua morte. Havia situações em que Ricardo Reis fez um encontro com Marcenda no cemitério. E que também falava com a alma do seu criador, Fernando Pessoa, a que leva um conforto em falar com o seu criador e seguia os concelhos do seu criador, que neste momento, Fernando Pessoa já tinha morrido e era um fantasma.</w:t>
      </w:r>
    </w:p>
    <w:p w:rsidR="011B94E5" w:rsidP="011B94E5" w:rsidRDefault="011B94E5" w14:paraId="3CAE0DB3" w14:textId="71F3B3B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  <w:r w:rsidRPr="011B94E5" w:rsidR="011B94E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  <w:t>A relação de Ricardo Reis com a morte culmina na aceitação do seu próprio fim, seguindo Fernando Pessoa, o que reforça a ideia de que a morte é o seu destino natural e inevitável.</w:t>
      </w:r>
    </w:p>
    <w:p w:rsidR="011B94E5" w:rsidP="011B94E5" w:rsidRDefault="011B94E5" w14:paraId="01DB1965" w14:textId="33F1DFC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w:rsidR="011B94E5" w:rsidP="011B94E5" w:rsidRDefault="011B94E5" w14:paraId="3A201D62" w14:textId="20F81C8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w:rsidR="011B94E5" w:rsidP="011B94E5" w:rsidRDefault="011B94E5" w14:paraId="0AD00DF8" w14:textId="1FB714BB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p w:rsidR="011B94E5" w:rsidP="011B94E5" w:rsidRDefault="011B94E5" w14:paraId="593B0941" w14:textId="022D1CFB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pt-PT"/>
        </w:rPr>
      </w:pPr>
    </w:p>
    <w:p w:rsidR="011B94E5" w:rsidRDefault="011B94E5" w14:paraId="52F39E14" w14:textId="46ACA71E">
      <w:r>
        <w:br w:type="page"/>
      </w:r>
    </w:p>
    <w:p w:rsidR="011B94E5" w:rsidP="011B94E5" w:rsidRDefault="011B94E5" w14:paraId="38419475" w14:textId="17B4DC32">
      <w:pPr>
        <w:pStyle w:val="Heading1"/>
        <w:rPr>
          <w:rFonts w:ascii="Times New Roman" w:hAnsi="Times New Roman" w:eastAsia="Times New Roman" w:cs="Times New Roman"/>
          <w:noProof w:val="0"/>
          <w:color w:val="auto"/>
          <w:lang w:val="pt-PT"/>
        </w:rPr>
      </w:pPr>
      <w:bookmarkStart w:name="_Toc777756437" w:id="1745443711"/>
      <w:r w:rsidRPr="011B94E5" w:rsidR="011B94E5">
        <w:rPr>
          <w:rFonts w:ascii="Times New Roman" w:hAnsi="Times New Roman" w:eastAsia="Times New Roman" w:cs="Times New Roman"/>
          <w:noProof w:val="0"/>
          <w:color w:val="auto"/>
          <w:lang w:val="pt-PT"/>
        </w:rPr>
        <w:t>Webgrafia</w:t>
      </w:r>
      <w:bookmarkEnd w:id="1745443711"/>
    </w:p>
    <w:p w:rsidR="011B94E5" w:rsidP="011B94E5" w:rsidRDefault="011B94E5" w14:paraId="526CBD85" w14:textId="5F21328B">
      <w:pPr>
        <w:pStyle w:val="Normal"/>
      </w:pPr>
      <w:hyperlink r:id="R73238ac7a3864eff">
        <w:r w:rsidRPr="011B94E5" w:rsidR="011B94E5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PT"/>
          </w:rPr>
          <w:t>https://www.ebiografia.com/ricardo_reis/</w:t>
        </w:r>
      </w:hyperlink>
    </w:p>
    <w:p w:rsidR="011B94E5" w:rsidP="011B94E5" w:rsidRDefault="011B94E5" w14:paraId="62E9F727" w14:textId="2C5E6D60">
      <w:pPr>
        <w:pStyle w:val="Normal"/>
      </w:pPr>
      <w:hyperlink r:id="Rf0dc853be3a148e3">
        <w:r w:rsidRPr="011B94E5" w:rsidR="011B94E5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pt-PT"/>
          </w:rPr>
          <w:t>https://imprensanacional.pt/ricardo-reis/</w:t>
        </w:r>
      </w:hyperlink>
    </w:p>
    <w:p w:rsidR="011B94E5" w:rsidP="011B94E5" w:rsidRDefault="011B94E5" w14:paraId="58057199" w14:textId="26F63853">
      <w:pPr>
        <w:pStyle w:val="Normal"/>
        <w:rPr>
          <w:rFonts w:ascii="Noto Sans" w:hAnsi="Noto Sans" w:eastAsia="Noto Sans" w:cs="Noto Sans"/>
          <w:noProof w:val="0"/>
          <w:sz w:val="24"/>
          <w:szCs w:val="24"/>
          <w:lang w:val="pt-PT"/>
        </w:rPr>
      </w:pPr>
      <w:hyperlink r:id="Rd0dc8492739e4a2d">
        <w:r w:rsidRPr="011B94E5" w:rsidR="011B94E5">
          <w:rPr>
            <w:rStyle w:val="Hyperlink"/>
            <w:rFonts w:ascii="Noto Sans" w:hAnsi="Noto Sans" w:eastAsia="Noto Sans" w:cs="Noto San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u w:val="single"/>
            <w:lang w:val="pt-PT"/>
          </w:rPr>
          <w:t>https://pt.wikipedia.org/wiki/Ricardo_Reis</w:t>
        </w:r>
      </w:hyperlink>
    </w:p>
    <w:p w:rsidR="011B94E5" w:rsidP="011B94E5" w:rsidRDefault="011B94E5" w14:paraId="33F21C4C" w14:textId="40C229F0">
      <w:pPr>
        <w:pStyle w:val="Normal"/>
        <w:spacing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40"/>
          <w:szCs w:val="40"/>
          <w:lang w:val="pt-PT"/>
        </w:rPr>
      </w:pPr>
    </w:p>
    <w:p w:rsidR="011B94E5" w:rsidP="011B94E5" w:rsidRDefault="011B94E5" w14:paraId="178F2015" w14:textId="5D36506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pt-P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30487fc37cb43ad"/>
      <w:footerReference w:type="default" r:id="R3ef701b77d76427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1B94E5" w:rsidTr="011B94E5" w14:paraId="1B8128AA">
      <w:trPr>
        <w:trHeight w:val="300"/>
      </w:trPr>
      <w:tc>
        <w:tcPr>
          <w:tcW w:w="3005" w:type="dxa"/>
          <w:tcMar/>
        </w:tcPr>
        <w:p w:rsidR="011B94E5" w:rsidP="011B94E5" w:rsidRDefault="011B94E5" w14:paraId="4DF07552" w14:textId="7B9C4E8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1B94E5" w:rsidP="011B94E5" w:rsidRDefault="011B94E5" w14:paraId="4241F234" w14:textId="1816671D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1B94E5" w:rsidP="011B94E5" w:rsidRDefault="011B94E5" w14:paraId="3182806C" w14:textId="70B9F37E">
          <w:pPr>
            <w:pStyle w:val="Header"/>
            <w:bidi w:val="0"/>
            <w:ind w:right="-115"/>
            <w:jc w:val="right"/>
          </w:pPr>
        </w:p>
      </w:tc>
    </w:tr>
  </w:tbl>
  <w:p w:rsidR="011B94E5" w:rsidP="011B94E5" w:rsidRDefault="011B94E5" w14:paraId="20FBDC3C" w14:textId="4EEE3FC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11B94E5" w:rsidTr="011B94E5" w14:paraId="53834B0B">
      <w:trPr>
        <w:trHeight w:val="300"/>
      </w:trPr>
      <w:tc>
        <w:tcPr>
          <w:tcW w:w="3005" w:type="dxa"/>
          <w:tcMar/>
        </w:tcPr>
        <w:p w:rsidR="011B94E5" w:rsidP="011B94E5" w:rsidRDefault="011B94E5" w14:paraId="76C73226" w14:textId="4494603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11B94E5" w:rsidP="011B94E5" w:rsidRDefault="011B94E5" w14:paraId="5CCE59E1" w14:textId="107ACB3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11B94E5" w:rsidP="011B94E5" w:rsidRDefault="011B94E5" w14:paraId="060A0B2D" w14:textId="5814469D">
          <w:pPr>
            <w:pStyle w:val="Header"/>
            <w:bidi w:val="0"/>
            <w:ind w:right="-115"/>
            <w:jc w:val="right"/>
          </w:pPr>
        </w:p>
      </w:tc>
    </w:tr>
  </w:tbl>
  <w:p w:rsidR="011B94E5" w:rsidP="011B94E5" w:rsidRDefault="011B94E5" w14:paraId="6A63F113" w14:textId="71F0A387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e7lMWa72" int2:invalidationBookmarkName="" int2:hashCode="7pqo9AORKsZZlq" int2:id="Pq0EvacT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03c0a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7c4a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9BDCC0"/>
    <w:rsid w:val="011B94E5"/>
    <w:rsid w:val="082F4EFE"/>
    <w:rsid w:val="0B9BCE0B"/>
    <w:rsid w:val="259BDCC0"/>
    <w:rsid w:val="2745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DCC0"/>
  <w15:chartTrackingRefBased/>
  <w15:docId w15:val="{E49C3F2B-8F09-4C81-BF51-E51ECECF68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11B94E5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11B94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11B94E5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011B94E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011B94E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011B94E5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011B94E5"/>
    <w:pPr>
      <w:spacing w:after="100"/>
      <w:ind w:left="220"/>
    </w:pPr>
  </w:style>
  <w:style w:type="paragraph" w:styleId="Footer">
    <w:uiPriority w:val="99"/>
    <w:name w:val="footer"/>
    <w:basedOn w:val="Normal"/>
    <w:unhideWhenUsed/>
    <w:rsid w:val="011B94E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30044367" /><Relationship Type="http://schemas.openxmlformats.org/officeDocument/2006/relationships/hyperlink" Target="https://www.ebiografia.com/ricardo_reis/" TargetMode="External" Id="R73238ac7a3864eff" /><Relationship Type="http://schemas.openxmlformats.org/officeDocument/2006/relationships/hyperlink" Target="https://imprensanacional.pt/ricardo-reis/" TargetMode="External" Id="Rf0dc853be3a148e3" /><Relationship Type="http://schemas.openxmlformats.org/officeDocument/2006/relationships/hyperlink" Target="https://pt.wikipedia.org/wiki/Ricardo_Reis" TargetMode="External" Id="Rd0dc8492739e4a2d" /><Relationship Type="http://schemas.openxmlformats.org/officeDocument/2006/relationships/header" Target="header.xml" Id="R430487fc37cb43ad" /><Relationship Type="http://schemas.openxmlformats.org/officeDocument/2006/relationships/footer" Target="footer.xml" Id="R3ef701b77d764279" /><Relationship Type="http://schemas.microsoft.com/office/2020/10/relationships/intelligence" Target="intelligence2.xml" Id="R9831808037c146e1" /><Relationship Type="http://schemas.openxmlformats.org/officeDocument/2006/relationships/numbering" Target="numbering.xml" Id="Rd0053069c62f4a9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2026-02-04T11:17:21.4044591Z</dcterms:created>
  <dcterms:modified xsi:type="dcterms:W3CDTF">2026-02-08T17:28:01.8131499Z</dcterms:modified>
  <dc:creator>Gonçalo Fortes do Rosário</dc:creator>
  <lastModifiedBy>Raziel Paulo</lastModifiedBy>
</coreProperties>
</file>