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 a list of 100 users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you can copy the mock data from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https://gist.github.com/yonathan06/78ec53b3e243b01aaa9441248d8848f7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 list item should be a component by itself, and you should not copy paste the component 100 times.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component (with a title in it, or any other content) that after it mounts it gives an alert with the text: “I’m alive!”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This component should be presented in the main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Wrap the component (from the previous exercise) in another component that has a checkbox. The child component is only rendered if the checkbox is checked.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How do you know that it works? A message should pop up every time the checkbox is checked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yonathan06/78ec53b3e243b01aaa9441248d8848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