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ind w:right="851"/>
        <w:rPr>
          <w:rFonts w:asciiTheme="minorBidi" w:hAnsiTheme="minorBidi"/>
          <w:b/>
          <w:bCs/>
          <w:sz w:val="36"/>
          <w:szCs w:val="36"/>
        </w:rPr>
      </w:pPr>
      <w:r>
        <w:rPr>
          <w:rFonts w:asciiTheme="minorBidi" w:hAnsiTheme="minorBidi"/>
          <w:b/>
          <w:bCs/>
          <w:sz w:val="36"/>
          <w:szCs w:val="36"/>
        </w:rPr>
        <w:t xml:space="preserve">روش تقطیر: </w:t>
      </w:r>
    </w:p>
    <w:p>
      <w:pPr>
        <w:bidi/>
        <w:spacing w:line="360" w:lineRule="auto"/>
        <w:ind w:right="851"/>
        <w:rPr>
          <w:rFonts w:asciiTheme="minorBidi" w:hAnsiTheme="minorBidi"/>
          <w:b/>
          <w:bCs/>
          <w:sz w:val="36"/>
          <w:szCs w:val="36"/>
          <w:lang w:bidi="fa-IR"/>
        </w:rPr>
      </w:pPr>
    </w:p>
    <w:p>
      <w:pPr>
        <w:bidi/>
        <w:spacing w:line="360" w:lineRule="auto"/>
        <w:rPr>
          <w:rFonts w:ascii="Arial" w:hAnsi="Arial" w:cs="Arial"/>
          <w:sz w:val="28"/>
          <w:szCs w:val="28"/>
          <w:lang w:bidi="fa-IR"/>
        </w:rPr>
      </w:pPr>
      <w:r>
        <w:rPr>
          <w:rFonts w:ascii="Arial" w:hAnsi="Arial" w:cs="Arial"/>
          <w:sz w:val="28"/>
          <w:szCs w:val="28"/>
        </w:rPr>
        <w:t>تقطیر آب بهترین روش تبدیل آب دریا به آب شیرین می باشد که در آن با استفاده از یک دستگاه تقطیر، آب به جوش می آید، و سپس از تبخیر آب شور، خنک سازی و چگالش آب به آب خالص میرسیم. در اغلب موارد این روش نسبت به سایر فرایندهای غشایی کارایی بیشتری دارد</w:t>
      </w:r>
      <w:r>
        <w:rPr>
          <w:rFonts w:ascii="Arial" w:hAnsi="Arial" w:cs="Arial"/>
          <w:sz w:val="28"/>
          <w:szCs w:val="28"/>
          <w:lang w:bidi="fa-IR"/>
        </w:rPr>
        <w:t>.</w:t>
      </w:r>
    </w:p>
    <w:p>
      <w:pPr>
        <w:bidi/>
        <w:spacing w:line="360" w:lineRule="auto"/>
        <w:rPr>
          <w:rFonts w:ascii="Arial" w:hAnsi="Arial" w:cs="Arial"/>
          <w:sz w:val="28"/>
          <w:szCs w:val="28"/>
          <w:lang w:bidi="fa-IR"/>
        </w:rPr>
      </w:pPr>
      <w:r>
        <w:rPr>
          <w:rFonts w:ascii="Arial" w:hAnsi="Arial" w:cs="Arial"/>
          <w:sz w:val="28"/>
          <w:szCs w:val="28"/>
        </w:rPr>
        <w:t xml:space="preserve">از آنجا که پایه‌ی اصلی این روش استفاده از انرژی حرارتی می باشد لذا استفاده از این فناوری زمانی بصرفه است که دسترسی به انرژی حرارتی امکان پذیر باشد؛ به همین دلیل است که احداث ایستگاه های آب شیرین کن حرارتی در کنار نیروگاه های برقی بخصوص در کشورهای عربی </w:t>
      </w:r>
      <w:bookmarkStart w:id="0" w:name="_GoBack"/>
      <w:bookmarkEnd w:id="0"/>
      <w:r>
        <w:rPr>
          <w:rFonts w:ascii="Arial" w:hAnsi="Arial" w:cs="Arial"/>
          <w:sz w:val="28"/>
          <w:szCs w:val="28"/>
        </w:rPr>
        <w:t>بسیار رواج یافته است</w:t>
      </w:r>
      <w:r>
        <w:rPr>
          <w:rFonts w:ascii="Arial" w:hAnsi="Arial" w:cs="Arial"/>
          <w:sz w:val="28"/>
          <w:szCs w:val="28"/>
          <w:lang w:bidi="fa-IR"/>
        </w:rPr>
        <w:t>.</w:t>
      </w:r>
    </w:p>
    <w:p>
      <w:pPr>
        <w:bidi/>
        <w:spacing w:line="360" w:lineRule="auto"/>
        <w:rPr>
          <w:rFonts w:ascii="Arial" w:hAnsi="Arial" w:cs="Arial"/>
          <w:b/>
          <w:bCs/>
          <w:sz w:val="28"/>
          <w:szCs w:val="28"/>
        </w:rPr>
      </w:pPr>
      <w:r>
        <w:rPr>
          <w:rFonts w:ascii="Arial" w:hAnsi="Arial" w:cs="Arial"/>
          <w:sz w:val="28"/>
          <w:szCs w:val="28"/>
        </w:rPr>
        <w:t>غشاء، در زیست شناسی، </w:t>
      </w:r>
      <w:r>
        <w:rPr>
          <w:rFonts w:ascii="Arial" w:hAnsi="Arial" w:cs="Arial"/>
          <w:b/>
          <w:bCs/>
          <w:sz w:val="28"/>
          <w:szCs w:val="28"/>
        </w:rPr>
        <w:t>لایه نازکی است که مرز بیرونی یک سلول زنده یا یک بخش داخلی سلول را تشکیل می</w:t>
      </w:r>
      <w:r>
        <w:rPr>
          <w:rFonts w:ascii="Arial" w:hAnsi="Arial" w:cs="Arial"/>
          <w:sz w:val="28"/>
          <w:szCs w:val="28"/>
        </w:rPr>
        <w:t> دهد. مرز بیرونی غشای پلاسمایی است و محفظه های محصور شده توسط غشای داخلی اندامک نامیده می شوند.</w:t>
      </w:r>
      <w:r>
        <w:rPr>
          <w:rFonts w:cs="B Nazanin"/>
          <w:lang w:val="en-US"/>
        </w:rPr>
        <w:drawing>
          <wp:inline distT="0" distB="0" distL="114300" distR="114300">
            <wp:extent cx="1526540" cy="1010285"/>
            <wp:effectExtent l="0" t="0" r="5080" b="1270"/>
            <wp:docPr id="8" name="Picture 8" descr="2022-07-25 23:21:16.34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2-07-25 23:21:16.344000"/>
                    <pic:cNvPicPr>
                      <a:picLocks noChangeAspect="1"/>
                    </pic:cNvPicPr>
                  </pic:nvPicPr>
                  <pic:blipFill>
                    <a:blip r:embed="rId10"/>
                    <a:stretch>
                      <a:fillRect/>
                    </a:stretch>
                  </pic:blipFill>
                  <pic:spPr>
                    <a:xfrm>
                      <a:off x="0" y="0"/>
                      <a:ext cx="1526540" cy="1010285"/>
                    </a:xfrm>
                    <a:prstGeom prst="rect">
                      <a:avLst/>
                    </a:prstGeom>
                  </pic:spPr>
                </pic:pic>
              </a:graphicData>
            </a:graphic>
          </wp:inline>
        </w:drawing>
      </w:r>
    </w:p>
    <w:p>
      <w:pPr>
        <w:bidi/>
        <w:spacing w:line="360" w:lineRule="auto"/>
        <w:rPr>
          <w:rFonts w:ascii="Arial" w:hAnsi="Arial" w:cs="Arial"/>
          <w:b/>
          <w:bCs/>
          <w:sz w:val="28"/>
          <w:szCs w:val="28"/>
        </w:rPr>
      </w:pPr>
      <w:r>
        <w:rPr>
          <w:rFonts w:ascii="Arial" w:hAnsi="Arial" w:cs="Arial"/>
          <w:sz w:val="28"/>
          <w:szCs w:val="28"/>
        </w:rPr>
        <w:t>اصل جداسازی غشایی بر اساس </w:t>
      </w:r>
      <w:r>
        <w:rPr>
          <w:rFonts w:ascii="Arial" w:hAnsi="Arial" w:cs="Arial"/>
          <w:b/>
          <w:bCs/>
          <w:sz w:val="28"/>
          <w:szCs w:val="28"/>
        </w:rPr>
        <w:t>تفاوت در نفوذپذیری مواد است</w:t>
      </w:r>
      <w:r>
        <w:rPr>
          <w:rFonts w:ascii="Arial" w:hAnsi="Arial" w:cs="Arial"/>
          <w:sz w:val="28"/>
          <w:szCs w:val="28"/>
        </w:rPr>
        <w:t> . نیروی محرکه جداسازی با اختلاف فشار، غلظت و پتانسیل الکتریکی به دست می آید.</w:t>
      </w:r>
    </w:p>
    <w:p>
      <w:pPr>
        <w:bidi/>
        <w:spacing w:line="360" w:lineRule="auto"/>
        <w:rPr>
          <w:rFonts w:ascii="Arial" w:hAnsi="Arial" w:cs="Arial"/>
          <w:sz w:val="28"/>
          <w:szCs w:val="28"/>
        </w:rPr>
      </w:pPr>
      <w:r>
        <w:rPr>
          <w:rFonts w:ascii="Arial" w:hAnsi="Arial" w:cs="Arial"/>
          <w:sz w:val="28"/>
          <w:szCs w:val="28"/>
        </w:rPr>
        <w:t>تقطیر یا تقطیر کلاسیک، فرآیند جداسازی اجزا یا مواد از یک مخلوط مایع با استفاده از </w:t>
      </w:r>
      <w:r>
        <w:rPr>
          <w:rFonts w:ascii="Arial" w:hAnsi="Arial" w:cs="Arial"/>
          <w:b/>
          <w:bCs/>
          <w:sz w:val="28"/>
          <w:szCs w:val="28"/>
        </w:rPr>
        <w:t>جوشاندن و تراکم انتخابی</w:t>
      </w:r>
      <w:r>
        <w:rPr>
          <w:rFonts w:ascii="Arial" w:hAnsi="Arial" w:cs="Arial"/>
          <w:sz w:val="28"/>
          <w:szCs w:val="28"/>
        </w:rPr>
        <w:t> است.</w:t>
      </w:r>
    </w:p>
    <w:p>
      <w:pPr>
        <w:bidi/>
        <w:rPr>
          <w:rFonts w:cs="B Nazanin"/>
          <w:lang w:bidi="fa-IR"/>
        </w:rPr>
      </w:pPr>
      <w:r>
        <w:rPr>
          <w:rFonts w:asciiTheme="minorBidi" w:hAnsiTheme="minorBidi"/>
          <w:b/>
          <w:bCs/>
          <w:sz w:val="36"/>
          <w:szCs w:val="36"/>
        </w:rPr>
        <w:drawing>
          <wp:inline distT="0" distB="0" distL="114300" distR="114300">
            <wp:extent cx="3371850" cy="2531110"/>
            <wp:effectExtent l="0" t="0" r="0" b="635"/>
            <wp:docPr id="5" name="Picture 5" descr="2022-07-25 23:08:11.85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2-07-25 23:08:11.856000"/>
                    <pic:cNvPicPr>
                      <a:picLocks noChangeAspect="1"/>
                    </pic:cNvPicPr>
                  </pic:nvPicPr>
                  <pic:blipFill>
                    <a:blip r:embed="rId11"/>
                    <a:stretch>
                      <a:fillRect/>
                    </a:stretch>
                  </pic:blipFill>
                  <pic:spPr>
                    <a:xfrm>
                      <a:off x="0" y="0"/>
                      <a:ext cx="3371850" cy="2531110"/>
                    </a:xfrm>
                    <a:prstGeom prst="rect">
                      <a:avLst/>
                    </a:prstGeom>
                  </pic:spPr>
                </pic:pic>
              </a:graphicData>
            </a:graphic>
          </wp:inline>
        </w:drawing>
      </w:r>
    </w:p>
    <w:p>
      <w:pPr>
        <w:bidi/>
        <w:ind w:right="851"/>
        <w:jc w:val="right"/>
        <w:rPr>
          <w:rFonts w:cs="B Nazanin"/>
        </w:rPr>
      </w:pPr>
      <w:r>
        <w:rPr>
          <w:rFonts w:cs="B Nazanin"/>
          <w:b/>
          <w:bCs/>
        </w:rPr>
        <mc:AlternateContent>
          <mc:Choice Requires="wps">
            <w:drawing>
              <wp:anchor distT="45720" distB="45720" distL="114300" distR="114300" simplePos="0" relativeHeight="251659264" behindDoc="0" locked="0" layoutInCell="1" allowOverlap="1">
                <wp:simplePos x="0" y="0"/>
                <wp:positionH relativeFrom="column">
                  <wp:align>left</wp:align>
                </wp:positionH>
                <wp:positionV relativeFrom="paragraph">
                  <wp:posOffset>-2914015</wp:posOffset>
                </wp:positionV>
                <wp:extent cx="4382135" cy="3321050"/>
                <wp:effectExtent l="0" t="0" r="18415" b="12700"/>
                <wp:wrapSquare wrapText="bothSides"/>
                <wp:docPr id="3" name="Text Box 2"/>
                <wp:cNvGraphicFramePr/>
                <a:graphic xmlns:a="http://schemas.openxmlformats.org/drawingml/2006/main">
                  <a:graphicData uri="http://schemas.microsoft.com/office/word/2010/wordprocessingShape">
                    <wps:wsp>
                      <wps:cNvSpPr txBox="1">
                        <a:spLocks noChangeArrowheads="1"/>
                      </wps:cNvSpPr>
                      <wps:spPr bwMode="auto">
                        <a:xfrm>
                          <a:off x="0" y="0"/>
                          <a:ext cx="4382219" cy="3321170"/>
                        </a:xfrm>
                        <a:prstGeom prst="rect">
                          <a:avLst/>
                        </a:prstGeom>
                        <a:solidFill>
                          <a:srgbClr val="FFFFFF"/>
                        </a:solidFill>
                        <a:ln w="9525">
                          <a:solidFill>
                            <a:srgbClr val="000000"/>
                          </a:solidFill>
                          <a:miter lim="800000"/>
                        </a:ln>
                      </wps:spPr>
                      <wps:txbx>
                        <w:txbxContent>
                          <w:p>
                            <w:pPr>
                              <w:jc w:val="center"/>
                            </w:pPr>
                            <w:r>
                              <w:drawing>
                                <wp:inline distT="0" distB="0" distL="0" distR="0">
                                  <wp:extent cx="4350385" cy="3677285"/>
                                  <wp:effectExtent l="0" t="0" r="0" b="0"/>
                                  <wp:docPr id="4" name="Picture 4" descr="D:\Screenshot 2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Screenshot 20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53401" cy="36795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229.45pt;height:261.5pt;width:345.05pt;mso-position-horizontal:left;mso-wrap-distance-bottom:3.6pt;mso-wrap-distance-left:9pt;mso-wrap-distance-right:9pt;mso-wrap-distance-top:3.6pt;z-index:251659264;mso-width-relative:page;mso-height-relative:page;" fillcolor="#FFFFFF" filled="t" stroked="t" coordsize="21600,21600" o:gfxdata="UEsDBAoAAAAAAIdO4kAAAAAAAAAAAAAAAAAEAAAAZHJzL1BLAwQUAAAACACHTuJAMhXXANgAAAAI&#10;AQAADwAAAGRycy9kb3ducmV2LnhtbE2PwU7DMBBE70j8g7VIXFBrB0KahDg9IIHgBgXRqxtvkwh7&#10;HWw3LX+POcFtVrOaedOsT9awGX0YHUnIlgIYUuf0SL2E97eHRQksREVaGUco4RsDrNvzs0bV2h3p&#10;FedN7FkKoVArCUOMU8156Aa0KizdhJS8vfNWxXT6nmuvjincGn4tRMGtGik1DGrC+wG7z83BSijz&#10;p3kbnm9ePrpib6p4tZofv7yUlxeZuAMW8RT/nuEXP6FDm5h27kA6MCMhDYkSFvltWQFLflGJDNgu&#10;iTwD3jb8/4D2B1BLAwQUAAAACACHTuJAoUMw0g8CAAAtBAAADgAAAGRycy9lMm9Eb2MueG1srVPb&#10;jtsgEH2v1H9AvDeOnaSbWHFW26xSVdpepN1+AMY4RgWGAomdfn0HnE2jbftSlQfEMMNh5pyZ9e2g&#10;FTkK5yWYiuaTKSXCcGik2Vf069PuzZISH5hpmAIjKnoSnt5uXr9a97YUBXSgGuEIghhf9raiXQi2&#10;zDLPO6GZn4AVBp0tOM0Cmm6fNY71iK5VVkynb7MeXGMdcOE93t6PTrpJ+G0rePjctl4EoiqKuYW0&#10;u7TXcc82a1buHbOd5Oc02D9koZk0+OkF6p4FRg5O/galJXfgoQ0TDjqDtpVcpBqwmnz6oprHjlmR&#10;akFyvL3Q5P8fLP90/OKIbCo6o8QwjRI9iSGQdzCQIrLTW19i0KPFsDDgNaqcKvX2Afg3TwxsO2b2&#10;4s456DvBGswujy+zq6cjjo8gdf8RGvyGHQIkoKF1OlKHZBBER5VOF2ViKhwv57NlUeQrSjj6ZrMi&#10;z2+Sdhkrn59b58N7AZrEQ0UdSp/g2fHBh5gOK59D4m8elGx2UqlkuH29VY4cGbbJLq1UwYswZUhf&#10;0dWiWIwM/BVimtafILQM2O9K6oour4OUORMWORrZCkM9nAWooTkhdQ7G/sV5w0MH7gclPfZuRf33&#10;A3OCEvXBIP2rfD6PzZ6M+eKmQMNde+prDzMcoSoaKBmP25AGJBJj4A5lamUiMOo5ZnLOFXsy8Xqe&#10;n9j013aK+jXlm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yFdcA2AAAAAgBAAAPAAAAAAAAAAEA&#10;IAAAACIAAABkcnMvZG93bnJldi54bWxQSwECFAAUAAAACACHTuJAoUMw0g8CAAAtBAAADgAAAAAA&#10;AAABACAAAAAnAQAAZHJzL2Uyb0RvYy54bWxQSwUGAAAAAAYABgBZAQAAqAUAAAAA&#10;">
                <v:fill on="t" focussize="0,0"/>
                <v:stroke color="#000000" miterlimit="8" joinstyle="miter"/>
                <v:imagedata o:title=""/>
                <o:lock v:ext="edit" aspectratio="f"/>
                <v:textbox>
                  <w:txbxContent>
                    <w:p>
                      <w:pPr>
                        <w:jc w:val="center"/>
                      </w:pPr>
                      <w:r>
                        <w:drawing>
                          <wp:inline distT="0" distB="0" distL="0" distR="0">
                            <wp:extent cx="4350385" cy="3677285"/>
                            <wp:effectExtent l="0" t="0" r="0" b="0"/>
                            <wp:docPr id="4" name="Picture 4" descr="D:\Screenshot 2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Screenshot 20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53401" cy="3679561"/>
                                    </a:xfrm>
                                    <a:prstGeom prst="rect">
                                      <a:avLst/>
                                    </a:prstGeom>
                                    <a:noFill/>
                                    <a:ln>
                                      <a:noFill/>
                                    </a:ln>
                                  </pic:spPr>
                                </pic:pic>
                              </a:graphicData>
                            </a:graphic>
                          </wp:inline>
                        </w:drawing>
                      </w:r>
                    </w:p>
                  </w:txbxContent>
                </v:textbox>
                <w10:wrap type="square"/>
              </v:shape>
            </w:pict>
          </mc:Fallback>
        </mc:AlternateContent>
      </w:r>
      <w:r>
        <w:rPr>
          <w:rFonts w:cs="B Nazanin"/>
        </w:rPr>
        <w:drawing>
          <wp:inline distT="0" distB="0" distL="0" distR="0">
            <wp:extent cx="3028950" cy="3286125"/>
            <wp:effectExtent l="0" t="0" r="0" b="9525"/>
            <wp:docPr id="1" name="Picture 1" descr="https://media-exp2.licdn.com/dms/image/C4E12AQEByeYGlPH23Q/article-inline_image-shrink_1000_1488/0/1543295787145?e=1663200000&amp;v=beta&amp;t=nC2bAKS1Bj3iHJXTvFYgmO65A4Ty7MZI2u_joOtmx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media-exp2.licdn.com/dms/image/C4E12AQEByeYGlPH23Q/article-inline_image-shrink_1000_1488/0/1543295787145?e=1663200000&amp;v=beta&amp;t=nC2bAKS1Bj3iHJXTvFYgmO65A4Ty7MZI2u_joOtmxeM"/>
                    <pic:cNvPicPr>
                      <a:picLocks noChangeAspect="1" noChangeArrowheads="1"/>
                    </pic:cNvPicPr>
                  </pic:nvPicPr>
                  <pic:blipFill>
                    <a:blip r:embed="rId13">
                      <a:extLst>
                        <a:ext uri="{28A0092B-C50C-407E-A947-70E740481C1C}">
                          <a14:useLocalDpi xmlns:a14="http://schemas.microsoft.com/office/drawing/2010/main" val="0"/>
                        </a:ext>
                      </a:extLst>
                    </a:blip>
                    <a:srcRect r="6745"/>
                    <a:stretch>
                      <a:fillRect/>
                    </a:stretch>
                  </pic:blipFill>
                  <pic:spPr>
                    <a:xfrm>
                      <a:off x="0" y="0"/>
                      <a:ext cx="3028950" cy="3286125"/>
                    </a:xfrm>
                    <a:prstGeom prst="rect">
                      <a:avLst/>
                    </a:prstGeom>
                    <a:noFill/>
                    <a:ln>
                      <a:noFill/>
                    </a:ln>
                  </pic:spPr>
                </pic:pic>
              </a:graphicData>
            </a:graphic>
          </wp:inline>
        </w:drawing>
      </w:r>
    </w:p>
    <w:p>
      <w:pPr>
        <w:bidi/>
        <w:ind w:right="851"/>
        <w:jc w:val="right"/>
        <w:rPr>
          <w:rFonts w:cs="B Nazanin"/>
          <w:lang w:val="en-US"/>
        </w:rPr>
      </w:pPr>
    </w:p>
    <w:p>
      <w:pPr>
        <w:bidi/>
        <w:jc w:val="center"/>
        <w:rPr>
          <w:rFonts w:cs="B Nazanin"/>
        </w:rPr>
      </w:pPr>
      <w:r>
        <w:rPr>
          <w:rFonts w:cs="B Nazanin"/>
        </w:rPr>
        <w:t xml:space="preserve">                                                                           (فرایند آب شیرین کن حرارتی)</w:t>
      </w:r>
    </w:p>
    <w:p>
      <w:pPr>
        <w:bidi/>
        <w:spacing w:line="360" w:lineRule="auto"/>
        <w:rPr>
          <w:rFonts w:cs="B Nazanin"/>
        </w:rPr>
      </w:pPr>
    </w:p>
    <w:p>
      <w:pPr>
        <w:bidi/>
        <w:spacing w:line="360" w:lineRule="auto"/>
        <w:rPr>
          <w:rFonts w:ascii="Arial" w:hAnsi="Arial" w:cs="Arial"/>
          <w:sz w:val="28"/>
          <w:szCs w:val="28"/>
        </w:rPr>
      </w:pPr>
      <w:r>
        <w:rPr>
          <w:rFonts w:ascii="Arial" w:hAnsi="Arial" w:cs="Arial"/>
          <w:sz w:val="28"/>
          <w:szCs w:val="28"/>
        </w:rPr>
        <w:t>شیرين سازي به روش غشايي از روش های مرسوم در شیرين سازی و تصفیه ی آب میباشد که تغییر فازی در آن صورت نمیگیرد. به طور کلی اين روش ها به دو دسته ی کلی اسمز معکوس و الکتروديالیز تقسیم میشوند.</w:t>
      </w:r>
    </w:p>
    <w:p>
      <w:pPr>
        <w:bidi/>
        <w:spacing w:line="360" w:lineRule="auto"/>
        <w:rPr>
          <w:rFonts w:ascii="Arial" w:hAnsi="Arial" w:cs="Arial"/>
          <w:sz w:val="28"/>
          <w:szCs w:val="28"/>
        </w:rPr>
      </w:pPr>
    </w:p>
    <w:p>
      <w:pPr>
        <w:bidi/>
        <w:ind w:right="851"/>
        <w:rPr>
          <w:rFonts w:asciiTheme="minorBidi" w:hAnsiTheme="minorBidi"/>
          <w:b/>
          <w:bCs/>
          <w:sz w:val="36"/>
          <w:szCs w:val="36"/>
        </w:rPr>
      </w:pPr>
      <w:r>
        <w:fldChar w:fldCharType="begin"/>
      </w:r>
      <w:r>
        <w:instrText xml:space="preserve"> HYPERLINK "http://watech.ir/application-of-membrane-technologies-in-water-and-sewage-treatment/" \t "_blank" </w:instrText>
      </w:r>
      <w:r>
        <w:fldChar w:fldCharType="separate"/>
      </w:r>
      <w:r>
        <w:rPr>
          <w:rFonts w:asciiTheme="minorBidi" w:hAnsiTheme="minorBidi"/>
          <w:b/>
          <w:bCs/>
          <w:sz w:val="36"/>
          <w:szCs w:val="36"/>
        </w:rPr>
        <w:t>فرایندهای غشایی (اسمز معکوس)</w:t>
      </w:r>
      <w:r>
        <w:rPr>
          <w:rFonts w:asciiTheme="minorBidi" w:hAnsiTheme="minorBidi"/>
          <w:b/>
          <w:bCs/>
          <w:sz w:val="36"/>
          <w:szCs w:val="36"/>
        </w:rPr>
        <w:fldChar w:fldCharType="end"/>
      </w:r>
      <w:r>
        <w:rPr>
          <w:rFonts w:asciiTheme="minorBidi" w:hAnsiTheme="minorBidi"/>
          <w:b/>
          <w:bCs/>
          <w:sz w:val="36"/>
          <w:szCs w:val="36"/>
        </w:rPr>
        <w:t xml:space="preserve"> : </w:t>
      </w:r>
    </w:p>
    <w:p>
      <w:pPr>
        <w:bidi/>
        <w:ind w:right="851"/>
        <w:rPr>
          <w:rFonts w:asciiTheme="minorBidi" w:hAnsiTheme="minorBidi"/>
          <w:b/>
          <w:bCs/>
          <w:sz w:val="36"/>
          <w:szCs w:val="36"/>
        </w:rPr>
      </w:pPr>
    </w:p>
    <w:p>
      <w:pPr>
        <w:bidi/>
        <w:spacing w:line="360" w:lineRule="auto"/>
        <w:rPr>
          <w:rFonts w:ascii="Arial" w:hAnsi="Arial" w:cs="Arial"/>
          <w:sz w:val="28"/>
          <w:szCs w:val="28"/>
        </w:rPr>
      </w:pPr>
      <w:r>
        <w:rPr>
          <w:rFonts w:ascii="Arial" w:hAnsi="Arial" w:cs="Arial"/>
          <w:sz w:val="28"/>
          <w:szCs w:val="28"/>
        </w:rPr>
        <w:t>در روش های غشایی با استفاده از انواع فرایندهای اسمز معکوس، میکروفیلتراسیون، اولترافیلتراسیون و نانوفیلتراسیون با استفاده از غشاهای نیمه تراوا اقدام به جداسازی نمک از نمک از آب دریا و شیرین سازی آب می کنند. استفاده از این روش ها به دلیل صرفه جویی درمصرف انرژی، کاهش فضای مورد نیاز به علت کم حجم بودن مدولهای غشایی، سریع تر بودن فرآیند و بالا بودن سرعت انتقال جرم، توانایی انجام در دمای پایی</w:t>
      </w:r>
      <w:r>
        <w:rPr>
          <w:rFonts w:hint="cs" w:ascii="Arial" w:hAnsi="Arial" w:cs="Arial"/>
          <w:sz w:val="28"/>
          <w:szCs w:val="28"/>
        </w:rPr>
        <w:t> و</w:t>
      </w:r>
      <w:r>
        <w:rPr>
          <w:rFonts w:ascii="Arial" w:hAnsi="Arial" w:cs="Arial"/>
          <w:sz w:val="28"/>
          <w:szCs w:val="28"/>
        </w:rPr>
        <w:t xml:space="preserve"> </w:t>
      </w:r>
      <w:r>
        <w:rPr>
          <w:rFonts w:hint="cs" w:ascii="Arial" w:hAnsi="Arial" w:cs="Arial"/>
          <w:sz w:val="28"/>
          <w:szCs w:val="28"/>
        </w:rPr>
        <w:t>نیز</w:t>
      </w:r>
      <w:r>
        <w:rPr>
          <w:rFonts w:ascii="Arial" w:hAnsi="Arial" w:cs="Arial"/>
          <w:sz w:val="28"/>
          <w:szCs w:val="28"/>
        </w:rPr>
        <w:t xml:space="preserve"> </w:t>
      </w:r>
      <w:r>
        <w:rPr>
          <w:rFonts w:hint="cs" w:ascii="Arial" w:hAnsi="Arial" w:cs="Arial"/>
          <w:sz w:val="28"/>
          <w:szCs w:val="28"/>
        </w:rPr>
        <w:t>هزینه‌ی</w:t>
      </w:r>
      <w:r>
        <w:rPr>
          <w:rFonts w:ascii="Arial" w:hAnsi="Arial" w:cs="Arial"/>
          <w:sz w:val="28"/>
          <w:szCs w:val="28"/>
        </w:rPr>
        <w:t xml:space="preserve"> </w:t>
      </w:r>
      <w:r>
        <w:rPr>
          <w:rFonts w:hint="cs" w:ascii="Arial" w:hAnsi="Arial" w:cs="Arial"/>
          <w:sz w:val="28"/>
          <w:szCs w:val="28"/>
        </w:rPr>
        <w:t>پایین</w:t>
      </w:r>
      <w:r>
        <w:rPr>
          <w:rFonts w:ascii="Arial" w:hAnsi="Arial" w:cs="Arial"/>
          <w:sz w:val="28"/>
          <w:szCs w:val="28"/>
        </w:rPr>
        <w:t xml:space="preserve"> </w:t>
      </w:r>
      <w:r>
        <w:rPr>
          <w:rFonts w:hint="cs" w:ascii="Arial" w:hAnsi="Arial" w:cs="Arial"/>
          <w:sz w:val="28"/>
          <w:szCs w:val="28"/>
        </w:rPr>
        <w:t>سرمایه</w:t>
      </w:r>
      <w:r>
        <w:rPr>
          <w:rFonts w:ascii="Arial" w:hAnsi="Arial" w:cs="Arial"/>
          <w:sz w:val="28"/>
          <w:szCs w:val="28"/>
        </w:rPr>
        <w:t xml:space="preserve"> </w:t>
      </w:r>
      <w:r>
        <w:rPr>
          <w:rFonts w:hint="cs" w:ascii="Arial" w:hAnsi="Arial" w:cs="Arial"/>
          <w:sz w:val="28"/>
          <w:szCs w:val="28"/>
        </w:rPr>
        <w:t>گذاری</w:t>
      </w:r>
      <w:r>
        <w:rPr>
          <w:rFonts w:ascii="Arial" w:hAnsi="Arial" w:cs="Arial"/>
          <w:sz w:val="28"/>
          <w:szCs w:val="28"/>
        </w:rPr>
        <w:t xml:space="preserve"> </w:t>
      </w:r>
      <w:r>
        <w:rPr>
          <w:rFonts w:hint="cs" w:ascii="Arial" w:hAnsi="Arial" w:cs="Arial"/>
          <w:sz w:val="28"/>
          <w:szCs w:val="28"/>
        </w:rPr>
        <w:t>در</w:t>
      </w:r>
      <w:r>
        <w:rPr>
          <w:rFonts w:ascii="Arial" w:hAnsi="Arial" w:cs="Arial"/>
          <w:sz w:val="28"/>
          <w:szCs w:val="28"/>
        </w:rPr>
        <w:t xml:space="preserve"> </w:t>
      </w:r>
      <w:r>
        <w:rPr>
          <w:rFonts w:hint="cs" w:ascii="Arial" w:hAnsi="Arial" w:cs="Arial"/>
          <w:sz w:val="28"/>
          <w:szCs w:val="28"/>
        </w:rPr>
        <w:t>آن</w:t>
      </w:r>
      <w:r>
        <w:rPr>
          <w:rFonts w:ascii="Arial" w:hAnsi="Arial" w:cs="Arial"/>
          <w:sz w:val="28"/>
          <w:szCs w:val="28"/>
        </w:rPr>
        <w:t xml:space="preserve"> </w:t>
      </w:r>
      <w:r>
        <w:rPr>
          <w:rFonts w:hint="cs" w:ascii="Arial" w:hAnsi="Arial" w:cs="Arial"/>
          <w:sz w:val="28"/>
          <w:szCs w:val="28"/>
        </w:rPr>
        <w:t>کاربردهای</w:t>
      </w:r>
      <w:r>
        <w:rPr>
          <w:rFonts w:ascii="Arial" w:hAnsi="Arial" w:cs="Arial"/>
          <w:sz w:val="28"/>
          <w:szCs w:val="28"/>
        </w:rPr>
        <w:t xml:space="preserve"> </w:t>
      </w:r>
      <w:r>
        <w:rPr>
          <w:rFonts w:hint="cs" w:ascii="Arial" w:hAnsi="Arial" w:cs="Arial"/>
          <w:sz w:val="28"/>
          <w:szCs w:val="28"/>
        </w:rPr>
        <w:t>بیشتری</w:t>
      </w:r>
      <w:r>
        <w:rPr>
          <w:rFonts w:ascii="Arial" w:hAnsi="Arial" w:cs="Arial"/>
          <w:sz w:val="28"/>
          <w:szCs w:val="28"/>
        </w:rPr>
        <w:t xml:space="preserve"> </w:t>
      </w:r>
      <w:r>
        <w:rPr>
          <w:rFonts w:hint="cs" w:ascii="Arial" w:hAnsi="Arial" w:cs="Arial"/>
          <w:sz w:val="28"/>
          <w:szCs w:val="28"/>
        </w:rPr>
        <w:t>نسبت</w:t>
      </w:r>
      <w:r>
        <w:rPr>
          <w:rFonts w:ascii="Arial" w:hAnsi="Arial" w:cs="Arial"/>
          <w:sz w:val="28"/>
          <w:szCs w:val="28"/>
        </w:rPr>
        <w:t xml:space="preserve"> </w:t>
      </w:r>
      <w:r>
        <w:rPr>
          <w:rFonts w:hint="cs" w:ascii="Arial" w:hAnsi="Arial" w:cs="Arial"/>
          <w:sz w:val="28"/>
          <w:szCs w:val="28"/>
        </w:rPr>
        <w:t>به</w:t>
      </w:r>
      <w:r>
        <w:rPr>
          <w:rFonts w:ascii="Arial" w:hAnsi="Arial" w:cs="Arial"/>
          <w:sz w:val="28"/>
          <w:szCs w:val="28"/>
        </w:rPr>
        <w:t xml:space="preserve"> </w:t>
      </w:r>
      <w:r>
        <w:rPr>
          <w:rFonts w:hint="cs" w:ascii="Arial" w:hAnsi="Arial" w:cs="Arial"/>
          <w:sz w:val="28"/>
          <w:szCs w:val="28"/>
        </w:rPr>
        <w:t>فرایندهای</w:t>
      </w:r>
      <w:r>
        <w:rPr>
          <w:rFonts w:ascii="Arial" w:hAnsi="Arial" w:cs="Arial"/>
          <w:sz w:val="28"/>
          <w:szCs w:val="28"/>
        </w:rPr>
        <w:t xml:space="preserve"> </w:t>
      </w:r>
      <w:r>
        <w:rPr>
          <w:rFonts w:hint="cs" w:ascii="Arial" w:hAnsi="Arial" w:cs="Arial"/>
          <w:sz w:val="28"/>
          <w:szCs w:val="28"/>
        </w:rPr>
        <w:t>حرارتی</w:t>
      </w:r>
      <w:r>
        <w:rPr>
          <w:rFonts w:ascii="Arial" w:hAnsi="Arial" w:cs="Arial"/>
          <w:sz w:val="28"/>
          <w:szCs w:val="28"/>
        </w:rPr>
        <w:t xml:space="preserve"> </w:t>
      </w:r>
      <w:r>
        <w:rPr>
          <w:rFonts w:hint="cs" w:ascii="Arial" w:hAnsi="Arial" w:cs="Arial"/>
          <w:sz w:val="28"/>
          <w:szCs w:val="28"/>
        </w:rPr>
        <w:t>دارد</w:t>
      </w:r>
      <w:r>
        <w:rPr>
          <w:rFonts w:ascii="Arial" w:hAnsi="Arial" w:cs="Arial"/>
          <w:sz w:val="28"/>
          <w:szCs w:val="28"/>
        </w:rPr>
        <w:t>.</w:t>
      </w:r>
    </w:p>
    <w:p>
      <w:pPr>
        <w:bidi/>
        <w:spacing w:line="360" w:lineRule="auto"/>
        <w:rPr>
          <w:rFonts w:ascii="Arial" w:hAnsi="Arial" w:cs="Arial"/>
          <w:sz w:val="28"/>
          <w:szCs w:val="28"/>
        </w:rPr>
      </w:pPr>
    </w:p>
    <w:p>
      <w:pPr>
        <w:bidi/>
        <w:rPr>
          <w:rFonts w:cs="B Nazanin"/>
          <w:lang w:bidi="fa-IR"/>
        </w:rPr>
      </w:pPr>
      <w:r>
        <w:rPr>
          <w:rFonts w:cs="B Nazanin"/>
        </w:rPr>
        <w:drawing>
          <wp:anchor distT="0" distB="0" distL="114300" distR="114300" simplePos="0" relativeHeight="251660288" behindDoc="0" locked="0" layoutInCell="1" allowOverlap="1">
            <wp:simplePos x="0" y="0"/>
            <wp:positionH relativeFrom="column">
              <wp:align>right</wp:align>
            </wp:positionH>
            <wp:positionV relativeFrom="paragraph">
              <wp:align>top</wp:align>
            </wp:positionV>
            <wp:extent cx="4457700" cy="2571750"/>
            <wp:effectExtent l="0" t="0" r="0" b="0"/>
            <wp:wrapSquare wrapText="bothSides"/>
            <wp:docPr id="2" name="Picture 2" descr="https://media-exp1.licdn.com/dms/image/C4E12AQEOjBTJkq3Zkw/article-inline_image-shrink_1000_1488/0/1543295834919?e=1663200000&amp;v=beta&amp;t=Thio6u0KOmnQnYNZPp_GwYNZPCBaZeEGxPN3T3qp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media-exp1.licdn.com/dms/image/C4E12AQEOjBTJkq3Zkw/article-inline_image-shrink_1000_1488/0/1543295834919?e=1663200000&amp;v=beta&amp;t=Thio6u0KOmnQnYNZPp_GwYNZPCBaZeEGxPN3T3qpDrE"/>
                    <pic:cNvPicPr>
                      <a:picLocks noChangeAspect="1" noChangeArrowheads="1"/>
                    </pic:cNvPicPr>
                  </pic:nvPicPr>
                  <pic:blipFill>
                    <a:blip r:embed="rId14">
                      <a:extLst>
                        <a:ext uri="{28A0092B-C50C-407E-A947-70E740481C1C}">
                          <a14:useLocalDpi xmlns:a14="http://schemas.microsoft.com/office/drawing/2010/main" val="0"/>
                        </a:ext>
                      </a:extLst>
                    </a:blip>
                    <a:srcRect r="7327"/>
                    <a:stretch>
                      <a:fillRect/>
                    </a:stretch>
                  </pic:blipFill>
                  <pic:spPr>
                    <a:xfrm>
                      <a:off x="0" y="0"/>
                      <a:ext cx="4457700" cy="2571750"/>
                    </a:xfrm>
                    <a:prstGeom prst="rect">
                      <a:avLst/>
                    </a:prstGeom>
                    <a:noFill/>
                    <a:ln>
                      <a:noFill/>
                    </a:ln>
                  </pic:spPr>
                </pic:pic>
              </a:graphicData>
            </a:graphic>
          </wp:anchor>
        </w:drawing>
      </w:r>
      <w:r>
        <w:rPr>
          <w:rFonts w:cs="B Nazanin"/>
          <w:lang w:bidi="fa-IR"/>
        </w:rPr>
        <w:br w:type="textWrapping" w:clear="all"/>
      </w:r>
    </w:p>
    <w:p>
      <w:pPr>
        <w:bidi/>
        <w:rPr>
          <w:rFonts w:cs="B Nazanin"/>
        </w:rPr>
      </w:pPr>
      <w:r>
        <w:rPr>
          <w:rFonts w:cs="B Nazanin"/>
        </w:rPr>
        <w:t>)شیرین کردن آب با استفاده از روش اسمز معکوس)</w:t>
      </w:r>
    </w:p>
    <w:p>
      <w:pPr>
        <w:bidi/>
        <w:rPr>
          <w:rFonts w:cs="B Nazanin"/>
          <w:lang w:bidi="fa-IR"/>
        </w:rPr>
      </w:pPr>
    </w:p>
    <w:p>
      <w:pPr>
        <w:bidi/>
        <w:ind w:right="851"/>
        <w:rPr>
          <w:rFonts w:asciiTheme="minorBidi" w:hAnsiTheme="minorBidi"/>
          <w:b/>
          <w:bCs/>
          <w:sz w:val="36"/>
          <w:szCs w:val="36"/>
        </w:rPr>
      </w:pPr>
      <w:r>
        <w:rPr>
          <w:rFonts w:asciiTheme="minorBidi" w:hAnsiTheme="minorBidi"/>
          <w:b/>
          <w:bCs/>
          <w:sz w:val="36"/>
          <w:szCs w:val="36"/>
        </w:rPr>
        <w:t>روش الکترودیالیز :</w:t>
      </w:r>
    </w:p>
    <w:p>
      <w:pPr>
        <w:bidi/>
        <w:ind w:right="851"/>
        <w:rPr>
          <w:rFonts w:ascii="Arial" w:hAnsi="Arial" w:cs="Arial"/>
          <w:b/>
          <w:bCs/>
          <w:color w:val="000000" w:themeColor="text1"/>
          <w:sz w:val="28"/>
          <w:szCs w:val="28"/>
          <w14:textFill>
            <w14:solidFill>
              <w14:schemeClr w14:val="tx1"/>
            </w14:solidFill>
          </w14:textFill>
        </w:rPr>
      </w:pPr>
    </w:p>
    <w:p>
      <w:pPr>
        <w:spacing w:line="276" w:lineRule="auto"/>
        <w:jc w:val="right"/>
        <w:rPr>
          <w:rFonts w:ascii="Arial" w:hAnsi="Arial" w:cs="Arial"/>
          <w:sz w:val="28"/>
          <w:szCs w:val="28"/>
          <w:lang w:bidi="fa-IR"/>
        </w:rPr>
      </w:pPr>
      <w:r>
        <w:rPr>
          <w:rFonts w:ascii="Arial" w:hAnsi="Arial" w:eastAsia="Times New Roman" w:cs="Arial"/>
          <w:color w:val="000000" w:themeColor="text1"/>
          <w:sz w:val="28"/>
          <w:szCs w:val="28"/>
          <w14:textFill>
            <w14:solidFill>
              <w14:schemeClr w14:val="tx1"/>
            </w14:solidFill>
          </w14:textFill>
        </w:rPr>
        <w:t>الکترودیالیز یک </w:t>
      </w:r>
      <w:r>
        <w:rPr>
          <w:rFonts w:ascii="Arial" w:hAnsi="Arial" w:eastAsia="Times New Roman" w:cs="Arial"/>
          <w:b/>
          <w:bCs/>
          <w:color w:val="000000" w:themeColor="text1"/>
          <w:sz w:val="28"/>
          <w:szCs w:val="28"/>
          <w14:textFill>
            <w14:solidFill>
              <w14:schemeClr w14:val="tx1"/>
            </w14:solidFill>
          </w14:textFill>
        </w:rPr>
        <w:t>فرآیند الکتروشیمیایی است که در آن انتقال یون نمک را از آب جدا می کند</w:t>
      </w:r>
      <w:r>
        <w:rPr>
          <w:rFonts w:ascii="Arial" w:hAnsi="Arial" w:eastAsia="Times New Roman" w:cs="Arial"/>
          <w:color w:val="000000" w:themeColor="text1"/>
          <w:sz w:val="28"/>
          <w:szCs w:val="28"/>
          <w14:textFill>
            <w14:solidFill>
              <w14:schemeClr w14:val="tx1"/>
            </w14:solidFill>
          </w14:textFill>
        </w:rPr>
        <w:t> . در الکترودیالیز، فیلترها یا غشاهای غیر قابل نفوذ انتخابی به کاتیون ها یا آنیون ها به طور متناوب بین الکترودها قرار می گیرند </w:t>
      </w:r>
    </w:p>
    <w:p>
      <w:pPr>
        <w:bidi/>
        <w:spacing w:line="360" w:lineRule="auto"/>
        <w:rPr>
          <w:rFonts w:ascii="Arial" w:hAnsi="Arial" w:cs="Arial"/>
          <w:sz w:val="28"/>
          <w:szCs w:val="28"/>
          <w:lang w:bidi="fa-IR"/>
        </w:rPr>
      </w:pPr>
      <w:r>
        <w:rPr>
          <w:rFonts w:ascii="Arial" w:hAnsi="Arial" w:cs="Arial"/>
          <w:sz w:val="28"/>
          <w:szCs w:val="28"/>
        </w:rPr>
        <w:t>الکترودیالیز روش موثر و کم هزینه ای برای نمک زدایی از آبهای کم نمک می باشد. از آنجا که نمکهای محلول در آب، به صورت یونهای مثبت و منفی می باشد، با بکارگیری انواعی از غشاءها که بصورت انتخاب شده عبور یونها را امکانپذیر سازد می توان به جداسازی نمک از آب اقدام نمود. منبع جداسازی محلولها استفاده از الکترودهایی است که به یک منبع جریان مستقیم همچون باطری وصل می گردند. وقتی الکترودها در داخل آب نمک قرار می گیرند، جریان الکتریکی از میان محلول عبور کرده، یون ها به سمت الکترود با بار مخالف حرکت کرده و از این طریق محلول خالص سازی می شود</w:t>
      </w:r>
      <w:r>
        <w:rPr>
          <w:rFonts w:ascii="Arial" w:hAnsi="Arial" w:cs="Arial"/>
          <w:sz w:val="28"/>
          <w:szCs w:val="28"/>
          <w:lang w:bidi="fa-IR"/>
        </w:rPr>
        <w:t>.</w:t>
      </w:r>
    </w:p>
    <w:p>
      <w:pPr>
        <w:bidi/>
        <w:spacing w:line="360" w:lineRule="auto"/>
        <w:rPr>
          <w:rFonts w:ascii="Arial" w:hAnsi="Arial" w:cs="Arial"/>
          <w:sz w:val="28"/>
          <w:szCs w:val="28"/>
        </w:rPr>
      </w:pPr>
      <w:r>
        <w:rPr>
          <w:rFonts w:ascii="Arial" w:hAnsi="Arial" w:cs="Arial"/>
          <w:sz w:val="28"/>
          <w:szCs w:val="28"/>
        </w:rPr>
        <w:t xml:space="preserve">روش دیگری که جدید تر بوده و در حال حاضر بطور محدود در شیرین سازی آب دریا بکار می رود پروسه </w:t>
      </w:r>
      <w:r>
        <w:rPr>
          <w:rFonts w:ascii="Arial" w:hAnsi="Arial" w:cs="Arial"/>
          <w:sz w:val="28"/>
          <w:szCs w:val="28"/>
          <w:lang w:bidi="fa-IR"/>
        </w:rPr>
        <w:t xml:space="preserve">MD  ( membrane distillation) </w:t>
      </w:r>
      <w:r>
        <w:rPr>
          <w:rFonts w:ascii="Arial" w:hAnsi="Arial" w:cs="Arial"/>
          <w:sz w:val="28"/>
          <w:szCs w:val="28"/>
        </w:rPr>
        <w:t xml:space="preserve">یا تقطیر غشایی است. این روش ترکیبی از دو روش اسمز معکوس و تقطیر است به این ترتیب که طی فرایند تصفیه، ذرات بخار آب ازغشای نیمه تراوا عبور می کنند و املاح موجود در آب، در جریان آب دور ریز واحد باقی می ماند. این روش نسبت به روش اسمز معکوس فشار پایین تری لازم دارد و نسبت به روش تقطیر انرژی حرارتی کمتری مصرف می کند که این دو مورد مزایای روش </w:t>
      </w:r>
      <w:r>
        <w:rPr>
          <w:rFonts w:ascii="Arial" w:hAnsi="Arial" w:cs="Arial"/>
          <w:sz w:val="28"/>
          <w:szCs w:val="28"/>
          <w:lang w:bidi="fa-IR"/>
        </w:rPr>
        <w:t>MD</w:t>
      </w:r>
      <w:r>
        <w:rPr>
          <w:rFonts w:ascii="Arial" w:hAnsi="Arial" w:cs="Arial"/>
          <w:sz w:val="28"/>
          <w:szCs w:val="28"/>
        </w:rPr>
        <w:t xml:space="preserve"> هستند ولی در مقابل فضای بیشتر مورد نیاز برای احداث واحد، ویژگی منفی این روش نسبت به اسمز معکوس می باشد و در مقایسه با تقطیر هم لزوم پیش تصفیه آب نکته منفی این روش به حساب می آید. تذکر اینکه MD در ابتدا برای شیرین سازی آب دریا ابداع شد ولی هم اکنون در تصفیه آب با شوری کم هم استفاده میشود.</w:t>
      </w:r>
    </w:p>
    <w:p>
      <w:pPr>
        <w:bidi/>
        <w:spacing w:line="360" w:lineRule="auto"/>
        <w:rPr>
          <w:rFonts w:ascii="Arial" w:hAnsi="Arial" w:cs="Arial"/>
          <w:sz w:val="28"/>
          <w:szCs w:val="28"/>
        </w:rPr>
      </w:pPr>
    </w:p>
    <w:p>
      <w:pPr>
        <w:bidi/>
        <w:spacing w:line="360" w:lineRule="auto"/>
        <w:rPr>
          <w:rFonts w:ascii="Arial" w:hAnsi="Arial" w:cs="Arial"/>
          <w:sz w:val="28"/>
          <w:szCs w:val="28"/>
          <w:lang w:bidi="fa-IR"/>
        </w:rPr>
      </w:pPr>
      <w:r>
        <w:rPr>
          <w:rFonts w:ascii="Arial" w:hAnsi="Arial" w:cs="Arial"/>
          <w:sz w:val="28"/>
          <w:szCs w:val="28"/>
        </w:rPr>
        <w:t>تقطيــر غشــايي امـروزه داراي كاربردهايــي چــون تصفيــه پســاب، نمكزدايــي آب بــراي مصــارف آشــاميدني و صنعتــي، حــذف امــلاح، تغليــظ و ... بــوده و توجــه روزافزونــي را بــه خــود جلــب نمــوده اســت . بهبــود فرآینــد تقطیرغشــایی در دنیــا به عنــوان جایگزینــی بــرای فرآیندهــای جداســازی معمــول مثــل تقطیــر و اســمز معکــوس تحــت بررســی محققــان قــرار دارد .ایــن روش یکــی از انــدک روشهــای غشــایی اســت کــه بــر مبنــای فرآینــد گرمایــی اســتوار شــده اســت. بنابرایــن مصـرف انـرژی آن اصـولا مشـابه فرآینـد تبخیـر معمولـی اسـت. كاركـرد فرآینـد در دمـاي پاييـن حـدود 40 تـا C °80 بيانگـر نيـاز بـه منبـع انـرژي پاييـن و داشـتن صرفـه اقتصـادي بـالاي ايـن روش اسـت .در ايـن فرآینـد از يـك غشـای آبگريـز در تمـاس بــا محلــول خــوراك ورودي اســتفاده ميشــود. اســاس كار بــر تعــادل گاز- مايــع اســتوار اســت و ابتــدا مايــع در يــك طــرف غشــاء تبخيــر شــده و بخــارات بــا عبــور از غشــاء در طــرف ديگــر چگاليــده ميشــود.</w:t>
      </w:r>
    </w:p>
    <w:p>
      <w:pPr>
        <w:bidi/>
        <w:spacing w:line="360" w:lineRule="auto"/>
        <w:rPr>
          <w:rFonts w:cs="B Nazanin"/>
        </w:rPr>
      </w:pPr>
    </w:p>
    <w:p>
      <w:pPr>
        <w:bidi/>
        <w:spacing w:line="360" w:lineRule="auto"/>
        <w:rPr>
          <w:rFonts w:ascii="Arial" w:hAnsi="Arial" w:cs="Arial"/>
          <w:b/>
          <w:bCs/>
          <w:sz w:val="28"/>
          <w:szCs w:val="28"/>
        </w:rPr>
      </w:pPr>
      <w:r>
        <w:rPr>
          <w:rFonts w:ascii="Arial" w:hAnsi="Arial" w:cs="Arial"/>
          <w:sz w:val="28"/>
          <w:szCs w:val="28"/>
        </w:rPr>
        <w:t>تقطیر غشایی خلاء VMD</w:t>
      </w:r>
      <w:r>
        <w:rPr>
          <w:rFonts w:ascii="Adobe Arabic" w:hAnsi="Adobe Arabic" w:cs="Adobe Arabic"/>
          <w:sz w:val="28"/>
          <w:szCs w:val="28"/>
        </w:rPr>
        <w:t>،</w:t>
      </w:r>
      <w:r>
        <w:rPr>
          <w:rFonts w:ascii="Arial" w:hAnsi="Arial" w:cs="Arial"/>
          <w:sz w:val="28"/>
          <w:szCs w:val="28"/>
        </w:rPr>
        <w:t xml:space="preserve">  (Vacuum membrane distillation)یکی از مطلوب ترین پیکربندی های MD است. در این فرآیند، </w:t>
      </w:r>
      <w:r>
        <w:rPr>
          <w:rFonts w:ascii="Arial" w:hAnsi="Arial" w:cs="Arial"/>
          <w:b/>
          <w:bCs/>
          <w:sz w:val="28"/>
          <w:szCs w:val="28"/>
        </w:rPr>
        <w:t>بخار با اعمال فشار خلاء به سمت نفوذ غشاء خارج می‌شود</w:t>
      </w:r>
      <w:r>
        <w:rPr>
          <w:rFonts w:ascii="Arial" w:hAnsi="Arial" w:cs="Arial"/>
          <w:sz w:val="28"/>
          <w:szCs w:val="28"/>
        </w:rPr>
        <w:t> ، که فقط کمتر از فشار اشباع اجزای فرار در خوراک داغ نگه داشته می‌شود.</w:t>
      </w:r>
    </w:p>
    <w:p>
      <w:pPr>
        <w:bidi/>
        <w:spacing w:line="360" w:lineRule="auto"/>
        <w:rPr>
          <w:rFonts w:ascii="Arial" w:hAnsi="Arial" w:cs="Arial"/>
          <w:sz w:val="28"/>
          <w:szCs w:val="28"/>
        </w:rPr>
      </w:pPr>
      <w:r>
        <w:rPr>
          <w:rFonts w:ascii="Arial" w:hAnsi="Arial" w:cs="Arial"/>
          <w:sz w:val="28"/>
          <w:szCs w:val="28"/>
        </w:rPr>
        <w:t>بنابراین تقطیر غشایی MD یک فناوری امیدوارکننده برای </w:t>
      </w:r>
      <w:r>
        <w:rPr>
          <w:rFonts w:ascii="Arial" w:hAnsi="Arial" w:cs="Arial"/>
          <w:b/>
          <w:bCs/>
          <w:sz w:val="28"/>
          <w:szCs w:val="28"/>
        </w:rPr>
        <w:t>تصفیه آب شور و فاضلاب با فاکتورهای دفع بالا است</w:t>
      </w:r>
      <w:r>
        <w:rPr>
          <w:rFonts w:ascii="Arial" w:hAnsi="Arial" w:cs="Arial"/>
          <w:sz w:val="28"/>
          <w:szCs w:val="28"/>
        </w:rPr>
        <w:t> که با فناوری‌های معمولی قابل انجام نیست.همانطور که گفتیم</w:t>
      </w:r>
      <w:r>
        <w:rPr>
          <w:rFonts w:ascii="Adobe Arabic" w:hAnsi="Adobe Arabic" w:cs="Adobe Arabic"/>
          <w:sz w:val="28"/>
          <w:szCs w:val="28"/>
        </w:rPr>
        <w:t>،</w:t>
      </w:r>
      <w:r>
        <w:rPr>
          <w:rFonts w:ascii="Arial" w:hAnsi="Arial" w:cs="Arial"/>
          <w:sz w:val="28"/>
          <w:szCs w:val="28"/>
        </w:rPr>
        <w:t xml:space="preserve"> MD یک فرآیند جداسازی حرارتی است که در آن فقط مولکول های بخار از یک غشای آبگریز میکرو متخلخل عبور می کنند.</w:t>
      </w:r>
    </w:p>
    <w:p>
      <w:pPr>
        <w:bidi/>
        <w:spacing w:line="360" w:lineRule="auto"/>
        <w:rPr>
          <w:rFonts w:ascii="Arial" w:hAnsi="Arial" w:cs="Arial"/>
          <w:sz w:val="28"/>
          <w:szCs w:val="28"/>
        </w:rPr>
      </w:pPr>
      <w:r>
        <w:rPr>
          <w:rFonts w:ascii="Arial" w:hAnsi="Arial" w:cs="Arial"/>
          <w:b/>
          <w:bCs/>
          <w:sz w:val="28"/>
          <w:szCs w:val="28"/>
        </w:rPr>
        <w:t>فرآیند تقطیر غشایی ،یک فرآیند جداسازی است که در آن یک غشای آبگریز میکرو متخلخل دو محلول آبی را در دماهای مختلف جدا می</w:t>
      </w:r>
      <w:r>
        <w:rPr>
          <w:rFonts w:ascii="Arial" w:hAnsi="Arial" w:cs="Arial"/>
          <w:sz w:val="28"/>
          <w:szCs w:val="28"/>
        </w:rPr>
        <w:t> کند. آبگریز بودن غشاء مانع از انتقال جرم مایع می شود و در نتیجه یک رابط بین گاز و مایع ایجاد می شود.</w:t>
      </w:r>
    </w:p>
    <w:p>
      <w:pPr>
        <w:bidi/>
        <w:spacing w:line="360" w:lineRule="auto"/>
        <w:rPr>
          <w:rFonts w:ascii="Arial" w:hAnsi="Arial" w:cs="Arial"/>
          <w:sz w:val="28"/>
          <w:szCs w:val="28"/>
        </w:rPr>
      </w:pPr>
    </w:p>
    <w:p>
      <w:pPr>
        <w:bidi/>
        <w:spacing w:line="360" w:lineRule="auto"/>
        <w:rPr>
          <w:rFonts w:ascii="Arial" w:hAnsi="Arial" w:cs="Arial"/>
          <w:sz w:val="28"/>
          <w:szCs w:val="28"/>
        </w:rPr>
      </w:pPr>
      <w:r>
        <w:rPr>
          <w:rFonts w:ascii="Arial" w:hAnsi="Arial" w:cs="Arial"/>
          <w:sz w:val="28"/>
          <w:szCs w:val="28"/>
        </w:rPr>
        <w:t>فرآیند فیلتراسیون غشایی </w:t>
      </w:r>
      <w:r>
        <w:rPr>
          <w:rFonts w:ascii="Arial" w:hAnsi="Arial" w:cs="Arial"/>
          <w:b/>
          <w:bCs/>
          <w:sz w:val="28"/>
          <w:szCs w:val="28"/>
        </w:rPr>
        <w:t>یک روش جداسازی فیزیکی است که با توانایی جداسازی مولکول ها با اندازه ها و ویژگی های مختلف مشخص می</w:t>
      </w:r>
      <w:r>
        <w:rPr>
          <w:rFonts w:ascii="Arial" w:hAnsi="Arial" w:cs="Arial"/>
          <w:sz w:val="28"/>
          <w:szCs w:val="28"/>
        </w:rPr>
        <w:t> شود. نیروی محرکه آن اختلاف فشار بین دو طرف یک غشاء خاص است.</w:t>
      </w:r>
    </w:p>
    <w:p>
      <w:pPr>
        <w:bidi/>
        <w:spacing w:line="360" w:lineRule="auto"/>
        <w:rPr>
          <w:rFonts w:ascii="Arial" w:hAnsi="Arial" w:cs="Arial"/>
          <w:sz w:val="28"/>
          <w:szCs w:val="28"/>
        </w:rPr>
      </w:pPr>
    </w:p>
    <w:p>
      <w:pPr>
        <w:bidi/>
        <w:spacing w:line="360" w:lineRule="auto"/>
        <w:rPr>
          <w:rFonts w:ascii="Arial" w:hAnsi="Arial" w:cs="Arial"/>
          <w:b/>
          <w:bCs/>
          <w:sz w:val="32"/>
          <w:szCs w:val="32"/>
        </w:rPr>
      </w:pPr>
      <w:r>
        <w:rPr>
          <w:rFonts w:ascii="Arial" w:hAnsi="Arial" w:cs="Arial"/>
          <w:b/>
          <w:bCs/>
          <w:sz w:val="32"/>
          <w:szCs w:val="32"/>
        </w:rPr>
        <w:t>آیا آب RO برای کلیه ها مضر است؟</w:t>
      </w:r>
    </w:p>
    <w:p>
      <w:pPr>
        <w:bidi/>
        <w:spacing w:line="360" w:lineRule="auto"/>
        <w:rPr>
          <w:rFonts w:ascii="Arial" w:hAnsi="Arial" w:cs="Arial"/>
          <w:sz w:val="28"/>
          <w:szCs w:val="28"/>
        </w:rPr>
      </w:pPr>
      <w:r>
        <w:rPr>
          <w:rFonts w:ascii="Arial" w:hAnsi="Arial" w:cs="Arial"/>
          <w:sz w:val="28"/>
          <w:szCs w:val="28"/>
        </w:rPr>
        <w:t>فیلتراسیون RO </w:t>
      </w:r>
      <w:r>
        <w:rPr>
          <w:rFonts w:ascii="Arial" w:hAnsi="Arial" w:cs="Arial"/>
          <w:b/>
          <w:bCs/>
          <w:sz w:val="28"/>
          <w:szCs w:val="28"/>
        </w:rPr>
        <w:t>مواد معدنی ناسالم و غیر آلی را که بدن قادر به پردازش آنها نیست حذف</w:t>
      </w:r>
      <w:r>
        <w:rPr>
          <w:rFonts w:ascii="Arial" w:hAnsi="Arial" w:cs="Arial"/>
          <w:sz w:val="28"/>
          <w:szCs w:val="28"/>
        </w:rPr>
        <w:t> می کند. تجمع این نوع مواد معدنی به ویژه نمک های کلسیم منجر به مشکلاتی مانند سنگ کیسه صفرا و سنگ کلیه می شود. بنابراین </w:t>
      </w:r>
      <w:r>
        <w:rPr>
          <w:rFonts w:ascii="Arial" w:hAnsi="Arial" w:cs="Arial"/>
          <w:b/>
          <w:bCs/>
          <w:sz w:val="28"/>
          <w:szCs w:val="28"/>
        </w:rPr>
        <w:t>هیچ کشوری استفاده از تصفیه آب RO و فیلتر آب RO را ممنوع نکرده است</w:t>
      </w:r>
      <w:r>
        <w:rPr>
          <w:rFonts w:ascii="Arial" w:hAnsi="Arial" w:cs="Arial"/>
          <w:sz w:val="28"/>
          <w:szCs w:val="28"/>
        </w:rPr>
        <w:t> .</w:t>
      </w:r>
    </w:p>
    <w:p>
      <w:pPr>
        <w:bidi/>
        <w:spacing w:line="360" w:lineRule="auto"/>
        <w:rPr>
          <w:rFonts w:ascii="Arial" w:hAnsi="Arial" w:cs="Arial"/>
          <w:sz w:val="28"/>
          <w:szCs w:val="28"/>
        </w:rPr>
      </w:pPr>
    </w:p>
    <w:p>
      <w:pPr>
        <w:bidi/>
        <w:spacing w:line="360" w:lineRule="auto"/>
        <w:rPr>
          <w:rFonts w:ascii="Arial" w:hAnsi="Arial" w:cs="Arial"/>
          <w:b/>
          <w:bCs/>
          <w:sz w:val="32"/>
          <w:szCs w:val="32"/>
        </w:rPr>
      </w:pPr>
      <w:r>
        <w:rPr>
          <w:rFonts w:ascii="Arial" w:hAnsi="Arial" w:cs="Arial"/>
          <w:b/>
          <w:bCs/>
          <w:sz w:val="32"/>
          <w:szCs w:val="32"/>
        </w:rPr>
        <w:t>چه موادی مجاز به عبور از غشا در سیستم تقطیر هستند؟</w:t>
      </w:r>
    </w:p>
    <w:p>
      <w:pPr>
        <w:bidi/>
        <w:spacing w:line="360" w:lineRule="auto"/>
        <w:rPr>
          <w:rFonts w:ascii="Arial" w:hAnsi="Arial" w:cs="Arial"/>
          <w:sz w:val="28"/>
          <w:szCs w:val="28"/>
        </w:rPr>
      </w:pPr>
      <w:r>
        <w:rPr>
          <w:rFonts w:ascii="Arial" w:hAnsi="Arial" w:cs="Arial"/>
          <w:sz w:val="28"/>
          <w:szCs w:val="28"/>
        </w:rPr>
        <w:t>ساختار دولایه لیپیدی به </w:t>
      </w:r>
      <w:r>
        <w:rPr>
          <w:rFonts w:ascii="Arial" w:hAnsi="Arial" w:cs="Arial"/>
          <w:b/>
          <w:bCs/>
          <w:sz w:val="28"/>
          <w:szCs w:val="28"/>
        </w:rPr>
        <w:t>مواد کوچک و بدون بار مانند اکسیژن و دی اکسید کربن و مولکول های آبگریز مانند لیپیدها</w:t>
      </w:r>
      <w:r>
        <w:rPr>
          <w:rFonts w:ascii="Arial" w:hAnsi="Arial" w:cs="Arial"/>
          <w:sz w:val="28"/>
          <w:szCs w:val="28"/>
        </w:rPr>
        <w:t> اجازه می دهد تا با انتشار ساده از غشای سلولی عبور کنند و گرادیان غلظت خود را پایین آورند.</w:t>
      </w:r>
    </w:p>
    <w:p>
      <w:pPr>
        <w:bidi/>
        <w:spacing w:line="360" w:lineRule="auto"/>
        <w:rPr>
          <w:rFonts w:ascii="Arial" w:hAnsi="Arial" w:cs="Arial"/>
          <w:sz w:val="28"/>
          <w:szCs w:val="28"/>
        </w:rPr>
      </w:pPr>
    </w:p>
    <w:p>
      <w:pPr>
        <w:bidi/>
        <w:spacing w:line="360" w:lineRule="auto"/>
        <w:rPr>
          <w:rFonts w:ascii="Arial" w:hAnsi="Arial" w:cs="Arial"/>
          <w:b/>
          <w:bCs/>
          <w:sz w:val="32"/>
          <w:szCs w:val="32"/>
        </w:rPr>
      </w:pPr>
      <w:r>
        <w:rPr>
          <w:rFonts w:ascii="Arial" w:hAnsi="Arial" w:cs="Arial"/>
          <w:b/>
          <w:bCs/>
          <w:sz w:val="32"/>
          <w:szCs w:val="32"/>
        </w:rPr>
        <w:t>تقطیر چند اثر چگونه کار می کند؟</w:t>
      </w:r>
    </w:p>
    <w:p>
      <w:pPr>
        <w:bidi/>
        <w:spacing w:line="360" w:lineRule="auto"/>
        <w:rPr>
          <w:rFonts w:ascii="Arial" w:hAnsi="Arial" w:cs="Arial"/>
          <w:sz w:val="28"/>
          <w:szCs w:val="28"/>
        </w:rPr>
      </w:pPr>
      <w:r>
        <w:rPr>
          <w:rFonts w:ascii="Arial" w:hAnsi="Arial" w:cs="Arial"/>
          <w:sz w:val="28"/>
          <w:szCs w:val="28"/>
        </w:rPr>
        <w:t>این شامل چندین مرحله یا "اثرات" است. در هر مرحله </w:t>
      </w:r>
      <w:r>
        <w:rPr>
          <w:rFonts w:ascii="Arial" w:hAnsi="Arial" w:cs="Arial"/>
          <w:b/>
          <w:bCs/>
          <w:sz w:val="28"/>
          <w:szCs w:val="28"/>
        </w:rPr>
        <w:t>آب تغذیه توسط بخار در لوله ها گرم می شود</w:t>
      </w:r>
      <w:r>
        <w:rPr>
          <w:rFonts w:ascii="Arial" w:hAnsi="Arial" w:cs="Arial"/>
          <w:sz w:val="28"/>
          <w:szCs w:val="28"/>
        </w:rPr>
        <w:t> ، معمولاً با پاشیدن آب نمک روی آنها مقداری از آب تبخیر می شود و این بخار به لوله های مرحله بعدی (اثر) می ریزد و آب بیشتری را گرم کرده و تبخیر می کند.</w:t>
      </w:r>
    </w:p>
    <w:p>
      <w:pPr>
        <w:bidi/>
        <w:spacing w:line="360" w:lineRule="auto"/>
        <w:rPr>
          <w:rFonts w:ascii="Arial" w:hAnsi="Arial" w:cs="Arial"/>
          <w:b/>
          <w:bCs/>
          <w:sz w:val="32"/>
          <w:szCs w:val="32"/>
        </w:rPr>
      </w:pPr>
    </w:p>
    <w:p>
      <w:pPr>
        <w:bidi/>
        <w:spacing w:line="360" w:lineRule="auto"/>
        <w:rPr>
          <w:rFonts w:ascii="Arial" w:hAnsi="Arial" w:cs="Arial"/>
          <w:b/>
          <w:bCs/>
          <w:sz w:val="32"/>
          <w:szCs w:val="32"/>
        </w:rPr>
      </w:pPr>
      <w:r>
        <w:rPr>
          <w:rFonts w:ascii="Arial" w:hAnsi="Arial" w:cs="Arial"/>
          <w:b/>
          <w:bCs/>
          <w:sz w:val="32"/>
          <w:szCs w:val="32"/>
        </w:rPr>
        <w:t>تفاوت بین تبخیر و تقطیر غشایی چیست؟</w:t>
      </w:r>
    </w:p>
    <w:p>
      <w:pPr>
        <w:bidi/>
        <w:spacing w:line="360" w:lineRule="auto"/>
        <w:rPr>
          <w:rFonts w:ascii="Arial" w:hAnsi="Arial" w:cs="Arial"/>
          <w:b/>
          <w:bCs/>
          <w:sz w:val="28"/>
          <w:szCs w:val="28"/>
        </w:rPr>
      </w:pPr>
      <w:r>
        <w:rPr>
          <w:rFonts w:ascii="Arial" w:hAnsi="Arial" w:cs="Arial"/>
          <w:sz w:val="28"/>
          <w:szCs w:val="28"/>
        </w:rPr>
        <w:t>در تبخیر، مخلوط های مایع با برهمکنش انتخابی ترکیبات با یک غشای متراکم جدا می شوند. تفاوت اصلی بین این دو فرآیند </w:t>
      </w:r>
      <w:r>
        <w:rPr>
          <w:rFonts w:ascii="Arial" w:hAnsi="Arial" w:cs="Arial"/>
          <w:b/>
          <w:bCs/>
          <w:sz w:val="28"/>
          <w:szCs w:val="28"/>
        </w:rPr>
        <w:t>نقش غشا</w:t>
      </w:r>
      <w:r>
        <w:rPr>
          <w:rFonts w:ascii="Arial" w:hAnsi="Arial" w:cs="Arial"/>
          <w:sz w:val="28"/>
          <w:szCs w:val="28"/>
        </w:rPr>
        <w:t> است</w:t>
      </w:r>
      <w:r>
        <w:rPr>
          <w:rFonts w:ascii="Arial" w:hAnsi="Arial" w:cs="Arial"/>
          <w:b/>
          <w:bCs/>
          <w:sz w:val="28"/>
          <w:szCs w:val="28"/>
        </w:rPr>
        <w:t>.</w:t>
      </w:r>
    </w:p>
    <w:p>
      <w:pPr>
        <w:shd w:val="clear" w:color="auto" w:fill="FFFFFF"/>
        <w:bidi/>
        <w:spacing w:before="450" w:after="150" w:line="240" w:lineRule="auto"/>
        <w:outlineLvl w:val="2"/>
        <w:rPr>
          <w:rFonts w:ascii="Arial" w:hAnsi="Arial" w:eastAsia="Times New Roman" w:cs="Arial"/>
          <w:b/>
          <w:bCs/>
          <w:color w:val="444444"/>
          <w:sz w:val="28"/>
          <w:szCs w:val="28"/>
        </w:rPr>
      </w:pPr>
    </w:p>
    <w:p>
      <w:pPr>
        <w:bidi/>
        <w:jc w:val="both"/>
        <w:rPr>
          <w:rFonts w:ascii="Arial" w:hAnsi="Arial" w:cs="Arial"/>
          <w:sz w:val="28"/>
          <w:szCs w:val="28"/>
          <w:lang w:bidi="fa-IR"/>
        </w:rPr>
      </w:pPr>
      <w:r>
        <w:rPr>
          <w:rFonts w:ascii="Arial" w:hAnsi="Arial" w:cs="Arial"/>
          <w:sz w:val="28"/>
          <w:szCs w:val="28"/>
        </w:rPr>
        <mc:AlternateContent>
          <mc:Choice Requires="wps">
            <w:drawing>
              <wp:anchor distT="0" distB="0" distL="114300" distR="114300" simplePos="0" relativeHeight="251662336" behindDoc="1" locked="0" layoutInCell="1" allowOverlap="1">
                <wp:simplePos x="0" y="0"/>
                <wp:positionH relativeFrom="column">
                  <wp:posOffset>1104900</wp:posOffset>
                </wp:positionH>
                <wp:positionV relativeFrom="paragraph">
                  <wp:posOffset>225425</wp:posOffset>
                </wp:positionV>
                <wp:extent cx="4821555" cy="2905125"/>
                <wp:effectExtent l="0" t="0" r="17145" b="2857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821555" cy="2905125"/>
                        </a:xfrm>
                        <a:prstGeom prst="rect">
                          <a:avLst/>
                        </a:prstGeom>
                        <a:solidFill>
                          <a:srgbClr val="FFFFFF"/>
                        </a:solidFill>
                        <a:ln w="9525">
                          <a:solidFill>
                            <a:srgbClr val="000000"/>
                          </a:solidFill>
                          <a:miter lim="800000"/>
                        </a:ln>
                      </wps:spPr>
                      <wps:txbx>
                        <w:txbxContent>
                          <w:p>
                            <w:pPr>
                              <w:bidi/>
                              <w:jc w:val="center"/>
                            </w:pPr>
                            <w:r>
                              <w:rPr>
                                <w:rFonts w:hint="cs"/>
                              </w:rPr>
                              <w:drawing>
                                <wp:inline distT="0" distB="0" distL="0" distR="0">
                                  <wp:extent cx="4629785" cy="2659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29785" cy="2659462"/>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87pt;margin-top:17.75pt;height:228.75pt;width:379.65pt;z-index:-251654144;mso-width-relative:page;mso-height-relative:page;" fillcolor="#FFFFFF" filled="t" stroked="t" coordsize="21600,21600" o:gfxdata="UEsDBAoAAAAAAIdO4kAAAAAAAAAAAAAAAAAEAAAAZHJzL1BLAwQUAAAACACHTuJAympiI9kAAAAK&#10;AQAADwAAAGRycy9kb3ducmV2LnhtbE2PzU7DMBCE70i8g7VIXBC1i9OfhDg9IIHgBgXB1Y23SYS9&#10;DrablrfHnOA4mtHMN/Xm5CybMMTBk4L5TABDar0ZqFPw9np/vQYWkyajrSdU8I0RNs35Wa0r44/0&#10;gtM2dSyXUKy0gj6lseI8tj06HWd+RMre3genU5ah4yboYy53lt8IseROD5QXej3iXY/t5/bgFKyL&#10;x+kjPsnn93a5t2W6Wk0PX0Gpy4u5uAWW8JT+wvCLn9GhyUw7fyATmc16VeQvSYFcLIDlQCmlBLZT&#10;UJRSAG9q/v9C8wNQSwMEFAAAAAgAh07iQBKNtuoOAgAALwQAAA4AAABkcnMvZTJvRG9jLnhtbK1T&#10;247bIBB9r9R/QLw3vijuJlac1TarVJW2F2m3H4AxjlGBcYHETr++A/am6UV9qMoDYpjhzMw5w+Z2&#10;1IqchHUSTEWzRUqJMBwaaQ4V/fy0f7WixHlmGqbAiIqehaO325cvNkNfihw6UI2wBEGMK4e+op33&#10;fZkkjndCM7eAXhh0tmA182jaQ9JYNiC6Vkmepq+TAWzTW+DCOby9n5x0G/HbVnD/sW2d8ERVFGvz&#10;cbdxr8OebDesPFjWd5LPZbB/qEIzaTDpBeqeeUaOVv4GpSW34KD1Cw46gbaVXMQesJss/aWbx471&#10;IvaC5Lj+QpP7f7D8w+mTJbKpaJ7dUGKYRpGexOjJGxhJHvgZeldi2GOPgX7Ea9Q59ur6B+BfHDGw&#10;65g5iDtrYegEa7C+LLxMrp5OOC6A1MN7aDANO3qIQGNrdSAP6SCIjjqdL9qEUjheLld5VhQFJRx9&#10;+TotsryIOVj5/Ly3zr8VoEk4VNSi+BGenR6cD+Ww8jkkZHOgZLOXSkXDHuqdsuTEcFD2cc3oP4Up&#10;Q4aKrgvM/XeINK4/QWjpceKV1BVdXQcpMxMWOJrY8mM9zgLU0JyROgvTBOOPw0MH9hslA05vRd3X&#10;I7OCEvXOIP3rbLkM4x6NZXGTo2GvPfW1hxmOUBX1lEzHnY9fJLRo4A5lamUkMOg5VTLXilMZeZ1/&#10;UBj7aztG/fjn2+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KamIj2QAAAAoBAAAPAAAAAAAAAAEA&#10;IAAAACIAAABkcnMvZG93bnJldi54bWxQSwECFAAUAAAACACHTuJAEo226g4CAAAvBAAADgAAAAAA&#10;AAABACAAAAAoAQAAZHJzL2Uyb0RvYy54bWxQSwUGAAAAAAYABgBZAQAAqAUAAAAA&#10;">
                <v:fill on="t" focussize="0,0"/>
                <v:stroke color="#000000" miterlimit="8" joinstyle="miter"/>
                <v:imagedata o:title=""/>
                <o:lock v:ext="edit" aspectratio="f"/>
                <v:textbox>
                  <w:txbxContent>
                    <w:p>
                      <w:pPr>
                        <w:bidi/>
                        <w:jc w:val="center"/>
                      </w:pPr>
                      <w:r>
                        <w:rPr>
                          <w:rFonts w:hint="cs"/>
                        </w:rPr>
                        <w:drawing>
                          <wp:inline distT="0" distB="0" distL="0" distR="0">
                            <wp:extent cx="4629785" cy="2659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29785" cy="2659462"/>
                                    </a:xfrm>
                                    <a:prstGeom prst="rect">
                                      <a:avLst/>
                                    </a:prstGeom>
                                  </pic:spPr>
                                </pic:pic>
                              </a:graphicData>
                            </a:graphic>
                          </wp:inline>
                        </w:drawing>
                      </w:r>
                    </w:p>
                  </w:txbxContent>
                </v:textbox>
              </v:shape>
            </w:pict>
          </mc:Fallback>
        </mc:AlternateContent>
      </w:r>
    </w:p>
    <w:p>
      <w:pPr>
        <w:bidi/>
        <w:jc w:val="both"/>
        <w:rPr>
          <w:rFonts w:ascii="Arial" w:hAnsi="Arial" w:cs="Arial"/>
          <w:sz w:val="28"/>
          <w:szCs w:val="28"/>
          <w:lang w:bidi="fa-IR"/>
        </w:rPr>
      </w:pPr>
      <w:r>
        <w:rPr>
          <w:rFonts w:ascii="Arial" w:hAnsi="Arial" w:cs="Arial"/>
          <w:sz w:val="28"/>
          <w:szCs w:val="28"/>
          <w:lang w:bidi="fa-IR"/>
        </w:rPr>
        <w:t>اب شیرین کن به روش تقطیر غشایی</w:t>
      </w:r>
    </w:p>
    <w:p>
      <w:pPr>
        <w:bidi/>
        <w:rPr>
          <w:rFonts w:cs="B Nazanin"/>
        </w:rPr>
      </w:pPr>
    </w:p>
    <w:p>
      <w:pPr>
        <w:jc w:val="right"/>
      </w:pPr>
    </w:p>
    <w:p>
      <w:pPr>
        <w:jc w:val="right"/>
      </w:pPr>
    </w:p>
    <w:p>
      <w:pPr>
        <w:jc w:val="right"/>
      </w:pPr>
    </w:p>
    <w:p>
      <w:pPr>
        <w:jc w:val="right"/>
      </w:pPr>
    </w:p>
    <w:p>
      <w:pPr>
        <w:jc w:val="right"/>
      </w:pPr>
    </w:p>
    <w:p>
      <w:pPr>
        <w:jc w:val="right"/>
      </w:pPr>
    </w:p>
    <w:p>
      <w:pPr>
        <w:jc w:val="right"/>
      </w:pPr>
    </w:p>
    <w:p>
      <w:pPr>
        <w:jc w:val="right"/>
      </w:pPr>
    </w:p>
    <w:p>
      <w:pPr>
        <w:jc w:val="right"/>
      </w:pPr>
    </w:p>
    <w:p>
      <w:pPr>
        <w:jc w:val="right"/>
      </w:pPr>
    </w:p>
    <w:p>
      <w:pPr>
        <w:bidi/>
        <w:jc w:val="both"/>
        <w:rPr>
          <w:rFonts w:hint="cs" w:ascii="Arial" w:hAnsi="Arial" w:cs="Arial"/>
          <w:sz w:val="28"/>
          <w:szCs w:val="28"/>
          <w:lang w:bidi="fa-IR"/>
        </w:rPr>
      </w:pPr>
      <w:r>
        <w:rPr>
          <w:rFonts w:ascii="Arial" w:hAnsi="Arial" w:cs="Arial"/>
          <w:sz w:val="28"/>
          <w:szCs w:val="28"/>
          <w:lang w:bidi="fa-IR"/>
        </w:rPr>
        <w:t>گردآورنده : ما</w:t>
      </w:r>
      <w:r>
        <w:rPr>
          <w:rFonts w:hint="cs" w:ascii="Arial" w:hAnsi="Arial" w:cs="Arial"/>
          <w:sz w:val="28"/>
          <w:szCs w:val="28"/>
          <w:lang w:bidi="fa-IR"/>
        </w:rPr>
        <w:t>ئده ذوالفقاری</w:t>
      </w:r>
    </w:p>
    <w:p>
      <w:pPr>
        <w:jc w:val="right"/>
        <w:rPr>
          <w:rFonts w:hint="cs"/>
        </w:rPr>
      </w:pPr>
    </w:p>
    <w:p>
      <w:pPr>
        <w:jc w:val="right"/>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440" w:bottom="1440" w:left="144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10000000" w:usb2="00000000" w:usb3="00000000" w:csb0="80000000" w:csb1="00000000"/>
  </w:font>
  <w:font w:name="Arial">
    <w:altName w:val="Arial"/>
    <w:panose1 w:val="020B0604020202020204"/>
    <w:charset w:val="00"/>
    <w:family w:val="swiss"/>
    <w:pitch w:val="default"/>
    <w:sig w:usb0="20007A87" w:usb1="80000000" w:usb2="00000008" w:usb3="00000000" w:csb0="000001FF" w:csb1="00000000"/>
  </w:font>
  <w:font w:name="黑体">
    <w:altName w:val="SimHei"/>
    <w:panose1 w:val="02010600030101010101"/>
    <w:charset w:val="00"/>
    <w:family w:val="auto"/>
    <w:pitch w:val="default"/>
    <w:sig w:usb0="00000001" w:usb1="080E0000" w:usb2="00000010" w:usb3="00000000" w:csb0="00040000" w:csb1="00000000"/>
  </w:font>
  <w:font w:name="Courier New">
    <w:altName w:val="Courier New"/>
    <w:panose1 w:val="02070309020205020404"/>
    <w:charset w:val="00"/>
    <w:family w:val="modern"/>
    <w:pitch w:val="default"/>
    <w:sig w:usb0="20007A87" w:usb1="80000000" w:usb2="00000008" w:usb3="00000000" w:csb0="000001FF"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Symbol">
    <w:panose1 w:val="05050102010706020507"/>
    <w:charset w:val="02"/>
    <w:family w:val="roman"/>
    <w:pitch w:val="default"/>
    <w:sig w:usb0="00000000" w:usb1="00000000" w:usb2="00000000" w:usb3="00000000" w:csb0="80000000" w:csb1="00000000"/>
  </w:font>
  <w:font w:name="B Nazanin">
    <w:panose1 w:val="00000400000000000000"/>
    <w:charset w:val="B2"/>
    <w:family w:val="auto"/>
    <w:pitch w:val="default"/>
    <w:sig w:usb0="00000000" w:usb1="00000000" w:usb2="00000008" w:usb3="00000000" w:csb0="00000040" w:csb1="00000000"/>
  </w:font>
  <w:font w:name="Adobe Arabic">
    <w:panose1 w:val="02040503050201020203"/>
    <w:charset w:val="00"/>
    <w:family w:val="roman"/>
    <w:pitch w:val="default"/>
    <w:sig w:usb0="00000000" w:usb1="00000000" w:usb2="00000008" w:usb3="00000000" w:csb0="00000041" w:csb1="00000000"/>
  </w:font>
  <w:font w:name="Calibri Light">
    <w:panose1 w:val="020F0302020204030204"/>
    <w:charset w:val="00"/>
    <w:family w:val="swiss"/>
    <w:pitch w:val="default"/>
    <w:sig w:usb0="00000000"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5981557"/>
    </w:sdtPr>
    <w:sdtContent>
      <w:p>
        <w:pPr>
          <w:pStyle w:val="2"/>
          <w:jc w:val="center"/>
        </w:pPr>
        <w:r>
          <w:fldChar w:fldCharType="begin"/>
        </w:r>
        <w:r>
          <w:instrText xml:space="preserve"> PAGE   \* MERGEFORMAT </w:instrText>
        </w:r>
        <w:r>
          <w:fldChar w:fldCharType="separate"/>
        </w:r>
        <w:r>
          <w:t>6</w:t>
        </w:r>
        <w:r>
          <w:fldChar w:fldCharType="end"/>
        </w:r>
      </w:p>
    </w:sdtContent>
  </w:sdt>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unhideWhenUsed/>
    <w:qFormat/>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8"/>
    <w:unhideWhenUsed/>
    <w:qFormat/>
    <w:uiPriority w:val="99"/>
    <w:pPr>
      <w:tabs>
        <w:tab w:val="center" w:pos="4680"/>
        <w:tab w:val="right" w:pos="9360"/>
      </w:tabs>
      <w:spacing w:after="0" w:line="240" w:lineRule="auto"/>
    </w:pPr>
  </w:style>
  <w:style w:type="paragraph" w:styleId="3">
    <w:name w:val="header"/>
    <w:basedOn w:val="1"/>
    <w:link w:val="7"/>
    <w:unhideWhenUsed/>
    <w:qFormat/>
    <w:uiPriority w:val="99"/>
    <w:pPr>
      <w:tabs>
        <w:tab w:val="center" w:pos="4680"/>
        <w:tab w:val="right" w:pos="9360"/>
      </w:tabs>
      <w:spacing w:after="0" w:line="240" w:lineRule="auto"/>
    </w:pPr>
  </w:style>
  <w:style w:type="paragraph" w:customStyle="1" w:styleId="6">
    <w:name w:val="List Paragraph"/>
    <w:basedOn w:val="1"/>
    <w:qFormat/>
    <w:uiPriority w:val="34"/>
    <w:pPr>
      <w:ind w:left="720"/>
      <w:contextualSpacing/>
    </w:pPr>
  </w:style>
  <w:style w:type="character" w:customStyle="1" w:styleId="7">
    <w:name w:val="Header Char"/>
    <w:basedOn w:val="4"/>
    <w:link w:val="3"/>
    <w:uiPriority w:val="99"/>
  </w:style>
  <w:style w:type="character" w:customStyle="1" w:styleId="8">
    <w:name w:val="Footer Char"/>
    <w:basedOn w:val="4"/>
    <w:link w:val="2"/>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948</Words>
  <Characters>5407</Characters>
  <Lines>45</Lines>
  <Paragraphs>12</Paragraphs>
  <TotalTime>0</TotalTime>
  <ScaleCrop>false</ScaleCrop>
  <LinksUpToDate>false</LinksUpToDate>
  <CharactersWithSpaces>6343</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2022-07-21T11:48:00Z</dcterms:created>
  <dc:creator>ali</dc:creator>
  <cp:lastModifiedBy>iPhone</cp:lastModifiedBy>
  <dcterms:modified xsi:type="dcterms:W3CDTF">2022-07-25T23:23:42Z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F41D3F83E0C83A6F8CE3DE6235C57CB5</vt:lpwstr>
  </property>
  <property fmtid="{D5CDD505-2E9C-101B-9397-08002B2CF9AE}" pid="3" name="KSOProductBuildVer">
    <vt:lpwstr>3081-11.20.3</vt:lpwstr>
  </property>
</Properties>
</file>